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36" w:rsidRPr="00D53E0F" w:rsidRDefault="00EF3336" w:rsidP="00EF3336">
      <w:pPr>
        <w:keepNext/>
        <w:spacing w:line="240" w:lineRule="auto"/>
        <w:outlineLvl w:val="1"/>
        <w:rPr>
          <w:rFonts w:eastAsia="Times New Roman"/>
          <w:b/>
          <w:bCs/>
          <w:sz w:val="30"/>
          <w:szCs w:val="24"/>
        </w:rPr>
      </w:pPr>
      <w:r w:rsidRPr="00D53E0F">
        <w:rPr>
          <w:rFonts w:eastAsia="Times New Roman"/>
          <w:b/>
          <w:bCs/>
          <w:sz w:val="30"/>
          <w:szCs w:val="24"/>
        </w:rPr>
        <w:t>1. Grundlage des Nachlasses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Der Nachlass gehört zur freiwilligen Gerichtsbarkeit und stützt sich auf: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Grundgesetz (GG) (Artikel 14)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Bürgerliches </w:t>
      </w:r>
      <w:proofErr w:type="spellStart"/>
      <w:r>
        <w:rPr>
          <w:rFonts w:eastAsia="Times New Roman"/>
          <w:sz w:val="24"/>
          <w:szCs w:val="24"/>
        </w:rPr>
        <w:t>Gestzbuch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Pr="00D53E0F">
        <w:rPr>
          <w:rFonts w:eastAsia="Times New Roman"/>
          <w:sz w:val="24"/>
          <w:szCs w:val="24"/>
        </w:rPr>
        <w:t xml:space="preserve">BGB (§§ 1922-2385),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proofErr w:type="spellStart"/>
      <w:r w:rsidRPr="00D53E0F">
        <w:rPr>
          <w:rFonts w:eastAsia="Times New Roman"/>
          <w:sz w:val="24"/>
          <w:szCs w:val="24"/>
        </w:rPr>
        <w:t>FamFG</w:t>
      </w:r>
      <w:proofErr w:type="spellEnd"/>
      <w:r w:rsidRPr="00D53E0F">
        <w:rPr>
          <w:rFonts w:eastAsia="Times New Roman"/>
          <w:sz w:val="24"/>
          <w:szCs w:val="24"/>
        </w:rPr>
        <w:t xml:space="preserve">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Lebenspartnerschaftsgesetz (LPartG),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Personenstandsgesetz (PStG),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proofErr w:type="spellStart"/>
      <w:r w:rsidRPr="00D53E0F">
        <w:rPr>
          <w:rFonts w:eastAsia="Times New Roman"/>
          <w:sz w:val="24"/>
          <w:szCs w:val="24"/>
        </w:rPr>
        <w:t>Rechtspflegergesetz</w:t>
      </w:r>
      <w:proofErr w:type="spellEnd"/>
      <w:r w:rsidRPr="00D53E0F">
        <w:rPr>
          <w:rFonts w:eastAsia="Times New Roman"/>
          <w:sz w:val="24"/>
          <w:szCs w:val="24"/>
        </w:rPr>
        <w:t xml:space="preserve"> (RPflG),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Kostenordnung (Gebühren/Auflagen),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Aktenordnung </w:t>
      </w:r>
      <w:proofErr w:type="spellStart"/>
      <w:r w:rsidRPr="00D53E0F">
        <w:rPr>
          <w:rFonts w:eastAsia="Times New Roman"/>
          <w:sz w:val="24"/>
          <w:szCs w:val="24"/>
        </w:rPr>
        <w:t>AktenO</w:t>
      </w:r>
      <w:proofErr w:type="spellEnd"/>
      <w:r w:rsidRPr="00D53E0F">
        <w:rPr>
          <w:rFonts w:eastAsia="Times New Roman"/>
          <w:sz w:val="24"/>
          <w:szCs w:val="24"/>
        </w:rPr>
        <w:t xml:space="preserve"> § 27/28, Liste 5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GOV (Geschäftsordnungsvorschriften</w:t>
      </w:r>
      <w:r w:rsidRPr="00D53E0F">
        <w:rPr>
          <w:rFonts w:eastAsia="Times New Roman"/>
          <w:sz w:val="24"/>
          <w:szCs w:val="24"/>
        </w:rPr>
        <w:t xml:space="preserve">) und </w:t>
      </w:r>
    </w:p>
    <w:p w:rsidR="00EF3336" w:rsidRPr="00D53E0F" w:rsidRDefault="00EF3336" w:rsidP="00EF3336">
      <w:pPr>
        <w:numPr>
          <w:ilvl w:val="0"/>
          <w:numId w:val="2"/>
        </w:numPr>
        <w:spacing w:line="240" w:lineRule="auto"/>
        <w:ind w:left="360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Richtlinien zur Fertigung des kleinen Schreibwerks.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1"/>
        <w:rPr>
          <w:rFonts w:eastAsia="Times New Roman"/>
          <w:b/>
          <w:bCs/>
          <w:sz w:val="30"/>
          <w:szCs w:val="24"/>
        </w:rPr>
      </w:pPr>
      <w:r w:rsidRPr="00D53E0F">
        <w:rPr>
          <w:rFonts w:eastAsia="Times New Roman"/>
          <w:b/>
          <w:bCs/>
          <w:sz w:val="30"/>
          <w:szCs w:val="24"/>
        </w:rPr>
        <w:t>2. Begriffserklärung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Was ist das Erbrecht?</w:t>
      </w:r>
    </w:p>
    <w:p w:rsidR="00EF3336" w:rsidRPr="00D53E0F" w:rsidRDefault="00EF3336" w:rsidP="00EF3336">
      <w:pPr>
        <w:numPr>
          <w:ilvl w:val="0"/>
          <w:numId w:val="3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das Erbrecht regelt die Rechtsnachfolge in das Vermögen eines Verstorbenen</w:t>
      </w:r>
    </w:p>
    <w:p w:rsidR="00EF3336" w:rsidRPr="00D53E0F" w:rsidRDefault="00EF3336" w:rsidP="00EF3336">
      <w:pPr>
        <w:numPr>
          <w:ilvl w:val="0"/>
          <w:numId w:val="3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das Vermögen des Erblassers geht auf die Erben als Ganzes über (§ 1922 BGB Gesamtrechtsnachfolge). Die Erbschaft kann sowohl positiv (Geld/Grundstück) als auch negativ (Schuld/Verbindlichkeiten) sein</w:t>
      </w:r>
    </w:p>
    <w:p w:rsidR="00EF3336" w:rsidRPr="00D53E0F" w:rsidRDefault="00EF3336" w:rsidP="00EF3336">
      <w:pPr>
        <w:numPr>
          <w:ilvl w:val="0"/>
          <w:numId w:val="3"/>
        </w:numPr>
        <w:spacing w:line="240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der </w:t>
      </w:r>
      <w:r w:rsidRPr="00D53E0F">
        <w:rPr>
          <w:rFonts w:eastAsia="Times New Roman"/>
          <w:sz w:val="24"/>
          <w:szCs w:val="24"/>
        </w:rPr>
        <w:t>Erbe wird Eigentümer der beweglichen und unbeweglichen Sachen, gegenüber Gläubigern aller Forderungen bzw. Schuldnern aller Verbindlichkeiten</w:t>
      </w:r>
    </w:p>
    <w:p w:rsidR="00EF3336" w:rsidRPr="00D53E0F" w:rsidRDefault="00EF3336" w:rsidP="00EF3336">
      <w:pPr>
        <w:numPr>
          <w:ilvl w:val="0"/>
          <w:numId w:val="3"/>
        </w:numPr>
        <w:spacing w:line="240" w:lineRule="auto"/>
        <w:ind w:left="42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u</w:t>
      </w:r>
      <w:r w:rsidRPr="00D53E0F">
        <w:rPr>
          <w:rFonts w:eastAsia="Times New Roman"/>
          <w:sz w:val="24"/>
          <w:szCs w:val="24"/>
        </w:rPr>
        <w:t>nvererblich</w:t>
      </w:r>
      <w:proofErr w:type="spellEnd"/>
      <w:r w:rsidRPr="00D53E0F">
        <w:rPr>
          <w:rFonts w:eastAsia="Times New Roman"/>
          <w:sz w:val="24"/>
          <w:szCs w:val="24"/>
        </w:rPr>
        <w:t xml:space="preserve"> sind alle höchstpersönlichen Rechte: Namensrecht, Nießbrauch, Unterhaltsansprüche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Erbfall:</w:t>
      </w:r>
      <w:r w:rsidRPr="00D53E0F">
        <w:rPr>
          <w:rFonts w:eastAsia="Times New Roman"/>
          <w:sz w:val="24"/>
          <w:szCs w:val="24"/>
        </w:rPr>
        <w:t xml:space="preserve"> Tod einer Person. Der Erbfall tritt durch den Tod eines Menschen ein, unabhängig davon, ob Vermögen vorhanden ist oder nicht.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Erblasser:</w:t>
      </w:r>
      <w:r w:rsidRPr="00D53E0F">
        <w:rPr>
          <w:rFonts w:eastAsia="Times New Roman"/>
          <w:sz w:val="24"/>
          <w:szCs w:val="24"/>
        </w:rPr>
        <w:t xml:space="preserve"> Erblasser ist derjenige, dessen Vermögen mit dem Tode auf eine oder mehrere Personen übergeht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Nachlass:</w:t>
      </w:r>
      <w:r w:rsidRPr="00D53E0F">
        <w:rPr>
          <w:rFonts w:eastAsia="Times New Roman"/>
          <w:sz w:val="24"/>
          <w:szCs w:val="24"/>
        </w:rPr>
        <w:t xml:space="preserve"> das Vermögen/Schulden eines Erblassers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Erben:</w:t>
      </w:r>
      <w:r w:rsidRPr="00D53E0F">
        <w:rPr>
          <w:rFonts w:eastAsia="Times New Roman"/>
          <w:sz w:val="24"/>
          <w:szCs w:val="24"/>
        </w:rPr>
        <w:t xml:space="preserve"> Rechtsnachfolger (Alleinerbe oder </w:t>
      </w:r>
      <w:proofErr w:type="spellStart"/>
      <w:r w:rsidRPr="00D53E0F">
        <w:rPr>
          <w:rFonts w:eastAsia="Times New Roman"/>
          <w:sz w:val="24"/>
          <w:szCs w:val="24"/>
        </w:rPr>
        <w:t>Teilerbe</w:t>
      </w:r>
      <w:proofErr w:type="spellEnd"/>
      <w:r w:rsidRPr="00D53E0F">
        <w:rPr>
          <w:rFonts w:eastAsia="Times New Roman"/>
          <w:sz w:val="24"/>
          <w:szCs w:val="24"/>
        </w:rPr>
        <w:t>/Erbengemeinschaft), Erbe ist diejenige Person, auf die mit dem Erbfall die Gesamtheit der vererblichen privaten Rechtsbeziehung übergeht.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numPr>
          <w:ilvl w:val="0"/>
          <w:numId w:val="1"/>
        </w:numPr>
        <w:spacing w:line="240" w:lineRule="auto"/>
        <w:ind w:left="1134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nur eine natürliche Person kann beerbt werden</w:t>
      </w:r>
    </w:p>
    <w:p w:rsidR="00EF3336" w:rsidRPr="00D53E0F" w:rsidRDefault="00EF3336" w:rsidP="00EF3336">
      <w:pPr>
        <w:numPr>
          <w:ilvl w:val="0"/>
          <w:numId w:val="1"/>
        </w:numPr>
        <w:spacing w:line="240" w:lineRule="auto"/>
        <w:ind w:left="1134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juristische Person wird aufgelöst (Vermögen wird unter ihren Mitglieder</w:t>
      </w:r>
      <w:r>
        <w:rPr>
          <w:rFonts w:eastAsia="Times New Roman"/>
          <w:sz w:val="24"/>
          <w:szCs w:val="24"/>
        </w:rPr>
        <w:t>n</w:t>
      </w:r>
      <w:r w:rsidRPr="00D53E0F">
        <w:rPr>
          <w:rFonts w:eastAsia="Times New Roman"/>
          <w:sz w:val="24"/>
          <w:szCs w:val="24"/>
        </w:rPr>
        <w:t xml:space="preserve"> verteilt)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Mehrere Erben bilden eine Erbengemeinschaft (§ 2032 BGB) und sind auch gemeinschaftlich für die Erbschaft haftbar (2058 BGB). Das heißt, dass jeder Einzelne für das gesamte Erbe haften kann.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Erbteil:</w:t>
      </w:r>
      <w:r w:rsidRPr="00D53E0F">
        <w:rPr>
          <w:rFonts w:eastAsia="Times New Roman"/>
          <w:sz w:val="24"/>
          <w:szCs w:val="24"/>
        </w:rPr>
        <w:t xml:space="preserve"> Anteil am Nachlass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Testator:</w:t>
      </w:r>
      <w:r w:rsidRPr="00D53E0F">
        <w:rPr>
          <w:rFonts w:eastAsia="Times New Roman"/>
          <w:sz w:val="24"/>
          <w:szCs w:val="24"/>
        </w:rPr>
        <w:t xml:space="preserve"> lebende Person, die ein Testament aufsetzt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1"/>
        <w:rPr>
          <w:rFonts w:eastAsia="Times New Roman"/>
          <w:b/>
          <w:bCs/>
          <w:sz w:val="30"/>
          <w:szCs w:val="24"/>
        </w:rPr>
      </w:pPr>
      <w:r w:rsidRPr="00D53E0F">
        <w:rPr>
          <w:rFonts w:eastAsia="Times New Roman"/>
          <w:b/>
          <w:bCs/>
          <w:sz w:val="30"/>
          <w:szCs w:val="24"/>
        </w:rPr>
        <w:t>3. Erbfolge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Wer ist erbfähig?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  <w:u w:val="single"/>
        </w:rPr>
      </w:pPr>
    </w:p>
    <w:p w:rsidR="00EF3336" w:rsidRPr="00D53E0F" w:rsidRDefault="00EF3336" w:rsidP="00EF3336">
      <w:pPr>
        <w:numPr>
          <w:ilvl w:val="0"/>
          <w:numId w:val="4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wer zum Zeitpunkt lebt bzw. gezeugt war (§ 1923 I, II BGB)</w:t>
      </w:r>
    </w:p>
    <w:p w:rsidR="00EF3336" w:rsidRPr="00D53E0F" w:rsidRDefault="00EF3336" w:rsidP="00EF3336">
      <w:pPr>
        <w:numPr>
          <w:ilvl w:val="0"/>
          <w:numId w:val="4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auch eine juristische Person</w:t>
      </w:r>
      <w:r>
        <w:rPr>
          <w:rFonts w:eastAsia="Times New Roman"/>
          <w:sz w:val="24"/>
          <w:szCs w:val="24"/>
        </w:rPr>
        <w:t xml:space="preserve"> (Artikel 19 (3) GG)</w:t>
      </w:r>
      <w:r w:rsidRPr="00D53E0F">
        <w:rPr>
          <w:rFonts w:eastAsia="Times New Roman"/>
          <w:sz w:val="24"/>
          <w:szCs w:val="24"/>
        </w:rPr>
        <w:t xml:space="preserve"> kann Erbe werden (z. B. Tierheim, eine Stiftung), aber keine Tiere, da diese laut Gesetz Sachen sind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0"/>
        <w:rPr>
          <w:rFonts w:eastAsia="Times New Roman"/>
          <w:sz w:val="28"/>
          <w:szCs w:val="28"/>
          <w:u w:val="single"/>
        </w:rPr>
      </w:pPr>
      <w:r w:rsidRPr="00D53E0F">
        <w:rPr>
          <w:rFonts w:eastAsia="Times New Roman"/>
          <w:sz w:val="28"/>
          <w:szCs w:val="28"/>
          <w:u w:val="single"/>
        </w:rPr>
        <w:t>Erbfolge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gesetzliche Erbfolge </w:t>
      </w:r>
      <w:r w:rsidRPr="00D53E0F">
        <w:rPr>
          <w:rFonts w:eastAsia="Times New Roman"/>
          <w:b/>
          <w:bCs/>
          <w:sz w:val="24"/>
          <w:szCs w:val="24"/>
        </w:rPr>
        <w:sym w:font="Symbol" w:char="F0AE"/>
      </w:r>
      <w:r w:rsidRPr="00D53E0F">
        <w:rPr>
          <w:rFonts w:eastAsia="Times New Roman"/>
          <w:b/>
          <w:bCs/>
          <w:sz w:val="24"/>
          <w:szCs w:val="24"/>
        </w:rPr>
        <w:t xml:space="preserve"> </w:t>
      </w:r>
      <w:r w:rsidRPr="00D53E0F">
        <w:rPr>
          <w:rFonts w:eastAsia="Times New Roman"/>
          <w:b/>
          <w:bCs/>
          <w:sz w:val="24"/>
          <w:szCs w:val="24"/>
        </w:rPr>
        <w:sym w:font="Symbol" w:char="F0AC"/>
      </w:r>
      <w:r w:rsidRPr="00D53E0F">
        <w:rPr>
          <w:rFonts w:eastAsia="Times New Roman"/>
          <w:b/>
          <w:bCs/>
          <w:sz w:val="24"/>
          <w:szCs w:val="24"/>
        </w:rPr>
        <w:t xml:space="preserve"> </w:t>
      </w:r>
      <w:r w:rsidRPr="00D53E0F">
        <w:rPr>
          <w:rFonts w:eastAsia="Times New Roman"/>
          <w:sz w:val="24"/>
          <w:szCs w:val="24"/>
        </w:rPr>
        <w:t>gewillkürte Erbfolge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b/>
          <w:sz w:val="30"/>
          <w:szCs w:val="30"/>
        </w:rPr>
      </w:pPr>
      <w:r w:rsidRPr="00D53E0F">
        <w:rPr>
          <w:rFonts w:eastAsia="Times New Roman"/>
          <w:b/>
          <w:sz w:val="30"/>
          <w:szCs w:val="30"/>
        </w:rPr>
        <w:t>3.1. Gesetzliche Erbfolge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Ein </w:t>
      </w:r>
      <w:r w:rsidRPr="00D53E0F">
        <w:rPr>
          <w:rFonts w:eastAsia="Times New Roman"/>
          <w:b/>
          <w:bCs/>
          <w:sz w:val="24"/>
          <w:szCs w:val="24"/>
        </w:rPr>
        <w:t>gesetzliches</w:t>
      </w:r>
      <w:r w:rsidRPr="00D53E0F">
        <w:rPr>
          <w:rFonts w:eastAsia="Times New Roman"/>
          <w:sz w:val="24"/>
          <w:szCs w:val="24"/>
        </w:rPr>
        <w:t xml:space="preserve"> Erbrecht steht den Verwandten (§§ 1924 BGB ff.), dem Ehegatten (§ 1931 BGB) und dem Fiskus (§ 1936 BGB) zu.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Nicht erbberechtigt</w:t>
      </w:r>
      <w:r w:rsidRPr="00D53E0F">
        <w:rPr>
          <w:rFonts w:eastAsia="Times New Roman"/>
          <w:sz w:val="24"/>
          <w:szCs w:val="24"/>
        </w:rPr>
        <w:t xml:space="preserve"> sind angeheiratete Personen und welche, die von der Erbfolge ausgeschlossen wurde (Enterbung, Ausschlagung usw.).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Verwandtschaft ist in Ordnungen eingeteilt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  <w:u w:val="single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I. Ordnung § 1924 BGB</w:t>
      </w:r>
      <w:r w:rsidRPr="00D53E0F">
        <w:rPr>
          <w:rFonts w:eastAsia="Times New Roman"/>
          <w:sz w:val="24"/>
          <w:szCs w:val="24"/>
        </w:rPr>
        <w:t xml:space="preserve"> durchlesen + erklären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Übung 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zur I. Ordnung gehören die Kinder, Enkelkinder, Urenkel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II. Ordnung § 1925 BGB</w:t>
      </w:r>
      <w:r w:rsidRPr="00D53E0F">
        <w:rPr>
          <w:rFonts w:eastAsia="Times New Roman"/>
          <w:sz w:val="24"/>
          <w:szCs w:val="24"/>
        </w:rPr>
        <w:t xml:space="preserve"> durchlesen + erklären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Übung 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zur II Ordnung gehören die Eltern – Geschwister - Nichten/Neffen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III. Ordnung § 1926 BGB</w:t>
      </w:r>
      <w:r w:rsidRPr="00D53E0F">
        <w:rPr>
          <w:rFonts w:eastAsia="Times New Roman"/>
          <w:sz w:val="24"/>
          <w:szCs w:val="24"/>
        </w:rPr>
        <w:t xml:space="preserve"> durchlesen + erklären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Übung 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zur III. Ordnung gehören die Großeltern - Tante/Onkel - Cousin / Cousine 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b/>
          <w:bCs/>
          <w:sz w:val="24"/>
          <w:szCs w:val="24"/>
        </w:rPr>
      </w:pPr>
      <w:r w:rsidRPr="00D53E0F">
        <w:rPr>
          <w:rFonts w:eastAsia="Times New Roman"/>
          <w:b/>
          <w:bCs/>
          <w:sz w:val="24"/>
          <w:szCs w:val="24"/>
        </w:rPr>
        <w:t>Ein Verwandter der vorhergehenden Ordnung verhindert den Erbanspruch eines Verwandten der folgenden Ordnung (§ 1930 BGB)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  <w:u w:val="single"/>
        </w:rPr>
        <w:t>Ehegattenerbrecht</w:t>
      </w:r>
      <w:r>
        <w:rPr>
          <w:rFonts w:eastAsia="Times New Roman"/>
          <w:sz w:val="24"/>
          <w:szCs w:val="24"/>
        </w:rPr>
        <w:t xml:space="preserve"> § 1931 BGB </w:t>
      </w:r>
      <w:proofErr w:type="spellStart"/>
      <w:r>
        <w:rPr>
          <w:rFonts w:eastAsia="Times New Roman"/>
          <w:sz w:val="24"/>
          <w:szCs w:val="24"/>
        </w:rPr>
        <w:t>i.V.m</w:t>
      </w:r>
      <w:proofErr w:type="spellEnd"/>
      <w:r>
        <w:rPr>
          <w:rFonts w:eastAsia="Times New Roman"/>
          <w:sz w:val="24"/>
          <w:szCs w:val="24"/>
        </w:rPr>
        <w:t xml:space="preserve"> § 1371</w:t>
      </w:r>
      <w:r w:rsidRPr="00D53E0F">
        <w:rPr>
          <w:rFonts w:eastAsia="Times New Roman"/>
          <w:sz w:val="24"/>
          <w:szCs w:val="24"/>
        </w:rPr>
        <w:t xml:space="preserve"> BGB</w:t>
      </w:r>
    </w:p>
    <w:p w:rsidR="00EF3336" w:rsidRPr="00D53E0F" w:rsidRDefault="00EF3336" w:rsidP="00EF3336">
      <w:pPr>
        <w:numPr>
          <w:ilvl w:val="0"/>
          <w:numId w:val="5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der Ehegatte hat gegenüber den Erben der II. und III. Ordnung ein Voraus des Haushalts; ggf. auch der Erben der I. Ordnung, zur Führung eines angemessenen Haushalts (§ 1932 BGB)</w:t>
      </w:r>
    </w:p>
    <w:p w:rsidR="00EF3336" w:rsidRPr="00D53E0F" w:rsidRDefault="00EF3336" w:rsidP="00EF3336">
      <w:pPr>
        <w:numPr>
          <w:ilvl w:val="0"/>
          <w:numId w:val="5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nach einer Scheidung hat der Ehegatte kein gesetzliches Erbrecht mehr</w:t>
      </w:r>
    </w:p>
    <w:p w:rsidR="00EF3336" w:rsidRPr="00D53E0F" w:rsidRDefault="00EF3336" w:rsidP="00EF3336">
      <w:pPr>
        <w:numPr>
          <w:ilvl w:val="0"/>
          <w:numId w:val="5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wurde ein gemeinschaftliches Testament nach einer Scheidung nicht entfernt/geändert, ist dies nichtig (§ 2077 BGB)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Fiskus § 1936 BGB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numPr>
          <w:ilvl w:val="0"/>
          <w:numId w:val="6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wenn zur Zeit des Erbfalls kein Verwandter oder Ehegatte des Erblassers vorhanden ist, auch niemand durch Verfügung von Todes wegen zum Erben berufen ist, wird der Fiskus gesetzlicher Erbe</w:t>
      </w:r>
    </w:p>
    <w:p w:rsidR="00EF3336" w:rsidRPr="00D53E0F" w:rsidRDefault="00EF3336" w:rsidP="00EF3336">
      <w:pPr>
        <w:numPr>
          <w:ilvl w:val="0"/>
          <w:numId w:val="6"/>
        </w:numPr>
        <w:spacing w:line="240" w:lineRule="auto"/>
        <w:ind w:left="426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>die Feststellung, dass kein anderer Erbe als der Fiskus vorhanden ist, erfolgt durch Beschluss (§1964 BGB)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b/>
          <w:bCs/>
          <w:sz w:val="30"/>
          <w:szCs w:val="30"/>
        </w:rPr>
        <w:t>3.2. Gewillkürte</w:t>
      </w:r>
      <w:r w:rsidRPr="00D53E0F">
        <w:rPr>
          <w:rFonts w:eastAsia="Times New Roman"/>
          <w:b/>
          <w:sz w:val="30"/>
          <w:szCs w:val="30"/>
        </w:rPr>
        <w:t xml:space="preserve"> Erbfolge</w:t>
      </w:r>
      <w:r w:rsidRPr="00D53E0F">
        <w:rPr>
          <w:rFonts w:eastAsia="Times New Roman"/>
          <w:sz w:val="24"/>
          <w:szCs w:val="24"/>
        </w:rPr>
        <w:t xml:space="preserve"> </w:t>
      </w:r>
      <w:r w:rsidRPr="00D53E0F">
        <w:rPr>
          <w:rFonts w:eastAsia="Times New Roman"/>
          <w:sz w:val="24"/>
          <w:szCs w:val="24"/>
        </w:rPr>
        <w:sym w:font="Symbol" w:char="F0AE"/>
      </w:r>
      <w:r w:rsidRPr="00D53E0F">
        <w:rPr>
          <w:rFonts w:eastAsia="Times New Roman"/>
          <w:sz w:val="24"/>
          <w:szCs w:val="24"/>
        </w:rPr>
        <w:t xml:space="preserve"> Verfügung von Todes wegen</w:t>
      </w:r>
    </w:p>
    <w:p w:rsidR="00C8242C" w:rsidRPr="00D53E0F" w:rsidRDefault="00C8242C" w:rsidP="00C8242C">
      <w:pPr>
        <w:spacing w:line="240" w:lineRule="auto"/>
        <w:rPr>
          <w:rFonts w:eastAsia="Times New Roman"/>
          <w:b/>
          <w:bCs/>
          <w:sz w:val="30"/>
          <w:szCs w:val="24"/>
        </w:rPr>
      </w:pPr>
      <w:r w:rsidRPr="00D53E0F">
        <w:rPr>
          <w:rFonts w:eastAsia="Times New Roman"/>
          <w:sz w:val="24"/>
          <w:szCs w:val="24"/>
        </w:rPr>
        <w:tab/>
      </w:r>
      <w:r w:rsidRPr="00D53E0F">
        <w:rPr>
          <w:rFonts w:eastAsia="Times New Roman"/>
          <w:sz w:val="24"/>
          <w:szCs w:val="24"/>
        </w:rPr>
        <w:tab/>
      </w:r>
      <w:r w:rsidRPr="00D53E0F">
        <w:rPr>
          <w:rFonts w:eastAsia="Times New Roman"/>
          <w:sz w:val="24"/>
          <w:szCs w:val="24"/>
        </w:rPr>
        <w:tab/>
      </w:r>
      <w:r w:rsidRPr="00D53E0F">
        <w:rPr>
          <w:rFonts w:eastAsia="Times New Roman"/>
          <w:sz w:val="24"/>
          <w:szCs w:val="24"/>
        </w:rPr>
        <w:tab/>
      </w:r>
      <w:r w:rsidRPr="00D53E0F">
        <w:rPr>
          <w:rFonts w:eastAsia="Times New Roman"/>
          <w:b/>
          <w:bCs/>
          <w:sz w:val="30"/>
          <w:szCs w:val="24"/>
        </w:rPr>
        <w:sym w:font="Symbol" w:char="F0AF"/>
      </w: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Testament § 1937 BGB  </w:t>
      </w:r>
      <w:r w:rsidRPr="00D53E0F">
        <w:rPr>
          <w:rFonts w:eastAsia="Times New Roman"/>
          <w:b/>
          <w:bCs/>
          <w:sz w:val="24"/>
          <w:szCs w:val="24"/>
        </w:rPr>
        <w:sym w:font="Symbol" w:char="F0AE"/>
      </w:r>
      <w:r w:rsidRPr="00D53E0F">
        <w:rPr>
          <w:rFonts w:eastAsia="Times New Roman"/>
          <w:b/>
          <w:bCs/>
          <w:sz w:val="24"/>
          <w:szCs w:val="24"/>
        </w:rPr>
        <w:t xml:space="preserve">  </w:t>
      </w:r>
      <w:r w:rsidRPr="00D53E0F">
        <w:rPr>
          <w:rFonts w:eastAsia="Times New Roman"/>
          <w:b/>
          <w:bCs/>
          <w:sz w:val="24"/>
          <w:szCs w:val="24"/>
        </w:rPr>
        <w:sym w:font="Symbol" w:char="F0AC"/>
      </w:r>
      <w:r w:rsidRPr="00D53E0F">
        <w:rPr>
          <w:rFonts w:eastAsia="Times New Roman"/>
          <w:sz w:val="24"/>
          <w:szCs w:val="24"/>
        </w:rPr>
        <w:t xml:space="preserve"> Erbvertrag § 1941 BGB</w:t>
      </w: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</w:p>
    <w:p w:rsidR="00C8242C" w:rsidRPr="00D53E0F" w:rsidRDefault="00C8242C" w:rsidP="00C8242C">
      <w:pPr>
        <w:keepNext/>
        <w:spacing w:line="240" w:lineRule="auto"/>
        <w:outlineLvl w:val="0"/>
        <w:rPr>
          <w:rFonts w:eastAsia="Times New Roman"/>
          <w:sz w:val="24"/>
          <w:szCs w:val="24"/>
          <w:u w:val="single"/>
        </w:rPr>
      </w:pPr>
      <w:r w:rsidRPr="00D53E0F">
        <w:rPr>
          <w:rFonts w:eastAsia="Times New Roman"/>
          <w:sz w:val="24"/>
          <w:szCs w:val="24"/>
          <w:u w:val="single"/>
        </w:rPr>
        <w:t>Errichtung</w:t>
      </w: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</w:p>
    <w:p w:rsidR="00C8242C" w:rsidRPr="00D53E0F" w:rsidRDefault="00C8242C" w:rsidP="00C8242C">
      <w:pPr>
        <w:spacing w:line="240" w:lineRule="auto"/>
        <w:rPr>
          <w:rFonts w:eastAsia="Times New Roman"/>
          <w:sz w:val="24"/>
          <w:szCs w:val="24"/>
        </w:rPr>
      </w:pPr>
      <w:r w:rsidRPr="00D53E0F">
        <w:rPr>
          <w:rFonts w:eastAsia="Times New Roman"/>
          <w:sz w:val="24"/>
          <w:szCs w:val="24"/>
        </w:rPr>
        <w:t xml:space="preserve">Eine Verfügung von Todes wegen </w:t>
      </w:r>
      <w:r w:rsidRPr="00D53E0F">
        <w:rPr>
          <w:rFonts w:eastAsia="Times New Roman"/>
          <w:sz w:val="24"/>
          <w:szCs w:val="24"/>
          <w:u w:val="single"/>
        </w:rPr>
        <w:t>muss</w:t>
      </w:r>
      <w:r w:rsidRPr="00D53E0F">
        <w:rPr>
          <w:rFonts w:eastAsia="Times New Roman"/>
          <w:sz w:val="24"/>
          <w:szCs w:val="24"/>
        </w:rPr>
        <w:t xml:space="preserve"> </w:t>
      </w:r>
      <w:r w:rsidRPr="00D53E0F">
        <w:rPr>
          <w:rFonts w:eastAsia="Times New Roman"/>
          <w:b/>
          <w:bCs/>
          <w:sz w:val="24"/>
          <w:szCs w:val="24"/>
        </w:rPr>
        <w:t>persönlich</w:t>
      </w:r>
      <w:r w:rsidRPr="00D53E0F">
        <w:rPr>
          <w:rFonts w:eastAsia="Times New Roman"/>
          <w:sz w:val="24"/>
          <w:szCs w:val="24"/>
        </w:rPr>
        <w:t xml:space="preserve"> errichtet werden (kann nicht von jemand anderen erstellt werden) (§ 2064 BGB + § 2065 BGB)</w:t>
      </w: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  <w:bookmarkStart w:id="0" w:name="_GoBack"/>
      <w:bookmarkEnd w:id="0"/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EF3336" w:rsidRPr="00D53E0F" w:rsidRDefault="00EF3336" w:rsidP="00EF3336">
      <w:pPr>
        <w:spacing w:line="240" w:lineRule="auto"/>
        <w:rPr>
          <w:rFonts w:eastAsia="Times New Roman"/>
          <w:sz w:val="24"/>
          <w:szCs w:val="24"/>
        </w:rPr>
      </w:pPr>
    </w:p>
    <w:p w:rsidR="003339E4" w:rsidRDefault="003339E4"/>
    <w:sectPr w:rsidR="00333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1950"/>
    <w:multiLevelType w:val="hybridMultilevel"/>
    <w:tmpl w:val="A6C092EC"/>
    <w:lvl w:ilvl="0" w:tplc="68947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E4B9B"/>
    <w:multiLevelType w:val="hybridMultilevel"/>
    <w:tmpl w:val="7EAE38E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84E"/>
    <w:multiLevelType w:val="hybridMultilevel"/>
    <w:tmpl w:val="ED8C9558"/>
    <w:lvl w:ilvl="0" w:tplc="68947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20463"/>
    <w:multiLevelType w:val="hybridMultilevel"/>
    <w:tmpl w:val="171ABA9C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1AC0"/>
    <w:multiLevelType w:val="hybridMultilevel"/>
    <w:tmpl w:val="02109904"/>
    <w:lvl w:ilvl="0" w:tplc="68947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5462B"/>
    <w:multiLevelType w:val="hybridMultilevel"/>
    <w:tmpl w:val="5720DD6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36"/>
    <w:rsid w:val="002D1B09"/>
    <w:rsid w:val="003339E4"/>
    <w:rsid w:val="004B08B7"/>
    <w:rsid w:val="005C4E51"/>
    <w:rsid w:val="00C8242C"/>
    <w:rsid w:val="00CE671E"/>
    <w:rsid w:val="00E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78D0"/>
  <w15:chartTrackingRefBased/>
  <w15:docId w15:val="{C3D906A7-B907-4962-A93A-83BDFF1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336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Beatrix</dc:creator>
  <cp:keywords/>
  <dc:description/>
  <cp:lastModifiedBy>Krüger, Beatrix</cp:lastModifiedBy>
  <cp:revision>2</cp:revision>
  <dcterms:created xsi:type="dcterms:W3CDTF">2025-11-04T15:59:00Z</dcterms:created>
  <dcterms:modified xsi:type="dcterms:W3CDTF">2025-11-04T16:07:00Z</dcterms:modified>
</cp:coreProperties>
</file>