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86" w:rsidRDefault="00EF288C">
      <w:r>
        <w:t xml:space="preserve">Wiederholungsfragen </w:t>
      </w:r>
      <w:bookmarkStart w:id="0" w:name="_GoBack"/>
      <w:bookmarkEnd w:id="0"/>
      <w:r w:rsidR="00593E65">
        <w:t xml:space="preserve"> 7.-9 DS</w:t>
      </w:r>
    </w:p>
    <w:p w:rsidR="00593E65" w:rsidRDefault="00593E65"/>
    <w:p w:rsidR="00EF288C" w:rsidRDefault="00EF288C"/>
    <w:p w:rsidR="00593E65" w:rsidRDefault="00593E65" w:rsidP="00EF288C">
      <w:pPr>
        <w:pStyle w:val="Listenabsatz"/>
        <w:numPr>
          <w:ilvl w:val="0"/>
          <w:numId w:val="1"/>
        </w:numPr>
      </w:pPr>
      <w:r>
        <w:t>Welche Zustellungsformulare kenne Sie?</w:t>
      </w:r>
      <w:r>
        <w:br/>
      </w:r>
      <w:r>
        <w:br/>
        <w:t>Zustellungsurkunde</w:t>
      </w:r>
      <w:r>
        <w:br/>
      </w:r>
      <w:r>
        <w:br/>
        <w:t>Empfangsbekenntnis</w:t>
      </w:r>
      <w:r>
        <w:br/>
      </w:r>
      <w:r w:rsidR="00EF288C">
        <w:br/>
      </w:r>
    </w:p>
    <w:p w:rsidR="00593E65" w:rsidRDefault="00593E65" w:rsidP="00EF288C">
      <w:pPr>
        <w:pStyle w:val="Listenabsatz"/>
        <w:numPr>
          <w:ilvl w:val="0"/>
          <w:numId w:val="1"/>
        </w:numPr>
      </w:pPr>
      <w:r>
        <w:t>Welche Schriftsätze werden immer „zugestellt“ ?</w:t>
      </w:r>
      <w:r>
        <w:br/>
      </w:r>
      <w:r>
        <w:br/>
        <w:t>Schriftsätze die einen Sachantrag enthalten</w:t>
      </w:r>
      <w:r>
        <w:br/>
      </w:r>
      <w:r>
        <w:br/>
        <w:t>Schriftsätze die einen Termin bestimmen oder Fristen in Gang setzen</w:t>
      </w:r>
      <w:r>
        <w:br/>
      </w:r>
      <w:r w:rsidR="00EF288C">
        <w:br/>
      </w:r>
    </w:p>
    <w:p w:rsidR="00593E65" w:rsidRDefault="00593E65" w:rsidP="00593E65">
      <w:pPr>
        <w:pStyle w:val="Listenabsatz"/>
        <w:numPr>
          <w:ilvl w:val="0"/>
          <w:numId w:val="1"/>
        </w:numPr>
      </w:pPr>
      <w:r>
        <w:t>Welche 2 Sonderformen v. Klagen kennen Sie ?</w:t>
      </w:r>
      <w:r>
        <w:br/>
      </w:r>
      <w:r>
        <w:br/>
        <w:t>Stufenklage und Widerklage</w:t>
      </w:r>
    </w:p>
    <w:p w:rsidR="00593E65" w:rsidRDefault="00EF288C" w:rsidP="00593E65">
      <w:pPr>
        <w:pStyle w:val="Listenabsatz"/>
      </w:pPr>
      <w:r>
        <w:br/>
      </w:r>
    </w:p>
    <w:p w:rsidR="00EF288C" w:rsidRDefault="00593E65" w:rsidP="00EF288C">
      <w:pPr>
        <w:pStyle w:val="Listenabsatz"/>
        <w:numPr>
          <w:ilvl w:val="0"/>
          <w:numId w:val="1"/>
        </w:numPr>
      </w:pPr>
      <w:r>
        <w:t>Wann erfolgt eine öfftl. Zustellung? Wie kann diese Zustellung erfolgen</w:t>
      </w:r>
      <w:r w:rsidR="00EF288C">
        <w:t>?</w:t>
      </w:r>
      <w:r w:rsidR="00EF288C">
        <w:br/>
      </w:r>
      <w:r w:rsidR="00EF288C">
        <w:br/>
      </w:r>
      <w:r w:rsidR="00EF288C" w:rsidRPr="00EF288C">
        <w:t>unbekannter Aufenthaltsort und Zustellung an Vertreter/Zustellbevollmächtigten nicht möglich,</w:t>
      </w:r>
      <w:r w:rsidR="00EF288C" w:rsidRPr="00EF288C">
        <w:br/>
      </w:r>
      <w:r w:rsidR="00EF288C" w:rsidRPr="00EF288C">
        <w:br/>
        <w:t>Zustellung im Ausland ist nicht möglich bzw. verspricht keinen Erfolg</w:t>
      </w:r>
      <w:r w:rsidR="00EF288C" w:rsidRPr="00EF288C">
        <w:br/>
        <w:t xml:space="preserve">Zustellung nicht möglich, da der Ort der Zustellung nicht der Gerichtsbarkeit unterliegt </w:t>
      </w:r>
      <w:r w:rsidR="00EF288C">
        <w:br/>
      </w:r>
      <w:r w:rsidR="00EF288C">
        <w:br/>
      </w:r>
      <w:r w:rsidR="00EF288C" w:rsidRPr="00EF288C">
        <w:t xml:space="preserve">Aushang einer Benachrichtigung an der Gerichtstafel (§ 4 II GOV) - die Veröffentlichung im Bundesanzeiger o. ä. ist möglich </w:t>
      </w:r>
      <w:r w:rsidR="00EF288C">
        <w:br/>
      </w:r>
    </w:p>
    <w:p w:rsidR="00EF288C" w:rsidRDefault="00EF288C" w:rsidP="00EF288C">
      <w:pPr>
        <w:pStyle w:val="Listenabsatz"/>
      </w:pPr>
    </w:p>
    <w:p w:rsidR="00EF288C" w:rsidRDefault="00EF288C" w:rsidP="00EF288C">
      <w:pPr>
        <w:pStyle w:val="Listenabsatz"/>
        <w:numPr>
          <w:ilvl w:val="0"/>
          <w:numId w:val="1"/>
        </w:numPr>
      </w:pPr>
      <w:r>
        <w:t>Wer führt die Zustellung im Parteibetrieb aus?</w:t>
      </w:r>
      <w:r>
        <w:br/>
      </w:r>
      <w:r>
        <w:br/>
        <w:t>der Gerichtsvollzieher</w:t>
      </w:r>
    </w:p>
    <w:p w:rsidR="00EF288C" w:rsidRDefault="00EF288C" w:rsidP="00EF288C">
      <w:pPr>
        <w:pStyle w:val="Listenabsatz"/>
      </w:pPr>
    </w:p>
    <w:p w:rsidR="00EF288C" w:rsidRPr="00EF288C" w:rsidRDefault="00EF288C" w:rsidP="00EF288C">
      <w:pPr>
        <w:pStyle w:val="Listenabsatz"/>
        <w:numPr>
          <w:ilvl w:val="0"/>
          <w:numId w:val="1"/>
        </w:numPr>
      </w:pPr>
      <w:r>
        <w:t>Wie erfolgt die Bekanntmachung von Schriftstücken bzw. der Informationsfluss zum Rechtsstreit an die Parteien?</w:t>
      </w:r>
      <w:r>
        <w:br/>
      </w:r>
      <w:r>
        <w:br/>
        <w:t>formlos</w:t>
      </w:r>
      <w:r>
        <w:br/>
        <w:t>förmlich</w:t>
      </w:r>
      <w:r>
        <w:br/>
        <w:t>durch Verkündung</w:t>
      </w:r>
    </w:p>
    <w:p w:rsidR="00593E65" w:rsidRDefault="00593E65"/>
    <w:p w:rsidR="00EF288C" w:rsidRDefault="00EF288C"/>
    <w:sectPr w:rsidR="00EF28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D0BA0"/>
    <w:multiLevelType w:val="hybridMultilevel"/>
    <w:tmpl w:val="43DA71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C403E"/>
    <w:multiLevelType w:val="hybridMultilevel"/>
    <w:tmpl w:val="8098C8DA"/>
    <w:lvl w:ilvl="0" w:tplc="CCC8A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A3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2E0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CA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0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C6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CC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D21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61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65"/>
    <w:rsid w:val="00593E65"/>
    <w:rsid w:val="00B73C86"/>
    <w:rsid w:val="00E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0D36"/>
  <w15:chartTrackingRefBased/>
  <w15:docId w15:val="{73175CCA-0431-4C73-8FF4-916DF1F6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3E6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F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Simmerl-Hübner, Susanne</dc:creator>
  <cp:keywords/>
  <dc:description/>
  <cp:lastModifiedBy>Simmerl-Hübner, Susanne</cp:lastModifiedBy>
  <cp:revision>1</cp:revision>
  <dcterms:created xsi:type="dcterms:W3CDTF">2024-10-06T16:42:00Z</dcterms:created>
  <dcterms:modified xsi:type="dcterms:W3CDTF">2024-10-06T17:00:00Z</dcterms:modified>
</cp:coreProperties>
</file>