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15" w:rsidRPr="00486E6D" w:rsidRDefault="006034FC">
      <w:pPr>
        <w:rPr>
          <w:rFonts w:ascii="Arial" w:hAnsi="Arial" w:cs="Arial"/>
          <w:sz w:val="20"/>
          <w:szCs w:val="20"/>
          <w:u w:val="single"/>
        </w:rPr>
      </w:pPr>
      <w:bookmarkStart w:id="0" w:name="_GoBack"/>
      <w:bookmarkEnd w:id="0"/>
      <w:r w:rsidRPr="00486E6D">
        <w:rPr>
          <w:rFonts w:ascii="Arial" w:hAnsi="Arial" w:cs="Arial"/>
          <w:b/>
          <w:sz w:val="20"/>
          <w:szCs w:val="20"/>
          <w:u w:val="single"/>
        </w:rPr>
        <w:t>Mahnverfahren</w:t>
      </w:r>
      <w:r w:rsidR="00A75EAC" w:rsidRPr="00486E6D">
        <w:rPr>
          <w:rFonts w:ascii="Arial" w:hAnsi="Arial" w:cs="Arial"/>
          <w:b/>
          <w:sz w:val="20"/>
          <w:szCs w:val="20"/>
          <w:u w:val="single"/>
        </w:rPr>
        <w:t>, §§ 688 ff. ZPO</w:t>
      </w:r>
    </w:p>
    <w:p w:rsidR="006034FC" w:rsidRPr="00A75EAC" w:rsidRDefault="003D4223">
      <w:pPr>
        <w:rPr>
          <w:rFonts w:ascii="Arial" w:hAnsi="Arial" w:cs="Arial"/>
          <w:sz w:val="20"/>
          <w:szCs w:val="20"/>
        </w:rPr>
      </w:pPr>
      <w:r>
        <w:rPr>
          <w:rFonts w:ascii="Arial" w:hAnsi="Arial" w:cs="Arial"/>
          <w:sz w:val="20"/>
          <w:szCs w:val="20"/>
        </w:rPr>
        <w:t xml:space="preserve">- </w:t>
      </w:r>
      <w:r w:rsidR="006034FC" w:rsidRPr="00486E6D">
        <w:rPr>
          <w:rFonts w:ascii="Arial" w:hAnsi="Arial" w:cs="Arial"/>
          <w:sz w:val="20"/>
          <w:szCs w:val="20"/>
        </w:rPr>
        <w:t xml:space="preserve">Mahngerichte = </w:t>
      </w:r>
      <w:r w:rsidR="009D0073">
        <w:rPr>
          <w:rFonts w:ascii="Arial" w:hAnsi="Arial" w:cs="Arial"/>
          <w:sz w:val="20"/>
          <w:szCs w:val="20"/>
        </w:rPr>
        <w:t xml:space="preserve">ausschließlich </w:t>
      </w:r>
      <w:r w:rsidR="006034FC" w:rsidRPr="00486E6D">
        <w:rPr>
          <w:rFonts w:ascii="Arial" w:hAnsi="Arial" w:cs="Arial"/>
          <w:sz w:val="20"/>
          <w:szCs w:val="20"/>
        </w:rPr>
        <w:t>Amtsgerichte, Arbeitsgerichte</w:t>
      </w:r>
      <w:r w:rsidR="009D0073">
        <w:rPr>
          <w:rFonts w:ascii="Arial" w:hAnsi="Arial" w:cs="Arial"/>
          <w:sz w:val="20"/>
          <w:szCs w:val="20"/>
        </w:rPr>
        <w:tab/>
      </w:r>
      <w:r w:rsidR="009D0073">
        <w:rPr>
          <w:rFonts w:ascii="Arial" w:hAnsi="Arial" w:cs="Arial"/>
          <w:sz w:val="20"/>
          <w:szCs w:val="20"/>
        </w:rPr>
        <w:tab/>
      </w:r>
      <w:r w:rsidR="009D0073">
        <w:rPr>
          <w:rFonts w:ascii="Arial" w:hAnsi="Arial" w:cs="Arial"/>
          <w:sz w:val="20"/>
          <w:szCs w:val="20"/>
        </w:rPr>
        <w:tab/>
        <w:t xml:space="preserve">- </w:t>
      </w:r>
      <w:r w:rsidR="009D0073" w:rsidRPr="00486E6D">
        <w:rPr>
          <w:rFonts w:ascii="Arial" w:hAnsi="Arial" w:cs="Arial"/>
          <w:sz w:val="20"/>
          <w:szCs w:val="20"/>
        </w:rPr>
        <w:t xml:space="preserve">Örtliche Zuständigkeit: (Wohn-)Sitz der </w:t>
      </w:r>
      <w:r w:rsidR="009D0073">
        <w:rPr>
          <w:rFonts w:ascii="Arial" w:hAnsi="Arial" w:cs="Arial"/>
          <w:sz w:val="20"/>
          <w:szCs w:val="20"/>
        </w:rPr>
        <w:t>Antragsteller</w:t>
      </w:r>
      <w:r w:rsidR="009D0073">
        <w:rPr>
          <w:rFonts w:ascii="Arial" w:hAnsi="Arial" w:cs="Arial"/>
          <w:sz w:val="20"/>
          <w:szCs w:val="20"/>
        </w:rPr>
        <w:br/>
        <w:t>- nur Geldforderungen, streitwertunabhängig</w:t>
      </w:r>
      <w:r w:rsidR="00486E6D" w:rsidRP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t xml:space="preserve">    </w:t>
      </w:r>
      <w:r w:rsidR="00486E6D">
        <w:rPr>
          <w:rFonts w:ascii="Arial" w:hAnsi="Arial" w:cs="Arial"/>
          <w:sz w:val="20"/>
          <w:szCs w:val="20"/>
        </w:rPr>
        <w:tab/>
      </w:r>
      <w:r w:rsidR="00486E6D">
        <w:rPr>
          <w:rFonts w:ascii="Arial" w:hAnsi="Arial" w:cs="Arial"/>
          <w:sz w:val="20"/>
          <w:szCs w:val="20"/>
        </w:rPr>
        <w:tab/>
      </w:r>
      <w:r w:rsidR="009D0073">
        <w:rPr>
          <w:rFonts w:ascii="Arial" w:hAnsi="Arial" w:cs="Arial"/>
          <w:sz w:val="20"/>
          <w:szCs w:val="20"/>
        </w:rPr>
        <w:t xml:space="preserve">- </w:t>
      </w:r>
      <w:r w:rsidR="009D0073" w:rsidRPr="00486E6D">
        <w:rPr>
          <w:rFonts w:ascii="Arial" w:hAnsi="Arial" w:cs="Arial"/>
          <w:sz w:val="20"/>
          <w:szCs w:val="20"/>
        </w:rPr>
        <w:t>Inhalt Mahnantrag § 690 ZPO</w:t>
      </w:r>
      <w:r w:rsidR="0063014B">
        <w:rPr>
          <w:rFonts w:ascii="Arial" w:hAnsi="Arial" w:cs="Arial"/>
          <w:sz w:val="20"/>
          <w:szCs w:val="20"/>
        </w:rPr>
        <w:br/>
      </w:r>
      <w:r>
        <w:rPr>
          <w:rFonts w:ascii="Arial" w:hAnsi="Arial" w:cs="Arial"/>
          <w:sz w:val="20"/>
          <w:szCs w:val="20"/>
        </w:rPr>
        <w:t xml:space="preserve">- </w:t>
      </w:r>
      <w:r w:rsidR="006034FC" w:rsidRPr="00486E6D">
        <w:rPr>
          <w:rFonts w:ascii="Arial" w:hAnsi="Arial" w:cs="Arial"/>
          <w:sz w:val="20"/>
          <w:szCs w:val="20"/>
        </w:rPr>
        <w:t>Funktionell zuständig: Rechtspfleger (beim Mahngericht keine Richter)</w:t>
      </w:r>
      <w:r w:rsidR="00486E6D">
        <w:rPr>
          <w:rFonts w:ascii="Arial" w:hAnsi="Arial" w:cs="Arial"/>
          <w:sz w:val="20"/>
          <w:szCs w:val="20"/>
        </w:rPr>
        <w:tab/>
      </w:r>
      <w:r w:rsidR="00486E6D">
        <w:rPr>
          <w:rFonts w:ascii="Arial" w:hAnsi="Arial" w:cs="Arial"/>
          <w:sz w:val="20"/>
          <w:szCs w:val="20"/>
        </w:rPr>
        <w:tab/>
      </w:r>
      <w:r w:rsidR="009D0073">
        <w:rPr>
          <w:rFonts w:ascii="Arial" w:hAnsi="Arial" w:cs="Arial"/>
          <w:sz w:val="20"/>
          <w:szCs w:val="20"/>
        </w:rPr>
        <w:br/>
        <w:t xml:space="preserve">- beim </w:t>
      </w:r>
      <w:r>
        <w:rPr>
          <w:rFonts w:ascii="Arial" w:hAnsi="Arial" w:cs="Arial"/>
          <w:sz w:val="20"/>
          <w:szCs w:val="20"/>
        </w:rPr>
        <w:t>Mahngericht „Maschinelles Mahnverfahren“, Aktenzeichen z.B. „15-0281234-1-8“</w:t>
      </w:r>
      <w:r>
        <w:rPr>
          <w:rFonts w:ascii="Arial" w:hAnsi="Arial" w:cs="Arial"/>
          <w:sz w:val="20"/>
          <w:szCs w:val="20"/>
        </w:rPr>
        <w:br/>
        <w:t>- ursprüngliches Mahnaktenzeichen wird bei uns im System (früher im ZP-Register) vermerkt</w:t>
      </w:r>
    </w:p>
    <w:p w:rsidR="00FB1306" w:rsidRPr="00486E6D" w:rsidRDefault="003D4223" w:rsidP="00486E6D">
      <w:pPr>
        <w:spacing w:line="240" w:lineRule="auto"/>
        <w:rPr>
          <w:rFonts w:ascii="Arial" w:hAnsi="Arial" w:cs="Arial"/>
          <w:sz w:val="20"/>
          <w:szCs w:val="20"/>
        </w:rPr>
      </w:pPr>
      <w:r>
        <w:rPr>
          <w:rFonts w:ascii="Arial" w:hAnsi="Arial" w:cs="Arial"/>
          <w:noProof/>
          <w:sz w:val="20"/>
          <w:szCs w:val="20"/>
          <w:u w:val="single"/>
          <w:lang w:eastAsia="de-DE"/>
        </w:rPr>
        <mc:AlternateContent>
          <mc:Choice Requires="wps">
            <w:drawing>
              <wp:anchor distT="0" distB="0" distL="114300" distR="114300" simplePos="0" relativeHeight="251659264" behindDoc="0" locked="0" layoutInCell="1" allowOverlap="1" wp14:anchorId="71AFBD97" wp14:editId="7E09336D">
                <wp:simplePos x="0" y="0"/>
                <wp:positionH relativeFrom="column">
                  <wp:posOffset>2590800</wp:posOffset>
                </wp:positionH>
                <wp:positionV relativeFrom="paragraph">
                  <wp:posOffset>18415</wp:posOffset>
                </wp:positionV>
                <wp:extent cx="647700" cy="200025"/>
                <wp:effectExtent l="0" t="19050" r="38100" b="47625"/>
                <wp:wrapNone/>
                <wp:docPr id="1" name="Pfeil nach rechts 1"/>
                <wp:cNvGraphicFramePr/>
                <a:graphic xmlns:a="http://schemas.openxmlformats.org/drawingml/2006/main">
                  <a:graphicData uri="http://schemas.microsoft.com/office/word/2010/wordprocessingShape">
                    <wps:wsp>
                      <wps:cNvSpPr/>
                      <wps:spPr>
                        <a:xfrm>
                          <a:off x="0" y="0"/>
                          <a:ext cx="6477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0C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204pt;margin-top:1.45pt;width:5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" adj="18265" fillcolor="#4f81bd [3204]" strokecolor="#243f60 [1604]" strokeweight="2pt"/>
            </w:pict>
          </mc:Fallback>
        </mc:AlternateContent>
      </w:r>
      <w:r w:rsidR="009513EB">
        <w:rPr>
          <w:rFonts w:ascii="Arial" w:hAnsi="Arial" w:cs="Arial"/>
          <w:noProof/>
          <w:sz w:val="20"/>
          <w:szCs w:val="20"/>
          <w:u w:val="single"/>
          <w:lang w:eastAsia="de-DE"/>
        </w:rPr>
        <mc:AlternateContent>
          <mc:Choice Requires="wps">
            <w:drawing>
              <wp:anchor distT="0" distB="0" distL="114300" distR="114300" simplePos="0" relativeHeight="251662336" behindDoc="0" locked="0" layoutInCell="1" allowOverlap="1">
                <wp:simplePos x="0" y="0"/>
                <wp:positionH relativeFrom="column">
                  <wp:posOffset>7343775</wp:posOffset>
                </wp:positionH>
                <wp:positionV relativeFrom="paragraph">
                  <wp:posOffset>337820</wp:posOffset>
                </wp:positionV>
                <wp:extent cx="0" cy="285750"/>
                <wp:effectExtent l="95250" t="0" r="57150" b="57150"/>
                <wp:wrapNone/>
                <wp:docPr id="5" name="Gerade Verbindung mit Pfeil 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9A06F2" id="_x0000_t32" coordsize="21600,21600" o:spt="32" o:oned="t" path="m,l21600,21600e" filled="f">
                <v:path arrowok="t" fillok="f" o:connecttype="none"/>
                <o:lock v:ext="edit" shapetype="t"/>
              </v:shapetype>
              <v:shape id="Gerade Verbindung mit Pfeil 5" o:spid="_x0000_s1026" type="#_x0000_t32" style="position:absolute;margin-left:578.25pt;margin-top:26.6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" strokecolor="#4579b8 [3044]">
                <v:stroke endarrow="open"/>
              </v:shape>
            </w:pict>
          </mc:Fallback>
        </mc:AlternateContent>
      </w:r>
      <w:r w:rsidR="005C3C47" w:rsidRPr="00486E6D">
        <w:rPr>
          <w:rFonts w:ascii="Arial" w:hAnsi="Arial" w:cs="Arial"/>
          <w:sz w:val="20"/>
          <w:szCs w:val="20"/>
          <w:u w:val="single"/>
        </w:rPr>
        <w:t>Mahnbescheid (MB) wird erlassen</w:t>
      </w:r>
      <w:r w:rsidR="005C3C47" w:rsidRPr="00486E6D">
        <w:rPr>
          <w:rFonts w:ascii="Arial" w:hAnsi="Arial" w:cs="Arial"/>
          <w:sz w:val="20"/>
          <w:szCs w:val="20"/>
        </w:rPr>
        <w:tab/>
      </w:r>
      <w:r w:rsidR="00FB1306" w:rsidRPr="00486E6D">
        <w:rPr>
          <w:rFonts w:ascii="Arial" w:hAnsi="Arial" w:cs="Arial"/>
          <w:sz w:val="20"/>
          <w:szCs w:val="20"/>
        </w:rPr>
        <w:tab/>
      </w:r>
      <w:r w:rsidR="00FB1306" w:rsidRPr="00486E6D">
        <w:rPr>
          <w:rFonts w:ascii="Arial" w:hAnsi="Arial" w:cs="Arial"/>
          <w:sz w:val="20"/>
          <w:szCs w:val="20"/>
        </w:rPr>
        <w:tab/>
      </w:r>
      <w:r w:rsidR="00FB1306" w:rsidRPr="00486E6D">
        <w:rPr>
          <w:rFonts w:ascii="Arial" w:hAnsi="Arial" w:cs="Arial"/>
          <w:sz w:val="20"/>
          <w:szCs w:val="20"/>
        </w:rPr>
        <w:tab/>
      </w:r>
      <w:r w:rsidR="00A75EAC" w:rsidRPr="00486E6D">
        <w:rPr>
          <w:rFonts w:ascii="Arial" w:hAnsi="Arial" w:cs="Arial"/>
          <w:sz w:val="20"/>
          <w:szCs w:val="20"/>
          <w:u w:val="single"/>
        </w:rPr>
        <w:t xml:space="preserve">Widerspruch gegen </w:t>
      </w:r>
      <w:r w:rsidR="00FB1306" w:rsidRPr="00486E6D">
        <w:rPr>
          <w:rFonts w:ascii="Arial" w:hAnsi="Arial" w:cs="Arial"/>
          <w:sz w:val="20"/>
          <w:szCs w:val="20"/>
          <w:u w:val="single"/>
        </w:rPr>
        <w:t>Mahnbescheid</w:t>
      </w:r>
      <w:r w:rsidR="00FB1306" w:rsidRPr="00486E6D">
        <w:rPr>
          <w:rFonts w:ascii="Arial" w:hAnsi="Arial" w:cs="Arial"/>
          <w:sz w:val="20"/>
          <w:szCs w:val="20"/>
        </w:rPr>
        <w:t xml:space="preserve"> geht ein</w:t>
      </w:r>
      <w:r w:rsidR="00A75EAC" w:rsidRPr="00486E6D">
        <w:rPr>
          <w:rFonts w:ascii="Arial" w:hAnsi="Arial" w:cs="Arial"/>
          <w:sz w:val="20"/>
          <w:szCs w:val="20"/>
        </w:rPr>
        <w:br/>
      </w:r>
      <w:r w:rsidR="005C3C47" w:rsidRPr="00486E6D">
        <w:rPr>
          <w:rFonts w:ascii="Arial" w:hAnsi="Arial" w:cs="Arial"/>
          <w:sz w:val="20"/>
          <w:szCs w:val="20"/>
        </w:rPr>
        <w:t>(6 Monate gültig, wenn kein</w:t>
      </w:r>
      <w:r w:rsidR="0058058D">
        <w:rPr>
          <w:rFonts w:ascii="Arial" w:hAnsi="Arial" w:cs="Arial"/>
          <w:sz w:val="20"/>
          <w:szCs w:val="20"/>
        </w:rPr>
        <w:tab/>
      </w:r>
      <w:r w:rsidR="0058058D">
        <w:rPr>
          <w:rFonts w:ascii="Arial" w:hAnsi="Arial" w:cs="Arial"/>
          <w:sz w:val="20"/>
          <w:szCs w:val="20"/>
        </w:rPr>
        <w:tab/>
      </w:r>
      <w:r w:rsidR="0058058D">
        <w:rPr>
          <w:rFonts w:ascii="Arial" w:hAnsi="Arial" w:cs="Arial"/>
          <w:sz w:val="20"/>
          <w:szCs w:val="20"/>
        </w:rPr>
        <w:tab/>
      </w:r>
      <w:r w:rsidR="0058058D">
        <w:rPr>
          <w:rFonts w:ascii="Arial" w:hAnsi="Arial" w:cs="Arial"/>
          <w:sz w:val="20"/>
          <w:szCs w:val="20"/>
        </w:rPr>
        <w:tab/>
      </w:r>
      <w:r w:rsidR="00FB1306" w:rsidRPr="00486E6D">
        <w:rPr>
          <w:rFonts w:ascii="Arial" w:hAnsi="Arial" w:cs="Arial"/>
          <w:sz w:val="20"/>
          <w:szCs w:val="20"/>
        </w:rPr>
        <w:tab/>
      </w:r>
      <w:r w:rsidR="00A75EAC" w:rsidRPr="00486E6D">
        <w:rPr>
          <w:rFonts w:ascii="Arial" w:hAnsi="Arial" w:cs="Arial"/>
          <w:sz w:val="20"/>
          <w:szCs w:val="20"/>
        </w:rPr>
        <w:t>Mahngericht informiert Antragsteller und erfordert restlichen Vorschuss</w:t>
      </w:r>
      <w:r w:rsidR="00A75EAC" w:rsidRPr="00486E6D">
        <w:rPr>
          <w:rFonts w:ascii="Arial" w:hAnsi="Arial" w:cs="Arial"/>
          <w:sz w:val="20"/>
          <w:szCs w:val="20"/>
        </w:rPr>
        <w:br/>
      </w:r>
      <w:r w:rsidR="005C3C47" w:rsidRPr="00486E6D">
        <w:rPr>
          <w:rFonts w:ascii="Arial" w:hAnsi="Arial" w:cs="Arial"/>
          <w:sz w:val="20"/>
          <w:szCs w:val="20"/>
        </w:rPr>
        <w:t xml:space="preserve"> </w:t>
      </w:r>
      <w:r w:rsidR="0058058D">
        <w:rPr>
          <w:rFonts w:ascii="Arial" w:hAnsi="Arial" w:cs="Arial"/>
          <w:sz w:val="20"/>
          <w:szCs w:val="20"/>
        </w:rPr>
        <w:t xml:space="preserve">Widerspruch oder Antrag auf VB </w:t>
      </w:r>
      <w:r w:rsidR="00486E6D">
        <w:rPr>
          <w:rFonts w:ascii="Arial" w:hAnsi="Arial" w:cs="Arial"/>
          <w:sz w:val="20"/>
          <w:szCs w:val="20"/>
        </w:rPr>
        <w:t>eingeht</w:t>
      </w:r>
      <w:r w:rsidR="005C3C47" w:rsidRPr="00486E6D">
        <w:rPr>
          <w:rFonts w:ascii="Arial" w:hAnsi="Arial" w:cs="Arial"/>
          <w:sz w:val="20"/>
          <w:szCs w:val="20"/>
        </w:rPr>
        <w:t>)</w:t>
      </w:r>
      <w:r w:rsidR="0058058D">
        <w:rPr>
          <w:rFonts w:ascii="Arial" w:hAnsi="Arial" w:cs="Arial"/>
          <w:sz w:val="20"/>
          <w:szCs w:val="20"/>
        </w:rPr>
        <w:tab/>
      </w:r>
      <w:r w:rsidR="0058058D">
        <w:rPr>
          <w:rFonts w:ascii="Arial" w:hAnsi="Arial" w:cs="Arial"/>
          <w:sz w:val="20"/>
          <w:szCs w:val="20"/>
        </w:rPr>
        <w:tab/>
      </w:r>
      <w:r w:rsidR="0058058D">
        <w:rPr>
          <w:rFonts w:ascii="Arial" w:hAnsi="Arial" w:cs="Arial"/>
          <w:sz w:val="20"/>
          <w:szCs w:val="20"/>
        </w:rPr>
        <w:tab/>
      </w:r>
      <w:r w:rsidR="00A75EAC" w:rsidRPr="00486E6D">
        <w:rPr>
          <w:rFonts w:ascii="Arial" w:hAnsi="Arial" w:cs="Arial"/>
          <w:sz w:val="20"/>
          <w:szCs w:val="20"/>
        </w:rPr>
        <w:t>Zahlung des weiteren Vorschusses geht beim Mahngericht ein</w:t>
      </w:r>
    </w:p>
    <w:p w:rsidR="005C3C47" w:rsidRPr="00FB1306" w:rsidRDefault="0058058D" w:rsidP="00486E6D">
      <w:pPr>
        <w:spacing w:line="240" w:lineRule="auto"/>
        <w:ind w:left="5664"/>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125095</wp:posOffset>
                </wp:positionV>
                <wp:extent cx="0" cy="638175"/>
                <wp:effectExtent l="95250" t="0" r="76200" b="66675"/>
                <wp:wrapNone/>
                <wp:docPr id="3" name="Gerade Verbindung mit Pfeil 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F2BB" id="Gerade Verbindung mit Pfeil 3" o:spid="_x0000_s1026" type="#_x0000_t32" style="position:absolute;margin-left:31.5pt;margin-top:9.85pt;width:0;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" strokecolor="#4579b8 [3044]">
                <v:stroke endarrow="open"/>
              </v:shape>
            </w:pict>
          </mc:Fallback>
        </mc:AlternateContent>
      </w:r>
      <w:r w:rsidR="00FB1306" w:rsidRPr="00FB1306">
        <w:rPr>
          <w:rFonts w:ascii="Arial" w:hAnsi="Arial" w:cs="Arial"/>
          <w:sz w:val="20"/>
          <w:szCs w:val="20"/>
        </w:rPr>
        <w:t>Abgabe an das streitige Gericht erfolgt</w:t>
      </w:r>
      <w:r w:rsidR="009D0073">
        <w:rPr>
          <w:rFonts w:ascii="Arial" w:hAnsi="Arial" w:cs="Arial"/>
          <w:sz w:val="20"/>
          <w:szCs w:val="20"/>
        </w:rPr>
        <w:t xml:space="preserve"> (je nach Streitwert – Amtsgericht oder Landgericht!!)</w:t>
      </w:r>
      <w:r w:rsidR="00486E6D">
        <w:rPr>
          <w:rFonts w:ascii="Arial" w:hAnsi="Arial" w:cs="Arial"/>
          <w:sz w:val="20"/>
          <w:szCs w:val="20"/>
        </w:rPr>
        <w:br/>
      </w:r>
      <w:r w:rsidR="00FB1306" w:rsidRPr="00FB1306">
        <w:rPr>
          <w:rFonts w:ascii="Arial" w:hAnsi="Arial" w:cs="Arial"/>
          <w:sz w:val="20"/>
          <w:szCs w:val="20"/>
        </w:rPr>
        <w:br/>
      </w:r>
      <w:r w:rsidR="00A75EAC" w:rsidRPr="00FB1306">
        <w:rPr>
          <w:rFonts w:ascii="Arial" w:hAnsi="Arial" w:cs="Arial"/>
          <w:sz w:val="20"/>
          <w:szCs w:val="20"/>
        </w:rPr>
        <w:t>WIR, das streitige Gericht, legen Akte und Zählkarte an, erfordern von der</w:t>
      </w:r>
      <w:r w:rsidR="00FB1306">
        <w:rPr>
          <w:rFonts w:ascii="Arial" w:hAnsi="Arial" w:cs="Arial"/>
          <w:sz w:val="20"/>
          <w:szCs w:val="20"/>
        </w:rPr>
        <w:t xml:space="preserve"> </w:t>
      </w:r>
      <w:r w:rsidR="00A75EAC" w:rsidRPr="00FB1306">
        <w:rPr>
          <w:rFonts w:ascii="Arial" w:hAnsi="Arial" w:cs="Arial"/>
          <w:sz w:val="20"/>
          <w:szCs w:val="20"/>
        </w:rPr>
        <w:t>Klägerseite die Anspruchsbegründung (ähnlich einer Klageschrift) formlos</w:t>
      </w:r>
      <w:r w:rsidR="00486E6D">
        <w:rPr>
          <w:rFonts w:ascii="Arial" w:hAnsi="Arial" w:cs="Arial"/>
          <w:sz w:val="20"/>
          <w:szCs w:val="20"/>
        </w:rPr>
        <w:br/>
      </w:r>
      <w:r w:rsidR="00A75EAC" w:rsidRPr="00FB1306">
        <w:rPr>
          <w:rFonts w:ascii="Arial" w:hAnsi="Arial" w:cs="Arial"/>
          <w:sz w:val="20"/>
          <w:szCs w:val="20"/>
        </w:rPr>
        <w:br/>
      </w:r>
      <w:r w:rsidR="00FB1306">
        <w:rPr>
          <w:rFonts w:ascii="Arial" w:hAnsi="Arial" w:cs="Arial"/>
          <w:sz w:val="20"/>
          <w:szCs w:val="20"/>
        </w:rPr>
        <w:t>A</w:t>
      </w:r>
      <w:r w:rsidR="00A75EAC" w:rsidRPr="00FB1306">
        <w:rPr>
          <w:rFonts w:ascii="Arial" w:hAnsi="Arial" w:cs="Arial"/>
          <w:sz w:val="20"/>
          <w:szCs w:val="20"/>
        </w:rPr>
        <w:t>nspruchsbegründung kommt, Akte dem Richter vorlegen,</w:t>
      </w:r>
    </w:p>
    <w:p w:rsidR="005C3C47" w:rsidRPr="00FB1306" w:rsidRDefault="00A75EAC" w:rsidP="00486E6D">
      <w:pPr>
        <w:spacing w:line="240" w:lineRule="auto"/>
        <w:ind w:left="4956" w:firstLine="708"/>
        <w:rPr>
          <w:rFonts w:ascii="Arial" w:hAnsi="Arial" w:cs="Arial"/>
          <w:sz w:val="20"/>
          <w:szCs w:val="20"/>
        </w:rPr>
      </w:pPr>
      <w:r w:rsidRPr="00FB1306">
        <w:rPr>
          <w:rFonts w:ascii="Arial" w:hAnsi="Arial" w:cs="Arial"/>
          <w:sz w:val="20"/>
          <w:szCs w:val="20"/>
        </w:rPr>
        <w:t xml:space="preserve">Verfahren </w:t>
      </w:r>
      <w:r w:rsidR="00FB1306">
        <w:rPr>
          <w:rFonts w:ascii="Arial" w:hAnsi="Arial" w:cs="Arial"/>
          <w:sz w:val="20"/>
          <w:szCs w:val="20"/>
        </w:rPr>
        <w:t>startet</w:t>
      </w:r>
      <w:r w:rsidRPr="00FB1306">
        <w:rPr>
          <w:rFonts w:ascii="Arial" w:hAnsi="Arial" w:cs="Arial"/>
          <w:sz w:val="20"/>
          <w:szCs w:val="20"/>
        </w:rPr>
        <w:t xml:space="preserve"> wie bei normalen Klageeingang (schriftl. Vorverf.; fr. e. Termin?!)</w:t>
      </w:r>
    </w:p>
    <w:p w:rsidR="00FB1306" w:rsidRDefault="0058058D" w:rsidP="005C3C47">
      <w:pPr>
        <w:spacing w:line="240" w:lineRule="auto"/>
        <w:rPr>
          <w:rFonts w:ascii="Arial" w:hAnsi="Arial" w:cs="Arial"/>
          <w:sz w:val="20"/>
          <w:szCs w:val="20"/>
        </w:rPr>
      </w:pPr>
      <w:r>
        <w:rPr>
          <w:rFonts w:ascii="Arial" w:hAnsi="Arial" w:cs="Arial"/>
          <w:noProof/>
          <w:sz w:val="20"/>
          <w:szCs w:val="20"/>
          <w:u w:val="single"/>
          <w:lang w:eastAsia="de-DE"/>
        </w:rPr>
        <mc:AlternateContent>
          <mc:Choice Requires="wps">
            <w:drawing>
              <wp:anchor distT="0" distB="0" distL="114300" distR="114300" simplePos="0" relativeHeight="251660288" behindDoc="0" locked="0" layoutInCell="1" allowOverlap="1" wp14:anchorId="5D22B6C9" wp14:editId="17CB30F0">
                <wp:simplePos x="0" y="0"/>
                <wp:positionH relativeFrom="column">
                  <wp:posOffset>2695575</wp:posOffset>
                </wp:positionH>
                <wp:positionV relativeFrom="paragraph">
                  <wp:posOffset>391795</wp:posOffset>
                </wp:positionV>
                <wp:extent cx="638175" cy="219075"/>
                <wp:effectExtent l="0" t="19050" r="47625" b="47625"/>
                <wp:wrapNone/>
                <wp:docPr id="2" name="Pfeil nach rechts 2"/>
                <wp:cNvGraphicFramePr/>
                <a:graphic xmlns:a="http://schemas.openxmlformats.org/drawingml/2006/main">
                  <a:graphicData uri="http://schemas.microsoft.com/office/word/2010/wordprocessingShape">
                    <wps:wsp>
                      <wps:cNvSpPr/>
                      <wps:spPr>
                        <a:xfrm>
                          <a:off x="0" y="0"/>
                          <a:ext cx="6381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5BE3" id="Pfeil nach rechts 2" o:spid="_x0000_s1026" type="#_x0000_t13" style="position:absolute;margin-left:212.25pt;margin-top:30.85pt;width:5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" adj="17893" fillcolor="#4f81bd [3204]" strokecolor="#243f60 [1604]" strokeweight="2pt"/>
            </w:pict>
          </mc:Fallback>
        </mc:AlternateContent>
      </w:r>
      <w:r w:rsidR="00FB1306">
        <w:rPr>
          <w:rFonts w:ascii="Arial" w:hAnsi="Arial" w:cs="Arial"/>
          <w:sz w:val="20"/>
          <w:szCs w:val="20"/>
        </w:rPr>
        <w:t>Kein Widerspruch binnen 2 Wo ab Zustellung des</w:t>
      </w:r>
      <w:r w:rsidR="00486E6D">
        <w:rPr>
          <w:rFonts w:ascii="Arial" w:hAnsi="Arial" w:cs="Arial"/>
          <w:sz w:val="20"/>
          <w:szCs w:val="20"/>
        </w:rPr>
        <w:t xml:space="preserve"> </w:t>
      </w:r>
      <w:r w:rsidR="00486E6D">
        <w:rPr>
          <w:rFonts w:ascii="Arial" w:hAnsi="Arial" w:cs="Arial"/>
          <w:sz w:val="20"/>
          <w:szCs w:val="20"/>
        </w:rPr>
        <w:br/>
        <w:t xml:space="preserve">MB </w:t>
      </w:r>
      <w:r w:rsidR="00FB1306">
        <w:rPr>
          <w:rFonts w:ascii="Arial" w:hAnsi="Arial" w:cs="Arial"/>
          <w:sz w:val="20"/>
          <w:szCs w:val="20"/>
        </w:rPr>
        <w:t>und Antrag auf Erlass des</w:t>
      </w:r>
      <w:r w:rsidR="00486E6D">
        <w:rPr>
          <w:rFonts w:ascii="Arial" w:hAnsi="Arial" w:cs="Arial"/>
          <w:sz w:val="20"/>
          <w:szCs w:val="20"/>
        </w:rPr>
        <w:t xml:space="preserve"> VB </w:t>
      </w:r>
      <w:r w:rsidR="00FB1306">
        <w:rPr>
          <w:rFonts w:ascii="Arial" w:hAnsi="Arial" w:cs="Arial"/>
          <w:sz w:val="20"/>
          <w:szCs w:val="20"/>
        </w:rPr>
        <w:t xml:space="preserve"> liegt vor</w:t>
      </w:r>
    </w:p>
    <w:p w:rsidR="00FB1306" w:rsidRDefault="009513EB" w:rsidP="005C3C47">
      <w:pPr>
        <w:spacing w:line="240" w:lineRule="auto"/>
        <w:rPr>
          <w:rFonts w:ascii="Arial" w:hAnsi="Arial" w:cs="Arial"/>
          <w:sz w:val="20"/>
          <w:szCs w:val="20"/>
        </w:rPr>
      </w:pPr>
      <w:r>
        <w:rPr>
          <w:rFonts w:ascii="Arial" w:hAnsi="Arial" w:cs="Arial"/>
          <w:noProof/>
          <w:sz w:val="20"/>
          <w:szCs w:val="20"/>
          <w:u w:val="single"/>
          <w:lang w:eastAsia="de-DE"/>
        </w:rPr>
        <mc:AlternateContent>
          <mc:Choice Requires="wps">
            <w:drawing>
              <wp:anchor distT="0" distB="0" distL="114300" distR="114300" simplePos="0" relativeHeight="251664384" behindDoc="0" locked="0" layoutInCell="1" allowOverlap="1">
                <wp:simplePos x="0" y="0"/>
                <wp:positionH relativeFrom="column">
                  <wp:posOffset>6753225</wp:posOffset>
                </wp:positionH>
                <wp:positionV relativeFrom="paragraph">
                  <wp:posOffset>106045</wp:posOffset>
                </wp:positionV>
                <wp:extent cx="0" cy="266700"/>
                <wp:effectExtent l="95250" t="0" r="57150" b="57150"/>
                <wp:wrapNone/>
                <wp:docPr id="7" name="Gerade Verbindung mit Pfeil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91870" id="Gerade Verbindung mit Pfeil 7" o:spid="_x0000_s1026" type="#_x0000_t32" style="position:absolute;margin-left:531.75pt;margin-top:8.35pt;width:0;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" strokecolor="#4579b8 [3044]">
                <v:stroke endarrow="open"/>
              </v:shape>
            </w:pict>
          </mc:Fallback>
        </mc:AlternateContent>
      </w:r>
      <w:r w:rsidR="00FB1306" w:rsidRPr="00A75EAC">
        <w:rPr>
          <w:rFonts w:ascii="Arial" w:hAnsi="Arial" w:cs="Arial"/>
          <w:sz w:val="20"/>
          <w:szCs w:val="20"/>
          <w:u w:val="single"/>
        </w:rPr>
        <w:t>Vollstreckungsbescheid (VB) wird erlassen</w:t>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r>
      <w:r w:rsidR="00FB1306">
        <w:rPr>
          <w:rFonts w:ascii="Arial" w:hAnsi="Arial" w:cs="Arial"/>
          <w:sz w:val="20"/>
          <w:szCs w:val="20"/>
          <w:u w:val="single"/>
        </w:rPr>
        <w:t>Einspruch gegen Vollstreckungsbescheid</w:t>
      </w:r>
      <w:r w:rsidR="00FB1306">
        <w:rPr>
          <w:rFonts w:ascii="Arial" w:hAnsi="Arial" w:cs="Arial"/>
          <w:sz w:val="20"/>
          <w:szCs w:val="20"/>
        </w:rPr>
        <w:t xml:space="preserve"> geht ein</w:t>
      </w:r>
    </w:p>
    <w:p w:rsidR="00FB1306" w:rsidRDefault="009513EB" w:rsidP="005C3C47">
      <w:pPr>
        <w:spacing w:line="240" w:lineRule="auto"/>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3360" behindDoc="0" locked="0" layoutInCell="1" allowOverlap="1" wp14:anchorId="2940130C" wp14:editId="1A277526">
                <wp:simplePos x="0" y="0"/>
                <wp:positionH relativeFrom="column">
                  <wp:posOffset>352425</wp:posOffset>
                </wp:positionH>
                <wp:positionV relativeFrom="paragraph">
                  <wp:posOffset>99695</wp:posOffset>
                </wp:positionV>
                <wp:extent cx="0" cy="866775"/>
                <wp:effectExtent l="95250" t="0" r="57150" b="66675"/>
                <wp:wrapNone/>
                <wp:docPr id="6" name="Gerade Verbindung mit Pfeil 6"/>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85BFC" id="Gerade Verbindung mit Pfeil 6" o:spid="_x0000_s1026" type="#_x0000_t32" style="position:absolute;margin-left:27.75pt;margin-top:7.85pt;width:0;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" strokecolor="#4579b8 [3044]">
                <v:stroke endarrow="open"/>
              </v:shape>
            </w:pict>
          </mc:Fallback>
        </mc:AlternateContent>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rPr>
        <w:tab/>
      </w:r>
      <w:r w:rsidR="00FB1306">
        <w:rPr>
          <w:rFonts w:ascii="Arial" w:hAnsi="Arial" w:cs="Arial"/>
          <w:sz w:val="20"/>
          <w:szCs w:val="20"/>
          <w:u w:val="single"/>
        </w:rPr>
        <w:t>sofortige</w:t>
      </w:r>
      <w:r w:rsidR="00FB1306">
        <w:rPr>
          <w:rFonts w:ascii="Arial" w:hAnsi="Arial" w:cs="Arial"/>
          <w:sz w:val="20"/>
          <w:szCs w:val="20"/>
        </w:rPr>
        <w:t xml:space="preserve"> </w:t>
      </w:r>
      <w:r w:rsidR="009D0073" w:rsidRPr="00FB1306">
        <w:rPr>
          <w:rFonts w:ascii="Arial" w:hAnsi="Arial" w:cs="Arial"/>
          <w:sz w:val="20"/>
          <w:szCs w:val="20"/>
        </w:rPr>
        <w:t>Abgabe an das streitige Gericht erfolgt</w:t>
      </w:r>
      <w:r w:rsidR="009D0073">
        <w:rPr>
          <w:rFonts w:ascii="Arial" w:hAnsi="Arial" w:cs="Arial"/>
          <w:sz w:val="20"/>
          <w:szCs w:val="20"/>
        </w:rPr>
        <w:t xml:space="preserve"> (je nach Streitwert – Amtsgericht oder Landgericht!!)</w:t>
      </w:r>
    </w:p>
    <w:p w:rsidR="00FB1306" w:rsidRDefault="00486E6D" w:rsidP="00486E6D">
      <w:pPr>
        <w:spacing w:line="240" w:lineRule="auto"/>
        <w:ind w:left="5664"/>
        <w:rPr>
          <w:rFonts w:ascii="Arial" w:hAnsi="Arial" w:cs="Arial"/>
          <w:sz w:val="20"/>
          <w:szCs w:val="20"/>
        </w:rPr>
      </w:pPr>
      <w:r>
        <w:rPr>
          <w:rFonts w:ascii="Arial" w:hAnsi="Arial" w:cs="Arial"/>
          <w:sz w:val="20"/>
          <w:szCs w:val="20"/>
        </w:rPr>
        <w:t>W</w:t>
      </w:r>
      <w:r w:rsidR="00FB1306">
        <w:rPr>
          <w:rFonts w:ascii="Arial" w:hAnsi="Arial" w:cs="Arial"/>
          <w:sz w:val="20"/>
          <w:szCs w:val="20"/>
        </w:rPr>
        <w:t xml:space="preserve">IR, das streitige Gericht, bearbeiten diese Akte </w:t>
      </w:r>
      <w:r w:rsidR="0063014B">
        <w:rPr>
          <w:rFonts w:ascii="Arial" w:hAnsi="Arial" w:cs="Arial"/>
          <w:sz w:val="20"/>
          <w:szCs w:val="20"/>
        </w:rPr>
        <w:t>etwas eiliger</w:t>
      </w:r>
      <w:r w:rsidR="00FB1306">
        <w:rPr>
          <w:rFonts w:ascii="Arial" w:hAnsi="Arial" w:cs="Arial"/>
          <w:sz w:val="20"/>
          <w:szCs w:val="20"/>
        </w:rPr>
        <w:t xml:space="preserve">, legen unsere Akte und Zählkarte an, </w:t>
      </w:r>
      <w:r>
        <w:rPr>
          <w:rFonts w:ascii="Arial" w:hAnsi="Arial" w:cs="Arial"/>
          <w:sz w:val="20"/>
          <w:szCs w:val="20"/>
        </w:rPr>
        <w:t xml:space="preserve">erfordern von der Klägerseite die Anspruchsbegründung </w:t>
      </w:r>
      <w:r w:rsidRPr="0063014B">
        <w:rPr>
          <w:rFonts w:ascii="Arial" w:hAnsi="Arial" w:cs="Arial"/>
          <w:sz w:val="20"/>
          <w:szCs w:val="20"/>
          <w:u w:val="single"/>
        </w:rPr>
        <w:t>förmlich</w:t>
      </w:r>
      <w:r>
        <w:rPr>
          <w:rFonts w:ascii="Arial" w:hAnsi="Arial" w:cs="Arial"/>
          <w:sz w:val="20"/>
          <w:szCs w:val="20"/>
        </w:rPr>
        <w:t xml:space="preserve"> (EB/ZU) und den weiteren Kostenvorschuss, setzen uns eine 3-Wochen-Frist</w:t>
      </w:r>
      <w:r>
        <w:rPr>
          <w:rFonts w:ascii="Arial" w:hAnsi="Arial" w:cs="Arial"/>
          <w:sz w:val="20"/>
          <w:szCs w:val="20"/>
        </w:rPr>
        <w:br/>
      </w:r>
      <w:r>
        <w:rPr>
          <w:rFonts w:ascii="Arial" w:hAnsi="Arial" w:cs="Arial"/>
          <w:sz w:val="20"/>
          <w:szCs w:val="20"/>
        </w:rPr>
        <w:lastRenderedPageBreak/>
        <w:t>Anspruchsbegründung kommt, Akte dem Richter vorlegen, dieser verfügt meist ET+HT</w:t>
      </w:r>
      <w:r>
        <w:rPr>
          <w:rFonts w:ascii="Arial" w:hAnsi="Arial" w:cs="Arial"/>
          <w:sz w:val="20"/>
          <w:szCs w:val="20"/>
          <w:u w:val="single"/>
        </w:rPr>
        <w:t xml:space="preserve"> </w:t>
      </w:r>
      <w:r w:rsidR="00FB1306">
        <w:rPr>
          <w:rFonts w:ascii="Arial" w:hAnsi="Arial" w:cs="Arial"/>
          <w:sz w:val="20"/>
          <w:szCs w:val="20"/>
          <w:u w:val="single"/>
        </w:rPr>
        <w:br/>
      </w:r>
    </w:p>
    <w:p w:rsidR="0063014B" w:rsidRDefault="009513EB" w:rsidP="005C3C47">
      <w:pPr>
        <w:spacing w:line="240" w:lineRule="auto"/>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simplePos x="0" y="0"/>
                <wp:positionH relativeFrom="column">
                  <wp:posOffset>123825</wp:posOffset>
                </wp:positionH>
                <wp:positionV relativeFrom="paragraph">
                  <wp:posOffset>426719</wp:posOffset>
                </wp:positionV>
                <wp:extent cx="323850" cy="161925"/>
                <wp:effectExtent l="4762" t="0" r="119063" b="61912"/>
                <wp:wrapNone/>
                <wp:docPr id="8" name="Gewinkelte Verbindung 8"/>
                <wp:cNvGraphicFramePr/>
                <a:graphic xmlns:a="http://schemas.openxmlformats.org/drawingml/2006/main">
                  <a:graphicData uri="http://schemas.microsoft.com/office/word/2010/wordprocessingShape">
                    <wps:wsp>
                      <wps:cNvCnPr/>
                      <wps:spPr>
                        <a:xfrm rot="16200000" flipH="1">
                          <a:off x="0" y="0"/>
                          <a:ext cx="323850" cy="16192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2FC509"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8" o:spid="_x0000_s1026" type="#_x0000_t34" style="position:absolute;margin-left:9.75pt;margin-top:33.6pt;width:25.5pt;height:12.7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" strokecolor="#4579b8 [3044]">
                <v:stroke endarrow="open"/>
              </v:shape>
            </w:pict>
          </mc:Fallback>
        </mc:AlternateContent>
      </w:r>
      <w:r w:rsidR="00FB1306" w:rsidRPr="00FB1306">
        <w:rPr>
          <w:rFonts w:ascii="Arial" w:hAnsi="Arial" w:cs="Arial"/>
          <w:sz w:val="20"/>
          <w:szCs w:val="20"/>
        </w:rPr>
        <w:t xml:space="preserve">Kein Einspruch </w:t>
      </w:r>
      <w:r w:rsidR="00486E6D">
        <w:rPr>
          <w:rFonts w:ascii="Arial" w:hAnsi="Arial" w:cs="Arial"/>
          <w:sz w:val="20"/>
          <w:szCs w:val="20"/>
        </w:rPr>
        <w:t xml:space="preserve">gegen VB </w:t>
      </w:r>
      <w:r w:rsidR="00FB1306" w:rsidRPr="00FB1306">
        <w:rPr>
          <w:rFonts w:ascii="Arial" w:hAnsi="Arial" w:cs="Arial"/>
          <w:sz w:val="20"/>
          <w:szCs w:val="20"/>
        </w:rPr>
        <w:t>binnen 2 Wo ab ZU</w:t>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t>Anspruchsbegründung geht nicht ein, 3-Wochen-Frist läuft ab, Aktenvorlage an Richter, verfügt</w:t>
      </w:r>
      <w:r w:rsidR="00486E6D">
        <w:rPr>
          <w:rFonts w:ascii="Arial" w:hAnsi="Arial" w:cs="Arial"/>
          <w:sz w:val="20"/>
          <w:szCs w:val="20"/>
        </w:rPr>
        <w:br/>
        <w:t>VB erlangt Rechtskraft</w:t>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r>
      <w:r w:rsidR="00486E6D">
        <w:rPr>
          <w:rFonts w:ascii="Arial" w:hAnsi="Arial" w:cs="Arial"/>
          <w:sz w:val="20"/>
          <w:szCs w:val="20"/>
        </w:rPr>
        <w:tab/>
        <w:t xml:space="preserve">meist ET + </w:t>
      </w:r>
      <w:r w:rsidR="0063014B">
        <w:rPr>
          <w:rFonts w:ascii="Arial" w:hAnsi="Arial" w:cs="Arial"/>
          <w:sz w:val="20"/>
          <w:szCs w:val="20"/>
        </w:rPr>
        <w:t>H</w:t>
      </w:r>
      <w:r w:rsidR="00486E6D">
        <w:rPr>
          <w:rFonts w:ascii="Arial" w:hAnsi="Arial" w:cs="Arial"/>
          <w:sz w:val="20"/>
          <w:szCs w:val="20"/>
        </w:rPr>
        <w:t>T mit der richterlichen Auflage</w:t>
      </w:r>
      <w:r w:rsidR="0063014B">
        <w:rPr>
          <w:rFonts w:ascii="Arial" w:hAnsi="Arial" w:cs="Arial"/>
          <w:sz w:val="20"/>
          <w:szCs w:val="20"/>
        </w:rPr>
        <w:t xml:space="preserve"> (!)</w:t>
      </w:r>
      <w:r w:rsidR="00486E6D">
        <w:rPr>
          <w:rFonts w:ascii="Arial" w:hAnsi="Arial" w:cs="Arial"/>
          <w:sz w:val="20"/>
          <w:szCs w:val="20"/>
        </w:rPr>
        <w:t>, Anspruchsbegründung einzureichen</w:t>
      </w:r>
      <w:r w:rsidR="00A75EAC" w:rsidRPr="00A75EAC">
        <w:rPr>
          <w:rFonts w:ascii="Arial" w:hAnsi="Arial" w:cs="Arial"/>
          <w:sz w:val="20"/>
          <w:szCs w:val="20"/>
        </w:rPr>
        <w:t xml:space="preserve"> </w:t>
      </w:r>
      <w:r w:rsidR="00486E6D">
        <w:rPr>
          <w:rFonts w:ascii="Arial" w:hAnsi="Arial" w:cs="Arial"/>
          <w:sz w:val="20"/>
          <w:szCs w:val="20"/>
        </w:rPr>
        <w:br/>
      </w:r>
      <w:r w:rsidR="00486E6D">
        <w:rPr>
          <w:rFonts w:ascii="Arial" w:hAnsi="Arial" w:cs="Arial"/>
          <w:sz w:val="20"/>
          <w:szCs w:val="20"/>
        </w:rPr>
        <w:br/>
      </w:r>
    </w:p>
    <w:p w:rsidR="00A75EAC" w:rsidRDefault="00486E6D" w:rsidP="005C3C47">
      <w:pPr>
        <w:spacing w:line="240" w:lineRule="auto"/>
        <w:rPr>
          <w:rFonts w:ascii="Arial" w:hAnsi="Arial" w:cs="Arial"/>
          <w:sz w:val="20"/>
          <w:szCs w:val="20"/>
        </w:rPr>
      </w:pPr>
      <w:r w:rsidRPr="00A75EAC">
        <w:rPr>
          <w:rFonts w:ascii="Arial" w:hAnsi="Arial" w:cs="Arial"/>
          <w:sz w:val="20"/>
          <w:szCs w:val="20"/>
        </w:rPr>
        <w:t xml:space="preserve">Mahnakte gelangt </w:t>
      </w:r>
      <w:r w:rsidRPr="00A75EAC">
        <w:rPr>
          <w:rFonts w:ascii="Arial" w:hAnsi="Arial" w:cs="Arial"/>
          <w:sz w:val="20"/>
          <w:szCs w:val="20"/>
          <w:u w:val="single"/>
        </w:rPr>
        <w:t>nicht</w:t>
      </w:r>
      <w:r w:rsidRPr="00A75EAC">
        <w:rPr>
          <w:rFonts w:ascii="Arial" w:hAnsi="Arial" w:cs="Arial"/>
          <w:sz w:val="20"/>
          <w:szCs w:val="20"/>
        </w:rPr>
        <w:t xml:space="preserve"> zu uns </w:t>
      </w:r>
      <w:r w:rsidR="00A75EAC" w:rsidRPr="00A75EAC">
        <w:rPr>
          <w:rFonts w:ascii="Arial" w:hAnsi="Arial" w:cs="Arial"/>
          <w:sz w:val="20"/>
          <w:szCs w:val="20"/>
        </w:rPr>
        <w:t>zum streitigen Gericht!</w:t>
      </w:r>
    </w:p>
    <w:p w:rsidR="0063014B" w:rsidRDefault="0063014B" w:rsidP="005C3C47">
      <w:pPr>
        <w:spacing w:line="240" w:lineRule="auto"/>
        <w:rPr>
          <w:rFonts w:ascii="Arial" w:hAnsi="Arial" w:cs="Arial"/>
          <w:sz w:val="20"/>
          <w:szCs w:val="20"/>
        </w:rPr>
      </w:pPr>
    </w:p>
    <w:p w:rsidR="0063014B" w:rsidRPr="00A75EAC" w:rsidRDefault="0063014B" w:rsidP="005C3C47">
      <w:pPr>
        <w:spacing w:line="240" w:lineRule="auto"/>
        <w:rPr>
          <w:rFonts w:ascii="Arial" w:hAnsi="Arial" w:cs="Arial"/>
          <w:sz w:val="20"/>
          <w:szCs w:val="20"/>
        </w:rPr>
      </w:pPr>
      <w:r>
        <w:rPr>
          <w:rFonts w:ascii="Arial" w:hAnsi="Arial" w:cs="Arial"/>
          <w:sz w:val="20"/>
          <w:szCs w:val="20"/>
        </w:rPr>
        <w:t>(Wenn Einspruch gegen VB war zu spät --- Akte geht trotzdem vom Mahngericht zum Streitgericht --- Wir legen Akte trotzdem an und wird sofort dem Richter vorgelegt unter Hinweis auf den verspäteten Einspruch! Richter macht meist Hinweis an Beklagtenseite, dass Einspruch zu spät war und ggf. „teuer“ durch Urteil zu verwerfen ist, wenn dieser nicht zurückgenommen wird.)</w:t>
      </w:r>
    </w:p>
    <w:sectPr w:rsidR="0063014B" w:rsidRPr="00A75EAC" w:rsidSect="006301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67838"/>
    <w:multiLevelType w:val="hybridMultilevel"/>
    <w:tmpl w:val="F6A0F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FC"/>
    <w:rsid w:val="003D4223"/>
    <w:rsid w:val="00470415"/>
    <w:rsid w:val="00486E6D"/>
    <w:rsid w:val="0058058D"/>
    <w:rsid w:val="005C3C47"/>
    <w:rsid w:val="006034FC"/>
    <w:rsid w:val="0063014B"/>
    <w:rsid w:val="009513EB"/>
    <w:rsid w:val="009D0073"/>
    <w:rsid w:val="00A75EAC"/>
    <w:rsid w:val="00CF5E1E"/>
    <w:rsid w:val="00FB1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6EA7A-C8D7-43BA-B1C6-4669CCEF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3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7B49-169E-449A-89C2-B06CA519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ITDZ</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hs00289</dc:creator>
  <cp:lastModifiedBy>Hinz, Sandy</cp:lastModifiedBy>
  <cp:revision>2</cp:revision>
  <cp:lastPrinted>2015-10-13T13:42:00Z</cp:lastPrinted>
  <dcterms:created xsi:type="dcterms:W3CDTF">2024-09-23T08:41:00Z</dcterms:created>
  <dcterms:modified xsi:type="dcterms:W3CDTF">2024-09-23T08:41:00Z</dcterms:modified>
</cp:coreProperties>
</file>