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4" w:rsidRDefault="00463585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Bestimmen Sie die Gebühren für die nachfolgenden Fallbeispiele, berechnen Sie die Nachforderung des Vorschusses. Berü</w:t>
      </w:r>
      <w:r w:rsidR="00D6724A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cksichtigen Sie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ggf. den Vorteil der Landeskasse.</w:t>
      </w:r>
    </w:p>
    <w:p w:rsidR="00291764" w:rsidRPr="00291764" w:rsidRDefault="00291764" w:rsidP="00291764">
      <w:p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463585" w:rsidRDefault="00463585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Kläger </w:t>
      </w:r>
      <w:r w:rsidR="002D6D5C">
        <w:rPr>
          <w:rFonts w:eastAsia="Times New Roman" w:cstheme="minorHAnsi"/>
          <w:b/>
          <w:sz w:val="28"/>
          <w:szCs w:val="28"/>
          <w:lang w:eastAsia="de-DE"/>
        </w:rPr>
        <w:t>Albert</w:t>
      </w:r>
      <w:r>
        <w:rPr>
          <w:rFonts w:eastAsia="Times New Roman" w:cstheme="minorHAnsi"/>
          <w:sz w:val="28"/>
          <w:szCs w:val="28"/>
          <w:lang w:eastAsia="de-DE"/>
        </w:rPr>
        <w:t xml:space="preserve"> und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B</w:t>
      </w:r>
      <w:r w:rsidR="002D6D5C">
        <w:rPr>
          <w:rFonts w:eastAsia="Times New Roman" w:cstheme="minorHAnsi"/>
          <w:b/>
          <w:sz w:val="28"/>
          <w:szCs w:val="28"/>
          <w:lang w:eastAsia="de-DE"/>
        </w:rPr>
        <w:t>auer</w:t>
      </w:r>
      <w:r>
        <w:rPr>
          <w:rFonts w:eastAsia="Times New Roman" w:cstheme="minorHAnsi"/>
          <w:sz w:val="28"/>
          <w:szCs w:val="28"/>
          <w:lang w:eastAsia="de-DE"/>
        </w:rPr>
        <w:t xml:space="preserve"> reichte</w:t>
      </w:r>
      <w:r w:rsidR="00996AAC">
        <w:rPr>
          <w:rFonts w:eastAsia="Times New Roman" w:cstheme="minorHAnsi"/>
          <w:sz w:val="28"/>
          <w:szCs w:val="28"/>
          <w:lang w:eastAsia="de-DE"/>
        </w:rPr>
        <w:t>n gemeinsam</w:t>
      </w:r>
      <w:r>
        <w:rPr>
          <w:rFonts w:eastAsia="Times New Roman" w:cstheme="minorHAnsi"/>
          <w:sz w:val="28"/>
          <w:szCs w:val="28"/>
          <w:lang w:eastAsia="de-DE"/>
        </w:rPr>
        <w:t xml:space="preserve"> eine Klage ein. Der Kläger </w:t>
      </w:r>
      <w:r w:rsidR="002D6D5C">
        <w:rPr>
          <w:rFonts w:eastAsia="Times New Roman" w:cstheme="minorHAnsi"/>
          <w:sz w:val="28"/>
          <w:szCs w:val="28"/>
          <w:lang w:eastAsia="de-DE"/>
        </w:rPr>
        <w:t xml:space="preserve">Albert </w:t>
      </w:r>
      <w:r>
        <w:rPr>
          <w:rFonts w:eastAsia="Times New Roman" w:cstheme="minorHAnsi"/>
          <w:sz w:val="28"/>
          <w:szCs w:val="28"/>
          <w:lang w:eastAsia="de-DE"/>
        </w:rPr>
        <w:t>forde</w:t>
      </w:r>
      <w:r w:rsidR="00332498">
        <w:rPr>
          <w:rFonts w:eastAsia="Times New Roman" w:cstheme="minorHAnsi"/>
          <w:sz w:val="28"/>
          <w:szCs w:val="28"/>
          <w:lang w:eastAsia="de-DE"/>
        </w:rPr>
        <w:t>rt die Zahlung einer Summe von 8</w:t>
      </w:r>
      <w:r>
        <w:rPr>
          <w:rFonts w:eastAsia="Times New Roman" w:cstheme="minorHAnsi"/>
          <w:sz w:val="28"/>
          <w:szCs w:val="28"/>
          <w:lang w:eastAsia="de-DE"/>
        </w:rPr>
        <w:t>.000,00 EUR.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Klä</w:t>
      </w:r>
      <w:r w:rsidR="00332498">
        <w:rPr>
          <w:rFonts w:eastAsia="Times New Roman" w:cstheme="minorHAnsi"/>
          <w:sz w:val="28"/>
          <w:szCs w:val="28"/>
          <w:lang w:eastAsia="de-DE"/>
        </w:rPr>
        <w:t>ger B fordert eine Zahlung von 11</w:t>
      </w:r>
      <w:r>
        <w:rPr>
          <w:rFonts w:eastAsia="Times New Roman" w:cstheme="minorHAnsi"/>
          <w:sz w:val="28"/>
          <w:szCs w:val="28"/>
          <w:lang w:eastAsia="de-DE"/>
        </w:rPr>
        <w:t>.000,00 EUR.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Die Verfahren werden, auf richterliche Verfügung, </w:t>
      </w:r>
      <w:r w:rsidRPr="005127D9">
        <w:rPr>
          <w:rFonts w:eastAsia="Times New Roman" w:cstheme="minorHAnsi"/>
          <w:b/>
          <w:sz w:val="28"/>
          <w:szCs w:val="28"/>
          <w:lang w:eastAsia="de-DE"/>
        </w:rPr>
        <w:t>getrennt</w:t>
      </w:r>
      <w:r>
        <w:rPr>
          <w:rFonts w:eastAsia="Times New Roman" w:cstheme="minorHAnsi"/>
          <w:sz w:val="28"/>
          <w:szCs w:val="28"/>
          <w:lang w:eastAsia="de-DE"/>
        </w:rPr>
        <w:t>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Welche Nachforderung stellen Sie an den Kläger A</w:t>
      </w:r>
      <w:r w:rsidR="00332498">
        <w:rPr>
          <w:rFonts w:eastAsia="Times New Roman" w:cstheme="minorHAnsi"/>
          <w:sz w:val="28"/>
          <w:szCs w:val="28"/>
          <w:lang w:eastAsia="de-DE"/>
        </w:rPr>
        <w:t>lbert</w:t>
      </w:r>
      <w:r>
        <w:rPr>
          <w:rFonts w:eastAsia="Times New Roman" w:cstheme="minorHAnsi"/>
          <w:sz w:val="28"/>
          <w:szCs w:val="28"/>
          <w:lang w:eastAsia="de-DE"/>
        </w:rPr>
        <w:t xml:space="preserve"> und B</w:t>
      </w:r>
      <w:r w:rsidR="00332498">
        <w:rPr>
          <w:rFonts w:eastAsia="Times New Roman" w:cstheme="minorHAnsi"/>
          <w:sz w:val="28"/>
          <w:szCs w:val="28"/>
          <w:lang w:eastAsia="de-DE"/>
        </w:rPr>
        <w:t>auer</w:t>
      </w:r>
      <w:r>
        <w:rPr>
          <w:rFonts w:eastAsia="Times New Roman" w:cstheme="minorHAnsi"/>
          <w:sz w:val="28"/>
          <w:szCs w:val="28"/>
          <w:lang w:eastAsia="de-DE"/>
        </w:rPr>
        <w:t>, aufgrund der Trennung der Verfahren?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6F3447" w:rsidRPr="006F3447" w:rsidRDefault="006F3447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463585" w:rsidRDefault="00463585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Der Kläger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C</w:t>
      </w:r>
      <w:r w:rsidR="00A93F23">
        <w:rPr>
          <w:rFonts w:eastAsia="Times New Roman" w:cstheme="minorHAnsi"/>
          <w:b/>
          <w:sz w:val="28"/>
          <w:szCs w:val="28"/>
          <w:lang w:eastAsia="de-DE"/>
        </w:rPr>
        <w:t>onrad</w:t>
      </w:r>
      <w:r>
        <w:rPr>
          <w:rFonts w:eastAsia="Times New Roman" w:cstheme="minorHAnsi"/>
          <w:sz w:val="28"/>
          <w:szCs w:val="28"/>
          <w:lang w:eastAsia="de-DE"/>
        </w:rPr>
        <w:t xml:space="preserve"> reicht eine</w:t>
      </w:r>
      <w:r w:rsidR="007C2EE8">
        <w:rPr>
          <w:rFonts w:eastAsia="Times New Roman" w:cstheme="minorHAnsi"/>
          <w:sz w:val="28"/>
          <w:szCs w:val="28"/>
          <w:lang w:eastAsia="de-DE"/>
        </w:rPr>
        <w:t xml:space="preserve"> Klage über eine Forderung von 1</w:t>
      </w:r>
      <w:r>
        <w:rPr>
          <w:rFonts w:eastAsia="Times New Roman" w:cstheme="minorHAnsi"/>
          <w:sz w:val="28"/>
          <w:szCs w:val="28"/>
          <w:lang w:eastAsia="de-DE"/>
        </w:rPr>
        <w:t>.</w:t>
      </w:r>
      <w:r w:rsidR="007C2EE8">
        <w:rPr>
          <w:rFonts w:eastAsia="Times New Roman" w:cstheme="minorHAnsi"/>
          <w:sz w:val="28"/>
          <w:szCs w:val="28"/>
          <w:lang w:eastAsia="de-DE"/>
        </w:rPr>
        <w:t>5</w:t>
      </w:r>
      <w:r>
        <w:rPr>
          <w:rFonts w:eastAsia="Times New Roman" w:cstheme="minorHAnsi"/>
          <w:sz w:val="28"/>
          <w:szCs w:val="28"/>
          <w:lang w:eastAsia="de-DE"/>
        </w:rPr>
        <w:t xml:space="preserve">00,00 EUR ein. Der Kläger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D</w:t>
      </w:r>
      <w:r w:rsidR="00A93F23">
        <w:rPr>
          <w:rFonts w:eastAsia="Times New Roman" w:cstheme="minorHAnsi"/>
          <w:b/>
          <w:sz w:val="28"/>
          <w:szCs w:val="28"/>
          <w:lang w:eastAsia="de-DE"/>
        </w:rPr>
        <w:t>reier</w:t>
      </w:r>
      <w:r>
        <w:rPr>
          <w:rFonts w:eastAsia="Times New Roman" w:cstheme="minorHAnsi"/>
          <w:sz w:val="28"/>
          <w:szCs w:val="28"/>
          <w:lang w:eastAsia="de-DE"/>
        </w:rPr>
        <w:t xml:space="preserve"> reicht eine</w:t>
      </w:r>
      <w:r w:rsidR="007C2EE8">
        <w:rPr>
          <w:rFonts w:eastAsia="Times New Roman" w:cstheme="minorHAnsi"/>
          <w:sz w:val="28"/>
          <w:szCs w:val="28"/>
          <w:lang w:eastAsia="de-DE"/>
        </w:rPr>
        <w:t xml:space="preserve"> Klage über eine Forderung von 2</w:t>
      </w:r>
      <w:r>
        <w:rPr>
          <w:rFonts w:eastAsia="Times New Roman" w:cstheme="minorHAnsi"/>
          <w:sz w:val="28"/>
          <w:szCs w:val="28"/>
          <w:lang w:eastAsia="de-DE"/>
        </w:rPr>
        <w:t>.500,00 EUR ein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>. 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Durch richterliche Verfügung, werden die Verfahren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verbunden</w:t>
      </w:r>
      <w:r>
        <w:rPr>
          <w:rFonts w:eastAsia="Times New Roman" w:cstheme="minorHAnsi"/>
          <w:sz w:val="28"/>
          <w:szCs w:val="28"/>
          <w:lang w:eastAsia="de-DE"/>
        </w:rPr>
        <w:t>.</w:t>
      </w:r>
    </w:p>
    <w:p w:rsidR="00D6724A" w:rsidRDefault="00D6724A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Ist hier kostenrechtlich etwas zu veranlassen?</w:t>
      </w:r>
    </w:p>
    <w:p w:rsidR="005127D9" w:rsidRDefault="005127D9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5127D9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Die Kläger</w:t>
      </w:r>
      <w:r w:rsidR="005127D9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A93F23">
        <w:rPr>
          <w:rFonts w:eastAsia="Times New Roman" w:cstheme="minorHAnsi"/>
          <w:sz w:val="28"/>
          <w:szCs w:val="28"/>
          <w:lang w:eastAsia="de-DE"/>
        </w:rPr>
        <w:t>Conrad und</w:t>
      </w:r>
      <w:r w:rsidR="005127D9">
        <w:rPr>
          <w:rFonts w:eastAsia="Times New Roman" w:cstheme="minorHAnsi"/>
          <w:sz w:val="28"/>
          <w:szCs w:val="28"/>
          <w:lang w:eastAsia="de-DE"/>
        </w:rPr>
        <w:t xml:space="preserve"> D</w:t>
      </w:r>
      <w:r w:rsidR="00A93F23">
        <w:rPr>
          <w:rFonts w:eastAsia="Times New Roman" w:cstheme="minorHAnsi"/>
          <w:sz w:val="28"/>
          <w:szCs w:val="28"/>
          <w:lang w:eastAsia="de-DE"/>
        </w:rPr>
        <w:t>reier</w:t>
      </w:r>
      <w:r>
        <w:rPr>
          <w:rFonts w:eastAsia="Times New Roman" w:cstheme="minorHAnsi"/>
          <w:sz w:val="28"/>
          <w:szCs w:val="28"/>
          <w:lang w:eastAsia="de-DE"/>
        </w:rPr>
        <w:t xml:space="preserve"> erweitern die Klage</w:t>
      </w:r>
      <w:r w:rsidR="005127D9">
        <w:rPr>
          <w:rFonts w:eastAsia="Times New Roman" w:cstheme="minorHAnsi"/>
          <w:sz w:val="28"/>
          <w:szCs w:val="28"/>
          <w:lang w:eastAsia="de-DE"/>
        </w:rPr>
        <w:t>,</w:t>
      </w:r>
      <w:r>
        <w:rPr>
          <w:rFonts w:eastAsia="Times New Roman" w:cstheme="minorHAnsi"/>
          <w:sz w:val="28"/>
          <w:szCs w:val="28"/>
          <w:lang w:eastAsia="de-DE"/>
        </w:rPr>
        <w:t xml:space="preserve"> um ein</w:t>
      </w:r>
      <w:r w:rsidR="005127D9">
        <w:rPr>
          <w:rFonts w:eastAsia="Times New Roman" w:cstheme="minorHAnsi"/>
          <w:sz w:val="28"/>
          <w:szCs w:val="28"/>
          <w:lang w:eastAsia="de-DE"/>
        </w:rPr>
        <w:t>e</w:t>
      </w:r>
      <w:r>
        <w:rPr>
          <w:rFonts w:eastAsia="Times New Roman" w:cstheme="minorHAnsi"/>
          <w:sz w:val="28"/>
          <w:szCs w:val="28"/>
          <w:lang w:eastAsia="de-DE"/>
        </w:rPr>
        <w:t xml:space="preserve"> weitere Forderung von </w:t>
      </w:r>
      <w:r w:rsidR="007C2EE8">
        <w:rPr>
          <w:rFonts w:eastAsia="Times New Roman" w:cstheme="minorHAnsi"/>
          <w:sz w:val="28"/>
          <w:szCs w:val="28"/>
          <w:lang w:eastAsia="de-DE"/>
        </w:rPr>
        <w:t>1</w:t>
      </w:r>
      <w:bookmarkStart w:id="0" w:name="_GoBack"/>
      <w:bookmarkEnd w:id="0"/>
      <w:r>
        <w:rPr>
          <w:rFonts w:eastAsia="Times New Roman" w:cstheme="minorHAnsi"/>
          <w:sz w:val="28"/>
          <w:szCs w:val="28"/>
          <w:lang w:eastAsia="de-DE"/>
        </w:rPr>
        <w:t>.</w:t>
      </w:r>
      <w:r w:rsidR="00A93F23">
        <w:rPr>
          <w:rFonts w:eastAsia="Times New Roman" w:cstheme="minorHAnsi"/>
          <w:sz w:val="28"/>
          <w:szCs w:val="28"/>
          <w:lang w:eastAsia="de-DE"/>
        </w:rPr>
        <w:t>5</w:t>
      </w:r>
      <w:r>
        <w:rPr>
          <w:rFonts w:eastAsia="Times New Roman" w:cstheme="minorHAnsi"/>
          <w:sz w:val="28"/>
          <w:szCs w:val="28"/>
          <w:lang w:eastAsia="de-DE"/>
        </w:rPr>
        <w:t>00,00 EUR.</w:t>
      </w:r>
    </w:p>
    <w:p w:rsidR="006F3447" w:rsidRPr="006F3447" w:rsidRDefault="005127D9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Bitte berechnen Sie die nun zu erhebende Nachforderung als Vorschuss des Verfahrens.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br/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B277D1" w:rsidRPr="006F3447" w:rsidRDefault="00B277D1" w:rsidP="006F344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34" w:rsidRDefault="00F44534" w:rsidP="00ED41C3">
      <w:pPr>
        <w:spacing w:after="0" w:line="240" w:lineRule="auto"/>
      </w:pPr>
      <w:r>
        <w:separator/>
      </w:r>
    </w:p>
  </w:endnote>
  <w:endnote w:type="continuationSeparator" w:id="0">
    <w:p w:rsidR="00F44534" w:rsidRDefault="00F44534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463585">
      <w:trPr>
        <w:trHeight w:val="274"/>
      </w:trPr>
      <w:tc>
        <w:tcPr>
          <w:tcW w:w="988" w:type="dxa"/>
        </w:tcPr>
        <w:p w:rsidR="000D1DFF" w:rsidRDefault="002D6D5C" w:rsidP="00996AA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004z</w:t>
          </w:r>
        </w:p>
      </w:tc>
      <w:tc>
        <w:tcPr>
          <w:tcW w:w="6237" w:type="dxa"/>
        </w:tcPr>
        <w:p w:rsidR="000D1DFF" w:rsidRPr="00463585" w:rsidRDefault="00463585" w:rsidP="0029176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 w:rsidRPr="00463585">
            <w:t>Verfahrensverbindung + Verfahrenstrennung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34" w:rsidRDefault="00F44534" w:rsidP="00ED41C3">
      <w:pPr>
        <w:spacing w:after="0" w:line="240" w:lineRule="auto"/>
      </w:pPr>
      <w:r>
        <w:separator/>
      </w:r>
    </w:p>
  </w:footnote>
  <w:footnote w:type="continuationSeparator" w:id="0">
    <w:p w:rsidR="00F44534" w:rsidRDefault="00F44534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69"/>
      <w:gridCol w:w="7155"/>
      <w:gridCol w:w="638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463585">
          <w:pPr>
            <w:pStyle w:val="Kopfzeile"/>
            <w:rPr>
              <w:b/>
            </w:rPr>
          </w:pPr>
          <w:r>
            <w:rPr>
              <w:b/>
            </w:rPr>
            <w:t>Verfahrensverbindung + Verfahrenstrennung</w:t>
          </w:r>
        </w:p>
      </w:tc>
      <w:tc>
        <w:tcPr>
          <w:tcW w:w="562" w:type="dxa"/>
        </w:tcPr>
        <w:p w:rsidR="007E20C2" w:rsidRDefault="002D6D5C" w:rsidP="002D6D5C">
          <w:pPr>
            <w:pStyle w:val="Kopfzeile"/>
          </w:pPr>
          <w:r>
            <w:t>004z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94E"/>
    <w:multiLevelType w:val="hybridMultilevel"/>
    <w:tmpl w:val="4D66C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26BC2"/>
    <w:rsid w:val="00060D0C"/>
    <w:rsid w:val="000D1DFF"/>
    <w:rsid w:val="00152A6D"/>
    <w:rsid w:val="001D36C7"/>
    <w:rsid w:val="0021660D"/>
    <w:rsid w:val="00236FD2"/>
    <w:rsid w:val="002502C0"/>
    <w:rsid w:val="00291764"/>
    <w:rsid w:val="002D6D5C"/>
    <w:rsid w:val="002E21FC"/>
    <w:rsid w:val="00332498"/>
    <w:rsid w:val="00342887"/>
    <w:rsid w:val="003D288F"/>
    <w:rsid w:val="003F5ADD"/>
    <w:rsid w:val="00402390"/>
    <w:rsid w:val="00463585"/>
    <w:rsid w:val="005127D9"/>
    <w:rsid w:val="00543A94"/>
    <w:rsid w:val="00593879"/>
    <w:rsid w:val="006F3447"/>
    <w:rsid w:val="007A467F"/>
    <w:rsid w:val="007C2EE8"/>
    <w:rsid w:val="007E20C2"/>
    <w:rsid w:val="00921FCA"/>
    <w:rsid w:val="009544AA"/>
    <w:rsid w:val="00996AAC"/>
    <w:rsid w:val="00A9020D"/>
    <w:rsid w:val="00A93F23"/>
    <w:rsid w:val="00B277D1"/>
    <w:rsid w:val="00B32AFC"/>
    <w:rsid w:val="00B568F0"/>
    <w:rsid w:val="00B903FD"/>
    <w:rsid w:val="00CD4AA0"/>
    <w:rsid w:val="00D6724A"/>
    <w:rsid w:val="00DD3C14"/>
    <w:rsid w:val="00DF2449"/>
    <w:rsid w:val="00EB48A1"/>
    <w:rsid w:val="00ED41C3"/>
    <w:rsid w:val="00F07A74"/>
    <w:rsid w:val="00F44534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9DD24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8</cp:revision>
  <dcterms:created xsi:type="dcterms:W3CDTF">2024-04-18T14:03:00Z</dcterms:created>
  <dcterms:modified xsi:type="dcterms:W3CDTF">2024-04-18T15:07:00Z</dcterms:modified>
</cp:coreProperties>
</file>