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8C" w:rsidRDefault="001241AD" w:rsidP="00291764">
      <w:pPr>
        <w:spacing w:before="276" w:after="0" w:line="216" w:lineRule="auto"/>
        <w:rPr>
          <w:rFonts w:eastAsiaTheme="minorEastAsia" w:hAnsi="Calibri"/>
          <w:color w:val="000000" w:themeColor="text1"/>
          <w:kern w:val="24"/>
          <w:sz w:val="28"/>
          <w:szCs w:val="28"/>
          <w:lang w:eastAsia="de-DE"/>
        </w:rPr>
      </w:pPr>
      <w:r>
        <w:rPr>
          <w:rFonts w:eastAsiaTheme="minorEastAsia" w:hAnsi="Calibri"/>
          <w:color w:val="000000" w:themeColor="text1"/>
          <w:kern w:val="24"/>
          <w:sz w:val="28"/>
          <w:szCs w:val="28"/>
          <w:lang w:eastAsia="de-DE"/>
        </w:rPr>
        <w:t>Bestimmen Sie die Höhe des Streitwerts für folgende Sachverhalte:</w:t>
      </w:r>
    </w:p>
    <w:p w:rsidR="00B0498C" w:rsidRPr="007B5134" w:rsidRDefault="00B0498C" w:rsidP="00291764">
      <w:pPr>
        <w:spacing w:before="276" w:after="0" w:line="216" w:lineRule="auto"/>
        <w:rPr>
          <w:rFonts w:eastAsiaTheme="minorEastAsia" w:cstheme="minorHAnsi"/>
          <w:color w:val="000000" w:themeColor="text1"/>
          <w:kern w:val="24"/>
          <w:sz w:val="28"/>
          <w:szCs w:val="28"/>
          <w:lang w:eastAsia="de-DE"/>
        </w:rPr>
      </w:pPr>
    </w:p>
    <w:p w:rsidR="00291764" w:rsidRPr="007B5134" w:rsidRDefault="00291764" w:rsidP="00B277D1">
      <w:pPr>
        <w:spacing w:after="0" w:line="216" w:lineRule="auto"/>
        <w:ind w:left="1440"/>
        <w:contextualSpacing/>
        <w:rPr>
          <w:rFonts w:eastAsia="Times New Roman" w:cstheme="minorHAnsi"/>
          <w:sz w:val="28"/>
          <w:szCs w:val="28"/>
          <w:lang w:eastAsia="de-DE"/>
        </w:rPr>
      </w:pPr>
    </w:p>
    <w:p w:rsidR="00680510" w:rsidRPr="006D7101" w:rsidRDefault="00680510" w:rsidP="006D7101">
      <w:pPr>
        <w:pStyle w:val="Listenabsatz"/>
        <w:numPr>
          <w:ilvl w:val="0"/>
          <w:numId w:val="14"/>
        </w:numPr>
        <w:spacing w:line="216" w:lineRule="auto"/>
        <w:rPr>
          <w:rFonts w:cstheme="minorHAnsi"/>
          <w:sz w:val="24"/>
          <w:szCs w:val="24"/>
        </w:rPr>
      </w:pPr>
      <w:r w:rsidRPr="006D7101">
        <w:rPr>
          <w:rFonts w:eastAsia="+mn-ea" w:cstheme="minorHAnsi"/>
          <w:bCs/>
          <w:color w:val="000000"/>
          <w:kern w:val="24"/>
          <w:sz w:val="24"/>
          <w:szCs w:val="24"/>
          <w:lang w:eastAsia="de-DE"/>
        </w:rPr>
        <w:t xml:space="preserve">Eine </w:t>
      </w:r>
      <w:r w:rsidR="00F45912">
        <w:rPr>
          <w:rFonts w:eastAsia="+mn-ea" w:cstheme="minorHAnsi"/>
          <w:bCs/>
          <w:color w:val="000000"/>
          <w:kern w:val="24"/>
          <w:sz w:val="24"/>
          <w:szCs w:val="24"/>
          <w:lang w:eastAsia="de-DE"/>
        </w:rPr>
        <w:t>Warenlieferung</w:t>
      </w:r>
      <w:bookmarkStart w:id="0" w:name="_GoBack"/>
      <w:bookmarkEnd w:id="0"/>
      <w:r w:rsidRPr="006D7101">
        <w:rPr>
          <w:rFonts w:eastAsia="+mn-ea" w:cstheme="minorHAnsi"/>
          <w:bCs/>
          <w:color w:val="000000"/>
          <w:kern w:val="24"/>
          <w:sz w:val="24"/>
          <w:szCs w:val="24"/>
          <w:lang w:eastAsia="de-DE"/>
        </w:rPr>
        <w:t xml:space="preserve"> wurde vom Kunden nicht bezahlt. Nachdem der beauftragte Rechtsanwalt die Zahlung angemahnt hat, bezahlt der Kunde die offene Hauptforderung, nicht jedoch die bereits angefallenen Zinsen und vorgerichtliche Anwaltskosten. Wegen der noch offenen  Nebenforderung wird nun folgende Klage eingereicht:</w:t>
      </w:r>
      <w:r w:rsidRPr="006D7101">
        <w:rPr>
          <w:rFonts w:eastAsia="+mn-ea" w:cstheme="minorHAnsi"/>
          <w:bCs/>
          <w:color w:val="000000"/>
          <w:kern w:val="24"/>
          <w:sz w:val="24"/>
          <w:szCs w:val="24"/>
          <w:lang w:eastAsia="de-DE"/>
        </w:rPr>
        <w:br/>
      </w:r>
      <w:r w:rsidRPr="006D7101">
        <w:rPr>
          <w:rFonts w:eastAsia="Times New Roman" w:cstheme="minorHAnsi"/>
          <w:i/>
          <w:sz w:val="24"/>
          <w:szCs w:val="24"/>
        </w:rPr>
        <w:t>„Der Beklagte wird verurteilt, an den Kläger 500,00 € Zinsen aus der in der inzwischen gezahlten Warenlieferung sowie 300,00 € vorgerichtliche Kosten zu zahlen“</w:t>
      </w:r>
    </w:p>
    <w:p w:rsidR="00B277D1" w:rsidRPr="00680510" w:rsidRDefault="00B277D1" w:rsidP="00B277D1">
      <w:pPr>
        <w:spacing w:after="0" w:line="216" w:lineRule="auto"/>
        <w:contextualSpacing/>
        <w:rPr>
          <w:rFonts w:eastAsia="Times New Roman" w:cstheme="minorHAnsi"/>
          <w:sz w:val="24"/>
          <w:szCs w:val="24"/>
          <w:lang w:eastAsia="de-DE"/>
        </w:rPr>
      </w:pPr>
    </w:p>
    <w:p w:rsidR="00291764" w:rsidRPr="00680510" w:rsidRDefault="00291764" w:rsidP="006D7101">
      <w:pPr>
        <w:spacing w:before="276" w:after="0" w:line="216" w:lineRule="auto"/>
        <w:ind w:firstLine="705"/>
        <w:rPr>
          <w:rFonts w:eastAsia="Times New Roman" w:cstheme="minorHAnsi"/>
          <w:sz w:val="24"/>
          <w:szCs w:val="24"/>
          <w:lang w:eastAsia="de-DE"/>
        </w:rPr>
      </w:pPr>
    </w:p>
    <w:p w:rsidR="000D1DFF" w:rsidRPr="006D7101" w:rsidRDefault="00680510" w:rsidP="006D7101">
      <w:pPr>
        <w:pStyle w:val="Listenabsatz"/>
        <w:numPr>
          <w:ilvl w:val="0"/>
          <w:numId w:val="14"/>
        </w:numPr>
        <w:rPr>
          <w:rFonts w:cstheme="minorHAnsi"/>
          <w:i/>
          <w:sz w:val="24"/>
          <w:szCs w:val="24"/>
        </w:rPr>
      </w:pPr>
      <w:r w:rsidRPr="006D7101">
        <w:rPr>
          <w:rFonts w:cstheme="minorHAnsi"/>
          <w:sz w:val="24"/>
          <w:szCs w:val="24"/>
        </w:rPr>
        <w:t>Eine Kaufpreiszahlung für ein Fahrr</w:t>
      </w:r>
      <w:r w:rsidR="006D7101" w:rsidRPr="006D7101">
        <w:rPr>
          <w:rFonts w:cstheme="minorHAnsi"/>
          <w:sz w:val="24"/>
          <w:szCs w:val="24"/>
        </w:rPr>
        <w:t>ad wurde nicht gezahlt. Es wurden wiederholt</w:t>
      </w:r>
      <w:r w:rsidRPr="006D7101">
        <w:rPr>
          <w:rFonts w:cstheme="minorHAnsi"/>
          <w:sz w:val="24"/>
          <w:szCs w:val="24"/>
        </w:rPr>
        <w:t xml:space="preserve"> Mahnung an den Käufer, durch den Fahrradhändler</w:t>
      </w:r>
      <w:r w:rsidR="006D7101" w:rsidRPr="006D7101">
        <w:rPr>
          <w:rFonts w:cstheme="minorHAnsi"/>
          <w:sz w:val="24"/>
          <w:szCs w:val="24"/>
        </w:rPr>
        <w:t>, gesendet</w:t>
      </w:r>
      <w:r w:rsidRPr="006D7101">
        <w:rPr>
          <w:rFonts w:cstheme="minorHAnsi"/>
          <w:sz w:val="24"/>
          <w:szCs w:val="24"/>
        </w:rPr>
        <w:t>. Die Forderung wird weiterhin nicht vom Käufer beglichen, nun wird folgender Klageantrag, durch den Fahrradhändler</w:t>
      </w:r>
      <w:r w:rsidR="006D7101" w:rsidRPr="006D7101">
        <w:rPr>
          <w:rFonts w:cstheme="minorHAnsi"/>
          <w:sz w:val="24"/>
          <w:szCs w:val="24"/>
        </w:rPr>
        <w:t>,</w:t>
      </w:r>
      <w:r w:rsidRPr="006D7101">
        <w:rPr>
          <w:rFonts w:cstheme="minorHAnsi"/>
          <w:sz w:val="24"/>
          <w:szCs w:val="24"/>
        </w:rPr>
        <w:t xml:space="preserve"> eingereicht:</w:t>
      </w:r>
      <w:r w:rsidRPr="006D7101">
        <w:rPr>
          <w:rFonts w:cstheme="minorHAnsi"/>
          <w:sz w:val="24"/>
          <w:szCs w:val="24"/>
        </w:rPr>
        <w:br/>
      </w:r>
      <w:r w:rsidRPr="006D7101">
        <w:rPr>
          <w:rFonts w:cstheme="minorHAnsi"/>
          <w:i/>
          <w:sz w:val="24"/>
          <w:szCs w:val="24"/>
        </w:rPr>
        <w:t>„Der Beklagte wird verurteilt, an den Kläger 1200,00 € nebst 150,00 Euro Zinsen hieraus zu zahlen“</w:t>
      </w:r>
    </w:p>
    <w:p w:rsidR="006D7101" w:rsidRDefault="006D7101" w:rsidP="00291764">
      <w:pPr>
        <w:rPr>
          <w:rFonts w:cstheme="minorHAnsi"/>
          <w:i/>
          <w:sz w:val="24"/>
          <w:szCs w:val="24"/>
        </w:rPr>
      </w:pPr>
    </w:p>
    <w:p w:rsidR="006D7101" w:rsidRPr="006D7101" w:rsidRDefault="006D7101" w:rsidP="006D7101">
      <w:pPr>
        <w:pStyle w:val="Listenabsatz"/>
        <w:numPr>
          <w:ilvl w:val="0"/>
          <w:numId w:val="14"/>
        </w:numPr>
        <w:rPr>
          <w:rFonts w:cstheme="minorHAnsi"/>
          <w:i/>
          <w:sz w:val="24"/>
          <w:szCs w:val="24"/>
        </w:rPr>
      </w:pPr>
      <w:r w:rsidRPr="006D7101">
        <w:rPr>
          <w:rFonts w:cstheme="minorHAnsi"/>
          <w:sz w:val="24"/>
          <w:szCs w:val="24"/>
        </w:rPr>
        <w:t>Das Bankhaus Horten reicht eine Klage, nach Nichtzahlung einer Darlehensforderung, mit folgendem Klageantrag ein</w:t>
      </w:r>
      <w:r w:rsidRPr="006D7101">
        <w:rPr>
          <w:rFonts w:cstheme="minorHAnsi"/>
          <w:b/>
          <w:sz w:val="24"/>
          <w:szCs w:val="24"/>
        </w:rPr>
        <w:t xml:space="preserve">: </w:t>
      </w:r>
      <w:r w:rsidRPr="006D7101">
        <w:rPr>
          <w:rFonts w:cstheme="minorHAnsi"/>
          <w:i/>
          <w:sz w:val="24"/>
          <w:szCs w:val="24"/>
        </w:rPr>
        <w:t>„Der Beklagte wird verurteilt, an den Kläger 25.000,00 € nebst 990,00 Euro Zinsen hieraus zu zahlen“</w:t>
      </w:r>
    </w:p>
    <w:p w:rsidR="006D7101" w:rsidRDefault="006D7101" w:rsidP="00291764">
      <w:pPr>
        <w:rPr>
          <w:rFonts w:cstheme="minorHAnsi"/>
          <w:i/>
          <w:sz w:val="24"/>
          <w:szCs w:val="24"/>
        </w:rPr>
      </w:pPr>
    </w:p>
    <w:p w:rsidR="006D7101" w:rsidRPr="006D7101" w:rsidRDefault="006D7101" w:rsidP="00291764">
      <w:pPr>
        <w:rPr>
          <w:rFonts w:cstheme="minorHAnsi"/>
          <w:i/>
          <w:sz w:val="24"/>
          <w:szCs w:val="24"/>
        </w:rPr>
      </w:pPr>
    </w:p>
    <w:sectPr w:rsidR="006D7101" w:rsidRPr="006D710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FA" w:rsidRDefault="00564FFA" w:rsidP="00ED41C3">
      <w:pPr>
        <w:spacing w:after="0" w:line="240" w:lineRule="auto"/>
      </w:pPr>
      <w:r>
        <w:separator/>
      </w:r>
    </w:p>
  </w:endnote>
  <w:endnote w:type="continuationSeparator" w:id="0">
    <w:p w:rsidR="00564FFA" w:rsidRDefault="00564FFA" w:rsidP="00E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C2" w:rsidRDefault="007E20C2" w:rsidP="007E20C2">
    <w:pPr>
      <w:pStyle w:val="Fuzeile"/>
      <w:tabs>
        <w:tab w:val="clear" w:pos="4536"/>
        <w:tab w:val="clear" w:pos="9072"/>
        <w:tab w:val="left" w:pos="3585"/>
      </w:tabs>
    </w:pPr>
    <w:r>
      <w:tab/>
    </w:r>
  </w:p>
  <w:tbl>
    <w:tblPr>
      <w:tblStyle w:val="Tabellenraster"/>
      <w:tblW w:w="0" w:type="auto"/>
      <w:tblLook w:val="04A0" w:firstRow="1" w:lastRow="0" w:firstColumn="1" w:lastColumn="0" w:noHBand="0" w:noVBand="1"/>
    </w:tblPr>
    <w:tblGrid>
      <w:gridCol w:w="846"/>
      <w:gridCol w:w="6379"/>
      <w:gridCol w:w="1837"/>
    </w:tblGrid>
    <w:tr w:rsidR="000D1DFF" w:rsidTr="000D1DFF">
      <w:trPr>
        <w:trHeight w:val="274"/>
      </w:trPr>
      <w:tc>
        <w:tcPr>
          <w:tcW w:w="846" w:type="dxa"/>
        </w:tcPr>
        <w:p w:rsidR="000D1DFF" w:rsidRDefault="000D1DFF" w:rsidP="001241AD">
          <w:pPr>
            <w:pStyle w:val="Fuzeile"/>
            <w:tabs>
              <w:tab w:val="clear" w:pos="4536"/>
              <w:tab w:val="clear" w:pos="9072"/>
              <w:tab w:val="left" w:pos="3585"/>
            </w:tabs>
          </w:pPr>
          <w:r>
            <w:t>Ü 00</w:t>
          </w:r>
          <w:r w:rsidR="001241AD">
            <w:t>2</w:t>
          </w:r>
          <w:r w:rsidR="00B277D1">
            <w:t>Z</w:t>
          </w:r>
        </w:p>
      </w:tc>
      <w:tc>
        <w:tcPr>
          <w:tcW w:w="6379" w:type="dxa"/>
        </w:tcPr>
        <w:p w:rsidR="000D1DFF" w:rsidRDefault="000D1DFF" w:rsidP="001241AD">
          <w:pPr>
            <w:pStyle w:val="Fuzeile"/>
            <w:tabs>
              <w:tab w:val="clear" w:pos="4536"/>
              <w:tab w:val="clear" w:pos="9072"/>
              <w:tab w:val="left" w:pos="3585"/>
            </w:tabs>
          </w:pPr>
          <w:r>
            <w:t xml:space="preserve">Übung </w:t>
          </w:r>
          <w:r w:rsidR="00291764">
            <w:t>–</w:t>
          </w:r>
          <w:r>
            <w:t xml:space="preserve"> </w:t>
          </w:r>
          <w:r w:rsidR="001241AD">
            <w:t>Streitwert</w:t>
          </w:r>
        </w:p>
      </w:tc>
      <w:tc>
        <w:tcPr>
          <w:tcW w:w="1837" w:type="dxa"/>
        </w:tcPr>
        <w:p w:rsidR="000D1DFF" w:rsidRDefault="000D1DFF" w:rsidP="000D1DFF">
          <w:pPr>
            <w:pStyle w:val="Fuzeile"/>
            <w:tabs>
              <w:tab w:val="left" w:pos="3585"/>
            </w:tabs>
          </w:pPr>
          <w:r w:rsidRPr="000D1DFF">
            <w:t>KG-Ref.AF Carus</w:t>
          </w:r>
        </w:p>
      </w:tc>
    </w:tr>
  </w:tbl>
  <w:p w:rsidR="007E20C2" w:rsidRDefault="007E20C2" w:rsidP="007E20C2">
    <w:pPr>
      <w:pStyle w:val="Fuzeile"/>
      <w:tabs>
        <w:tab w:val="clear" w:pos="4536"/>
        <w:tab w:val="clear" w:pos="9072"/>
        <w:tab w:val="left" w:pos="3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FA" w:rsidRDefault="00564FFA" w:rsidP="00ED41C3">
      <w:pPr>
        <w:spacing w:after="0" w:line="240" w:lineRule="auto"/>
      </w:pPr>
      <w:r>
        <w:separator/>
      </w:r>
    </w:p>
  </w:footnote>
  <w:footnote w:type="continuationSeparator" w:id="0">
    <w:p w:rsidR="00564FFA" w:rsidRDefault="00564FFA" w:rsidP="00ED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555"/>
      <w:gridCol w:w="6869"/>
      <w:gridCol w:w="638"/>
    </w:tblGrid>
    <w:tr w:rsidR="007E20C2" w:rsidTr="00B0498C">
      <w:tc>
        <w:tcPr>
          <w:tcW w:w="1555" w:type="dxa"/>
        </w:tcPr>
        <w:p w:rsidR="007E20C2" w:rsidRPr="007E20C2" w:rsidRDefault="001241AD">
          <w:pPr>
            <w:pStyle w:val="Kopfzeile"/>
            <w:rPr>
              <w:b/>
            </w:rPr>
          </w:pPr>
          <w:r>
            <w:rPr>
              <w:b/>
            </w:rPr>
            <w:t>Streitwert</w:t>
          </w:r>
        </w:p>
      </w:tc>
      <w:tc>
        <w:tcPr>
          <w:tcW w:w="6869" w:type="dxa"/>
        </w:tcPr>
        <w:p w:rsidR="007E20C2" w:rsidRPr="007E20C2" w:rsidRDefault="00B0498C">
          <w:pPr>
            <w:pStyle w:val="Kopfzeile"/>
            <w:rPr>
              <w:b/>
            </w:rPr>
          </w:pPr>
          <w:r>
            <w:rPr>
              <w:b/>
            </w:rPr>
            <w:t>Kostenansatz</w:t>
          </w:r>
        </w:p>
      </w:tc>
      <w:tc>
        <w:tcPr>
          <w:tcW w:w="638" w:type="dxa"/>
        </w:tcPr>
        <w:p w:rsidR="007E20C2" w:rsidRDefault="007E20C2" w:rsidP="001241AD">
          <w:pPr>
            <w:pStyle w:val="Kopfzeile"/>
          </w:pPr>
          <w:r>
            <w:t>00</w:t>
          </w:r>
          <w:r w:rsidR="001241AD">
            <w:t>2</w:t>
          </w:r>
          <w:r w:rsidR="00EB48A1">
            <w:t>z</w:t>
          </w:r>
        </w:p>
      </w:tc>
    </w:tr>
  </w:tbl>
  <w:p w:rsidR="007E20C2" w:rsidRDefault="007E2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4DC"/>
    <w:multiLevelType w:val="hybridMultilevel"/>
    <w:tmpl w:val="1ABCF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9719A8"/>
    <w:multiLevelType w:val="hybridMultilevel"/>
    <w:tmpl w:val="EFEE12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580282"/>
    <w:multiLevelType w:val="hybridMultilevel"/>
    <w:tmpl w:val="41DE5C12"/>
    <w:lvl w:ilvl="0" w:tplc="C870FDBC">
      <w:start w:val="1"/>
      <w:numFmt w:val="decimal"/>
      <w:lvlText w:val="%1."/>
      <w:lvlJc w:val="left"/>
      <w:pPr>
        <w:tabs>
          <w:tab w:val="num" w:pos="720"/>
        </w:tabs>
        <w:ind w:left="720" w:hanging="360"/>
      </w:pPr>
      <w:rPr>
        <w:b w:val="0"/>
        <w:i w:val="0"/>
      </w:rPr>
    </w:lvl>
    <w:lvl w:ilvl="1" w:tplc="AA864E20">
      <w:start w:val="1"/>
      <w:numFmt w:val="decimal"/>
      <w:lvlText w:val="%2."/>
      <w:lvlJc w:val="left"/>
      <w:pPr>
        <w:tabs>
          <w:tab w:val="num" w:pos="1440"/>
        </w:tabs>
        <w:ind w:left="1440" w:hanging="360"/>
      </w:pPr>
      <w:rPr>
        <w:i w:val="0"/>
      </w:rPr>
    </w:lvl>
    <w:lvl w:ilvl="2" w:tplc="C8D6336C">
      <w:start w:val="1"/>
      <w:numFmt w:val="decimal"/>
      <w:lvlText w:val="%3."/>
      <w:lvlJc w:val="left"/>
      <w:pPr>
        <w:tabs>
          <w:tab w:val="num" w:pos="2160"/>
        </w:tabs>
        <w:ind w:left="2160" w:hanging="360"/>
      </w:pPr>
    </w:lvl>
    <w:lvl w:ilvl="3" w:tplc="2F620B82" w:tentative="1">
      <w:start w:val="1"/>
      <w:numFmt w:val="decimal"/>
      <w:lvlText w:val="%4."/>
      <w:lvlJc w:val="left"/>
      <w:pPr>
        <w:tabs>
          <w:tab w:val="num" w:pos="2880"/>
        </w:tabs>
        <w:ind w:left="2880" w:hanging="360"/>
      </w:pPr>
    </w:lvl>
    <w:lvl w:ilvl="4" w:tplc="C91A86F2" w:tentative="1">
      <w:start w:val="1"/>
      <w:numFmt w:val="decimal"/>
      <w:lvlText w:val="%5."/>
      <w:lvlJc w:val="left"/>
      <w:pPr>
        <w:tabs>
          <w:tab w:val="num" w:pos="3600"/>
        </w:tabs>
        <w:ind w:left="3600" w:hanging="360"/>
      </w:pPr>
    </w:lvl>
    <w:lvl w:ilvl="5" w:tplc="52748B7A" w:tentative="1">
      <w:start w:val="1"/>
      <w:numFmt w:val="decimal"/>
      <w:lvlText w:val="%6."/>
      <w:lvlJc w:val="left"/>
      <w:pPr>
        <w:tabs>
          <w:tab w:val="num" w:pos="4320"/>
        </w:tabs>
        <w:ind w:left="4320" w:hanging="360"/>
      </w:pPr>
    </w:lvl>
    <w:lvl w:ilvl="6" w:tplc="59C2E8F0" w:tentative="1">
      <w:start w:val="1"/>
      <w:numFmt w:val="decimal"/>
      <w:lvlText w:val="%7."/>
      <w:lvlJc w:val="left"/>
      <w:pPr>
        <w:tabs>
          <w:tab w:val="num" w:pos="5040"/>
        </w:tabs>
        <w:ind w:left="5040" w:hanging="360"/>
      </w:pPr>
    </w:lvl>
    <w:lvl w:ilvl="7" w:tplc="D57A525A" w:tentative="1">
      <w:start w:val="1"/>
      <w:numFmt w:val="decimal"/>
      <w:lvlText w:val="%8."/>
      <w:lvlJc w:val="left"/>
      <w:pPr>
        <w:tabs>
          <w:tab w:val="num" w:pos="5760"/>
        </w:tabs>
        <w:ind w:left="5760" w:hanging="360"/>
      </w:pPr>
    </w:lvl>
    <w:lvl w:ilvl="8" w:tplc="D8C0BAFA" w:tentative="1">
      <w:start w:val="1"/>
      <w:numFmt w:val="decimal"/>
      <w:lvlText w:val="%9."/>
      <w:lvlJc w:val="left"/>
      <w:pPr>
        <w:tabs>
          <w:tab w:val="num" w:pos="6480"/>
        </w:tabs>
        <w:ind w:left="6480" w:hanging="360"/>
      </w:pPr>
    </w:lvl>
  </w:abstractNum>
  <w:abstractNum w:abstractNumId="3" w15:restartNumberingAfterBreak="0">
    <w:nsid w:val="13462AEE"/>
    <w:multiLevelType w:val="hybridMultilevel"/>
    <w:tmpl w:val="CE66C6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611CF8"/>
    <w:multiLevelType w:val="hybridMultilevel"/>
    <w:tmpl w:val="F62CC0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633C02"/>
    <w:multiLevelType w:val="hybridMultilevel"/>
    <w:tmpl w:val="C3D2F9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21DA4"/>
    <w:multiLevelType w:val="hybridMultilevel"/>
    <w:tmpl w:val="BF8E3024"/>
    <w:lvl w:ilvl="0" w:tplc="A6967D00">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B02F99"/>
    <w:multiLevelType w:val="hybridMultilevel"/>
    <w:tmpl w:val="1A744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464F3D"/>
    <w:multiLevelType w:val="hybridMultilevel"/>
    <w:tmpl w:val="270658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E83006"/>
    <w:multiLevelType w:val="hybridMultilevel"/>
    <w:tmpl w:val="25E06192"/>
    <w:lvl w:ilvl="0" w:tplc="A6967D00">
      <w:start w:val="1"/>
      <w:numFmt w:val="decimal"/>
      <w:lvlText w:val="%1)"/>
      <w:lvlJc w:val="left"/>
      <w:pPr>
        <w:tabs>
          <w:tab w:val="num" w:pos="720"/>
        </w:tabs>
        <w:ind w:left="720" w:hanging="360"/>
      </w:pPr>
    </w:lvl>
    <w:lvl w:ilvl="1" w:tplc="F2C4F27C">
      <w:start w:val="1"/>
      <w:numFmt w:val="decimal"/>
      <w:lvlText w:val="%2)"/>
      <w:lvlJc w:val="left"/>
      <w:pPr>
        <w:tabs>
          <w:tab w:val="num" w:pos="1440"/>
        </w:tabs>
        <w:ind w:left="1440" w:hanging="360"/>
      </w:pPr>
    </w:lvl>
    <w:lvl w:ilvl="2" w:tplc="4224F298" w:tentative="1">
      <w:start w:val="1"/>
      <w:numFmt w:val="decimal"/>
      <w:lvlText w:val="%3)"/>
      <w:lvlJc w:val="left"/>
      <w:pPr>
        <w:tabs>
          <w:tab w:val="num" w:pos="2160"/>
        </w:tabs>
        <w:ind w:left="2160" w:hanging="360"/>
      </w:pPr>
    </w:lvl>
    <w:lvl w:ilvl="3" w:tplc="586A5142" w:tentative="1">
      <w:start w:val="1"/>
      <w:numFmt w:val="decimal"/>
      <w:lvlText w:val="%4)"/>
      <w:lvlJc w:val="left"/>
      <w:pPr>
        <w:tabs>
          <w:tab w:val="num" w:pos="2880"/>
        </w:tabs>
        <w:ind w:left="2880" w:hanging="360"/>
      </w:pPr>
    </w:lvl>
    <w:lvl w:ilvl="4" w:tplc="C298F6DE" w:tentative="1">
      <w:start w:val="1"/>
      <w:numFmt w:val="decimal"/>
      <w:lvlText w:val="%5)"/>
      <w:lvlJc w:val="left"/>
      <w:pPr>
        <w:tabs>
          <w:tab w:val="num" w:pos="3600"/>
        </w:tabs>
        <w:ind w:left="3600" w:hanging="360"/>
      </w:pPr>
    </w:lvl>
    <w:lvl w:ilvl="5" w:tplc="5DF27DDA" w:tentative="1">
      <w:start w:val="1"/>
      <w:numFmt w:val="decimal"/>
      <w:lvlText w:val="%6)"/>
      <w:lvlJc w:val="left"/>
      <w:pPr>
        <w:tabs>
          <w:tab w:val="num" w:pos="4320"/>
        </w:tabs>
        <w:ind w:left="4320" w:hanging="360"/>
      </w:pPr>
    </w:lvl>
    <w:lvl w:ilvl="6" w:tplc="A40E5FB0" w:tentative="1">
      <w:start w:val="1"/>
      <w:numFmt w:val="decimal"/>
      <w:lvlText w:val="%7)"/>
      <w:lvlJc w:val="left"/>
      <w:pPr>
        <w:tabs>
          <w:tab w:val="num" w:pos="5040"/>
        </w:tabs>
        <w:ind w:left="5040" w:hanging="360"/>
      </w:pPr>
    </w:lvl>
    <w:lvl w:ilvl="7" w:tplc="63FC278A" w:tentative="1">
      <w:start w:val="1"/>
      <w:numFmt w:val="decimal"/>
      <w:lvlText w:val="%8)"/>
      <w:lvlJc w:val="left"/>
      <w:pPr>
        <w:tabs>
          <w:tab w:val="num" w:pos="5760"/>
        </w:tabs>
        <w:ind w:left="5760" w:hanging="360"/>
      </w:pPr>
    </w:lvl>
    <w:lvl w:ilvl="8" w:tplc="4B124824" w:tentative="1">
      <w:start w:val="1"/>
      <w:numFmt w:val="decimal"/>
      <w:lvlText w:val="%9)"/>
      <w:lvlJc w:val="left"/>
      <w:pPr>
        <w:tabs>
          <w:tab w:val="num" w:pos="6480"/>
        </w:tabs>
        <w:ind w:left="6480" w:hanging="360"/>
      </w:pPr>
    </w:lvl>
  </w:abstractNum>
  <w:abstractNum w:abstractNumId="10" w15:restartNumberingAfterBreak="0">
    <w:nsid w:val="46A01BFB"/>
    <w:multiLevelType w:val="hybridMultilevel"/>
    <w:tmpl w:val="2CAE6ABE"/>
    <w:lvl w:ilvl="0" w:tplc="A6967D00">
      <w:start w:val="1"/>
      <w:numFmt w:val="decimal"/>
      <w:lvlText w:val="%1)"/>
      <w:lvlJc w:val="left"/>
      <w:pPr>
        <w:tabs>
          <w:tab w:val="num" w:pos="720"/>
        </w:tabs>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BD5019"/>
    <w:multiLevelType w:val="hybridMultilevel"/>
    <w:tmpl w:val="10F6FC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4D040D"/>
    <w:multiLevelType w:val="hybridMultilevel"/>
    <w:tmpl w:val="4EFA59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8D2E5B"/>
    <w:multiLevelType w:val="hybridMultilevel"/>
    <w:tmpl w:val="39BA21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0"/>
  </w:num>
  <w:num w:numId="7">
    <w:abstractNumId w:val="5"/>
  </w:num>
  <w:num w:numId="8">
    <w:abstractNumId w:val="1"/>
  </w:num>
  <w:num w:numId="9">
    <w:abstractNumId w:val="11"/>
  </w:num>
  <w:num w:numId="10">
    <w:abstractNumId w:val="13"/>
  </w:num>
  <w:num w:numId="11">
    <w:abstractNumId w:val="12"/>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C3"/>
    <w:rsid w:val="00060D0C"/>
    <w:rsid w:val="000D1DFF"/>
    <w:rsid w:val="001241AD"/>
    <w:rsid w:val="00152A6D"/>
    <w:rsid w:val="001D36C7"/>
    <w:rsid w:val="002502C0"/>
    <w:rsid w:val="00291764"/>
    <w:rsid w:val="00342887"/>
    <w:rsid w:val="003B7D92"/>
    <w:rsid w:val="003D288F"/>
    <w:rsid w:val="003F5ADD"/>
    <w:rsid w:val="00402390"/>
    <w:rsid w:val="00543A94"/>
    <w:rsid w:val="00564FFA"/>
    <w:rsid w:val="00642204"/>
    <w:rsid w:val="00680510"/>
    <w:rsid w:val="006B1E83"/>
    <w:rsid w:val="006D7101"/>
    <w:rsid w:val="007A467F"/>
    <w:rsid w:val="007B5134"/>
    <w:rsid w:val="007E20C2"/>
    <w:rsid w:val="008B2044"/>
    <w:rsid w:val="00B0498C"/>
    <w:rsid w:val="00B277D1"/>
    <w:rsid w:val="00B32AFC"/>
    <w:rsid w:val="00B568F0"/>
    <w:rsid w:val="00B903FD"/>
    <w:rsid w:val="00CD4AA0"/>
    <w:rsid w:val="00DF2449"/>
    <w:rsid w:val="00EB48A1"/>
    <w:rsid w:val="00ED41C3"/>
    <w:rsid w:val="00F07A74"/>
    <w:rsid w:val="00F45912"/>
    <w:rsid w:val="00FB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C47AF"/>
  <w15:chartTrackingRefBased/>
  <w15:docId w15:val="{7793A604-D393-43AA-AE78-3C92248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41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1C3"/>
  </w:style>
  <w:style w:type="paragraph" w:styleId="Fuzeile">
    <w:name w:val="footer"/>
    <w:basedOn w:val="Standard"/>
    <w:link w:val="FuzeileZchn"/>
    <w:uiPriority w:val="99"/>
    <w:unhideWhenUsed/>
    <w:rsid w:val="00ED41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1C3"/>
  </w:style>
  <w:style w:type="paragraph" w:styleId="Listenabsatz">
    <w:name w:val="List Paragraph"/>
    <w:basedOn w:val="Standard"/>
    <w:uiPriority w:val="34"/>
    <w:qFormat/>
    <w:rsid w:val="000D1DFF"/>
    <w:pPr>
      <w:ind w:left="720"/>
      <w:contextualSpacing/>
    </w:pPr>
  </w:style>
  <w:style w:type="paragraph" w:styleId="StandardWeb">
    <w:name w:val="Normal (Web)"/>
    <w:basedOn w:val="Standard"/>
    <w:uiPriority w:val="99"/>
    <w:semiHidden/>
    <w:unhideWhenUsed/>
    <w:rsid w:val="00B568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9262">
      <w:bodyDiv w:val="1"/>
      <w:marLeft w:val="0"/>
      <w:marRight w:val="0"/>
      <w:marTop w:val="0"/>
      <w:marBottom w:val="0"/>
      <w:divBdr>
        <w:top w:val="none" w:sz="0" w:space="0" w:color="auto"/>
        <w:left w:val="none" w:sz="0" w:space="0" w:color="auto"/>
        <w:bottom w:val="none" w:sz="0" w:space="0" w:color="auto"/>
        <w:right w:val="none" w:sz="0" w:space="0" w:color="auto"/>
      </w:divBdr>
    </w:div>
    <w:div w:id="572744101">
      <w:bodyDiv w:val="1"/>
      <w:marLeft w:val="0"/>
      <w:marRight w:val="0"/>
      <w:marTop w:val="0"/>
      <w:marBottom w:val="0"/>
      <w:divBdr>
        <w:top w:val="none" w:sz="0" w:space="0" w:color="auto"/>
        <w:left w:val="none" w:sz="0" w:space="0" w:color="auto"/>
        <w:bottom w:val="none" w:sz="0" w:space="0" w:color="auto"/>
        <w:right w:val="none" w:sz="0" w:space="0" w:color="auto"/>
      </w:divBdr>
    </w:div>
    <w:div w:id="710496851">
      <w:bodyDiv w:val="1"/>
      <w:marLeft w:val="0"/>
      <w:marRight w:val="0"/>
      <w:marTop w:val="0"/>
      <w:marBottom w:val="0"/>
      <w:divBdr>
        <w:top w:val="none" w:sz="0" w:space="0" w:color="auto"/>
        <w:left w:val="none" w:sz="0" w:space="0" w:color="auto"/>
        <w:bottom w:val="none" w:sz="0" w:space="0" w:color="auto"/>
        <w:right w:val="none" w:sz="0" w:space="0" w:color="auto"/>
      </w:divBdr>
      <w:divsChild>
        <w:div w:id="606498138">
          <w:marLeft w:val="720"/>
          <w:marRight w:val="0"/>
          <w:marTop w:val="276"/>
          <w:marBottom w:val="0"/>
          <w:divBdr>
            <w:top w:val="none" w:sz="0" w:space="0" w:color="auto"/>
            <w:left w:val="none" w:sz="0" w:space="0" w:color="auto"/>
            <w:bottom w:val="none" w:sz="0" w:space="0" w:color="auto"/>
            <w:right w:val="none" w:sz="0" w:space="0" w:color="auto"/>
          </w:divBdr>
        </w:div>
        <w:div w:id="688915322">
          <w:marLeft w:val="720"/>
          <w:marRight w:val="0"/>
          <w:marTop w:val="276"/>
          <w:marBottom w:val="0"/>
          <w:divBdr>
            <w:top w:val="none" w:sz="0" w:space="0" w:color="auto"/>
            <w:left w:val="none" w:sz="0" w:space="0" w:color="auto"/>
            <w:bottom w:val="none" w:sz="0" w:space="0" w:color="auto"/>
            <w:right w:val="none" w:sz="0" w:space="0" w:color="auto"/>
          </w:divBdr>
        </w:div>
        <w:div w:id="664406865">
          <w:marLeft w:val="720"/>
          <w:marRight w:val="0"/>
          <w:marTop w:val="276"/>
          <w:marBottom w:val="0"/>
          <w:divBdr>
            <w:top w:val="none" w:sz="0" w:space="0" w:color="auto"/>
            <w:left w:val="none" w:sz="0" w:space="0" w:color="auto"/>
            <w:bottom w:val="none" w:sz="0" w:space="0" w:color="auto"/>
            <w:right w:val="none" w:sz="0" w:space="0" w:color="auto"/>
          </w:divBdr>
        </w:div>
      </w:divsChild>
    </w:div>
    <w:div w:id="922564468">
      <w:bodyDiv w:val="1"/>
      <w:marLeft w:val="0"/>
      <w:marRight w:val="0"/>
      <w:marTop w:val="0"/>
      <w:marBottom w:val="0"/>
      <w:divBdr>
        <w:top w:val="none" w:sz="0" w:space="0" w:color="auto"/>
        <w:left w:val="none" w:sz="0" w:space="0" w:color="auto"/>
        <w:bottom w:val="none" w:sz="0" w:space="0" w:color="auto"/>
        <w:right w:val="none" w:sz="0" w:space="0" w:color="auto"/>
      </w:divBdr>
    </w:div>
    <w:div w:id="923151411">
      <w:bodyDiv w:val="1"/>
      <w:marLeft w:val="0"/>
      <w:marRight w:val="0"/>
      <w:marTop w:val="0"/>
      <w:marBottom w:val="0"/>
      <w:divBdr>
        <w:top w:val="none" w:sz="0" w:space="0" w:color="auto"/>
        <w:left w:val="none" w:sz="0" w:space="0" w:color="auto"/>
        <w:bottom w:val="none" w:sz="0" w:space="0" w:color="auto"/>
        <w:right w:val="none" w:sz="0" w:space="0" w:color="auto"/>
      </w:divBdr>
    </w:div>
    <w:div w:id="1088619053">
      <w:bodyDiv w:val="1"/>
      <w:marLeft w:val="0"/>
      <w:marRight w:val="0"/>
      <w:marTop w:val="0"/>
      <w:marBottom w:val="0"/>
      <w:divBdr>
        <w:top w:val="none" w:sz="0" w:space="0" w:color="auto"/>
        <w:left w:val="none" w:sz="0" w:space="0" w:color="auto"/>
        <w:bottom w:val="none" w:sz="0" w:space="0" w:color="auto"/>
        <w:right w:val="none" w:sz="0" w:space="0" w:color="auto"/>
      </w:divBdr>
    </w:div>
    <w:div w:id="1946617741">
      <w:bodyDiv w:val="1"/>
      <w:marLeft w:val="0"/>
      <w:marRight w:val="0"/>
      <w:marTop w:val="0"/>
      <w:marBottom w:val="0"/>
      <w:divBdr>
        <w:top w:val="none" w:sz="0" w:space="0" w:color="auto"/>
        <w:left w:val="none" w:sz="0" w:space="0" w:color="auto"/>
        <w:bottom w:val="none" w:sz="0" w:space="0" w:color="auto"/>
        <w:right w:val="none" w:sz="0" w:space="0" w:color="auto"/>
      </w:divBdr>
      <w:divsChild>
        <w:div w:id="536695651">
          <w:marLeft w:val="720"/>
          <w:marRight w:val="0"/>
          <w:marTop w:val="276"/>
          <w:marBottom w:val="0"/>
          <w:divBdr>
            <w:top w:val="none" w:sz="0" w:space="0" w:color="auto"/>
            <w:left w:val="none" w:sz="0" w:space="0" w:color="auto"/>
            <w:bottom w:val="none" w:sz="0" w:space="0" w:color="auto"/>
            <w:right w:val="none" w:sz="0" w:space="0" w:color="auto"/>
          </w:divBdr>
        </w:div>
        <w:div w:id="2085099160">
          <w:marLeft w:val="720"/>
          <w:marRight w:val="0"/>
          <w:marTop w:val="276"/>
          <w:marBottom w:val="0"/>
          <w:divBdr>
            <w:top w:val="none" w:sz="0" w:space="0" w:color="auto"/>
            <w:left w:val="none" w:sz="0" w:space="0" w:color="auto"/>
            <w:bottom w:val="none" w:sz="0" w:space="0" w:color="auto"/>
            <w:right w:val="none" w:sz="0" w:space="0" w:color="auto"/>
          </w:divBdr>
        </w:div>
        <w:div w:id="814101259">
          <w:marLeft w:val="720"/>
          <w:marRight w:val="0"/>
          <w:marTop w:val="276"/>
          <w:marBottom w:val="0"/>
          <w:divBdr>
            <w:top w:val="none" w:sz="0" w:space="0" w:color="auto"/>
            <w:left w:val="none" w:sz="0" w:space="0" w:color="auto"/>
            <w:bottom w:val="none" w:sz="0" w:space="0" w:color="auto"/>
            <w:right w:val="none" w:sz="0" w:space="0" w:color="auto"/>
          </w:divBdr>
        </w:div>
        <w:div w:id="1615594109">
          <w:marLeft w:val="720"/>
          <w:marRight w:val="0"/>
          <w:marTop w:val="27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 Natascha</dc:creator>
  <cp:keywords/>
  <dc:description/>
  <cp:lastModifiedBy>Carus, Natascha</cp:lastModifiedBy>
  <cp:revision>6</cp:revision>
  <dcterms:created xsi:type="dcterms:W3CDTF">2023-05-25T11:18:00Z</dcterms:created>
  <dcterms:modified xsi:type="dcterms:W3CDTF">2024-03-06T08:23:00Z</dcterms:modified>
</cp:coreProperties>
</file>