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333" w:rsidRDefault="00920A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Alle Fragen beziehen sich auf die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>.</w:t>
      </w:r>
    </w:p>
    <w:p w:rsidR="002C2DAF" w:rsidRDefault="00920A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Orientieren Sie sich in diesem Gesetz und erlesen Sie sich die §, </w:t>
      </w:r>
      <w:proofErr w:type="gramStart"/>
      <w:r>
        <w:rPr>
          <w:rFonts w:ascii="Arial" w:hAnsi="Arial" w:cs="Arial"/>
          <w:b/>
        </w:rPr>
        <w:t>um  die</w:t>
      </w:r>
      <w:proofErr w:type="gramEnd"/>
      <w:r>
        <w:rPr>
          <w:rFonts w:ascii="Arial" w:hAnsi="Arial" w:cs="Arial"/>
          <w:b/>
        </w:rPr>
        <w:t xml:space="preserve"> Fragen zu beantworten</w:t>
      </w:r>
      <w:r w:rsidR="00AA4333">
        <w:rPr>
          <w:rFonts w:ascii="Arial" w:hAnsi="Arial" w:cs="Arial"/>
          <w:b/>
        </w:rPr>
        <w:t>.</w:t>
      </w:r>
    </w:p>
    <w:p w:rsidR="002C2DAF" w:rsidRPr="00EB1DCF" w:rsidRDefault="002C2DAF">
      <w:pPr>
        <w:rPr>
          <w:rFonts w:ascii="Arial" w:hAnsi="Arial" w:cs="Arial"/>
          <w:b/>
        </w:rPr>
      </w:pPr>
    </w:p>
    <w:p w:rsidR="00543D6D" w:rsidRPr="00EB1DCF" w:rsidRDefault="006A0333" w:rsidP="006A0333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EB1DCF">
        <w:rPr>
          <w:rFonts w:ascii="Arial" w:hAnsi="Arial" w:cs="Arial"/>
          <w:b/>
          <w:u w:val="single"/>
        </w:rPr>
        <w:t>1. Aufgabe:</w:t>
      </w:r>
    </w:p>
    <w:p w:rsidR="006A0333" w:rsidRPr="00C07599" w:rsidRDefault="00920A90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C07599">
        <w:rPr>
          <w:rFonts w:ascii="Arial" w:hAnsi="Arial" w:cs="Arial"/>
          <w:b/>
        </w:rPr>
        <w:t xml:space="preserve">Wo wird die Bildung des Aktenzeichens in der </w:t>
      </w:r>
      <w:proofErr w:type="spellStart"/>
      <w:r w:rsidRPr="00C07599">
        <w:rPr>
          <w:rFonts w:ascii="Arial" w:hAnsi="Arial" w:cs="Arial"/>
          <w:b/>
        </w:rPr>
        <w:t>AktO</w:t>
      </w:r>
      <w:proofErr w:type="spellEnd"/>
      <w:r w:rsidRPr="00C07599">
        <w:rPr>
          <w:rFonts w:ascii="Arial" w:hAnsi="Arial" w:cs="Arial"/>
          <w:b/>
        </w:rPr>
        <w:t xml:space="preserve"> geregelt?</w:t>
      </w:r>
    </w:p>
    <w:p w:rsidR="00C07599" w:rsidRDefault="00C07599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</w:rPr>
      </w:pPr>
    </w:p>
    <w:p w:rsidR="00C07599" w:rsidRDefault="00C07599" w:rsidP="006A0333">
      <w:pPr>
        <w:tabs>
          <w:tab w:val="left" w:pos="956"/>
        </w:tabs>
        <w:rPr>
          <w:rFonts w:ascii="Arial" w:hAnsi="Arial" w:cs="Arial"/>
        </w:rPr>
      </w:pPr>
    </w:p>
    <w:p w:rsidR="005D65E2" w:rsidRPr="00EB1DCF" w:rsidRDefault="005D65E2" w:rsidP="006A0333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EB1DCF">
        <w:rPr>
          <w:rFonts w:ascii="Arial" w:hAnsi="Arial" w:cs="Arial"/>
          <w:b/>
          <w:u w:val="single"/>
        </w:rPr>
        <w:t>2. Aufgabe:</w:t>
      </w:r>
    </w:p>
    <w:p w:rsidR="005D65E2" w:rsidRDefault="00920A90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Wie bezeichnet man das Aktenzeichen noch </w:t>
      </w:r>
      <w:r w:rsidRPr="00AA4333">
        <w:rPr>
          <w:rFonts w:ascii="Arial" w:hAnsi="Arial" w:cs="Arial"/>
          <w:b/>
          <w:u w:val="single"/>
        </w:rPr>
        <w:t>und</w:t>
      </w:r>
      <w:r>
        <w:rPr>
          <w:rFonts w:ascii="Arial" w:hAnsi="Arial" w:cs="Arial"/>
          <w:b/>
        </w:rPr>
        <w:t xml:space="preserve"> wo ist das in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geregelt?</w:t>
      </w:r>
    </w:p>
    <w:p w:rsidR="00C07599" w:rsidRDefault="00C07599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</w:rPr>
      </w:pPr>
    </w:p>
    <w:p w:rsidR="00C07599" w:rsidRDefault="00C07599" w:rsidP="006A0333">
      <w:pPr>
        <w:tabs>
          <w:tab w:val="left" w:pos="956"/>
        </w:tabs>
        <w:rPr>
          <w:rFonts w:ascii="Arial" w:hAnsi="Arial" w:cs="Arial"/>
        </w:rPr>
      </w:pPr>
    </w:p>
    <w:p w:rsidR="005D65E2" w:rsidRDefault="005D65E2" w:rsidP="006A0333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EB1DCF">
        <w:rPr>
          <w:rFonts w:ascii="Arial" w:hAnsi="Arial" w:cs="Arial"/>
          <w:b/>
          <w:u w:val="single"/>
        </w:rPr>
        <w:t>3. Aufgabe:</w:t>
      </w:r>
    </w:p>
    <w:p w:rsidR="00303717" w:rsidRDefault="00920A90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920A90">
        <w:rPr>
          <w:rFonts w:ascii="Arial" w:hAnsi="Arial" w:cs="Arial"/>
          <w:b/>
        </w:rPr>
        <w:t>Wo ist geregelt das Papierakten eine</w:t>
      </w:r>
      <w:r w:rsidR="00C07599">
        <w:rPr>
          <w:rFonts w:ascii="Arial" w:hAnsi="Arial" w:cs="Arial"/>
          <w:b/>
        </w:rPr>
        <w:t>n</w:t>
      </w:r>
      <w:r w:rsidRPr="00920A90">
        <w:rPr>
          <w:rFonts w:ascii="Arial" w:hAnsi="Arial" w:cs="Arial"/>
          <w:b/>
        </w:rPr>
        <w:t xml:space="preserve"> Aktenumschlag erhalten</w:t>
      </w:r>
      <w:r w:rsidRPr="00916F75">
        <w:rPr>
          <w:rFonts w:ascii="Arial" w:hAnsi="Arial" w:cs="Arial"/>
          <w:b/>
        </w:rPr>
        <w:t xml:space="preserve"> </w:t>
      </w:r>
      <w:r w:rsidRPr="00916F75">
        <w:rPr>
          <w:rFonts w:ascii="Arial" w:hAnsi="Arial" w:cs="Arial"/>
          <w:b/>
          <w:u w:val="single"/>
        </w:rPr>
        <w:t>und</w:t>
      </w:r>
      <w:r w:rsidR="00916F75" w:rsidRPr="00916F75">
        <w:rPr>
          <w:rFonts w:ascii="Arial" w:hAnsi="Arial" w:cs="Arial"/>
          <w:b/>
        </w:rPr>
        <w:t xml:space="preserve"> </w:t>
      </w:r>
      <w:r w:rsidRPr="00920A90">
        <w:rPr>
          <w:rFonts w:ascii="Arial" w:hAnsi="Arial" w:cs="Arial"/>
          <w:b/>
        </w:rPr>
        <w:t>was darauf zu vermerken ist?</w:t>
      </w:r>
    </w:p>
    <w:p w:rsidR="00C07599" w:rsidRDefault="00C07599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2C2DAF" w:rsidRDefault="002C2DAF" w:rsidP="006A0333">
      <w:pPr>
        <w:tabs>
          <w:tab w:val="left" w:pos="956"/>
        </w:tabs>
        <w:rPr>
          <w:rFonts w:ascii="Arial" w:hAnsi="Arial" w:cs="Arial"/>
        </w:rPr>
      </w:pPr>
    </w:p>
    <w:p w:rsidR="00303717" w:rsidRPr="007E6525" w:rsidRDefault="00303717" w:rsidP="006A0333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7E6525">
        <w:rPr>
          <w:rFonts w:ascii="Arial" w:hAnsi="Arial" w:cs="Arial"/>
          <w:b/>
          <w:u w:val="single"/>
        </w:rPr>
        <w:t>4. Aufgabe:</w:t>
      </w:r>
    </w:p>
    <w:p w:rsidR="00303717" w:rsidRDefault="00920A90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C07599">
        <w:rPr>
          <w:rFonts w:ascii="Arial" w:hAnsi="Arial" w:cs="Arial"/>
          <w:b/>
        </w:rPr>
        <w:t>Wo ist geregelt das eine Papierakte fortlaufend zu Foliieren, also m</w:t>
      </w:r>
      <w:r w:rsidR="00C07599">
        <w:rPr>
          <w:rFonts w:ascii="Arial" w:hAnsi="Arial" w:cs="Arial"/>
          <w:b/>
        </w:rPr>
        <w:t>it Blattzahlen zu versehen, ist</w:t>
      </w:r>
      <w:r w:rsidR="00303717" w:rsidRPr="00C07599">
        <w:rPr>
          <w:rFonts w:ascii="Arial" w:hAnsi="Arial" w:cs="Arial"/>
          <w:b/>
        </w:rPr>
        <w:t xml:space="preserve">? </w:t>
      </w:r>
    </w:p>
    <w:p w:rsidR="00C07599" w:rsidRDefault="00C07599" w:rsidP="006A0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303717" w:rsidRDefault="00303717" w:rsidP="006A0333">
      <w:pPr>
        <w:tabs>
          <w:tab w:val="left" w:pos="956"/>
        </w:tabs>
        <w:rPr>
          <w:rFonts w:ascii="Arial" w:hAnsi="Arial" w:cs="Arial"/>
        </w:rPr>
      </w:pPr>
    </w:p>
    <w:p w:rsidR="00303717" w:rsidRDefault="00303717" w:rsidP="006A0333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EB1DCF">
        <w:rPr>
          <w:rFonts w:ascii="Arial" w:hAnsi="Arial" w:cs="Arial"/>
          <w:b/>
          <w:u w:val="single"/>
        </w:rPr>
        <w:t>5. Aufgabe:</w:t>
      </w:r>
    </w:p>
    <w:p w:rsidR="00EB1DCF" w:rsidRDefault="00C07599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C07599">
        <w:rPr>
          <w:rFonts w:ascii="Arial" w:hAnsi="Arial" w:cs="Arial"/>
          <w:b/>
        </w:rPr>
        <w:t>Wo ist geregelt das Fehlblätter anzulegen sind, wenn Dokumente aus der Akte entfernt werden?</w:t>
      </w:r>
    </w:p>
    <w:p w:rsidR="00C07599" w:rsidRDefault="00C07599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07175C" w:rsidRDefault="0007175C" w:rsidP="00EB1DCF">
      <w:pPr>
        <w:tabs>
          <w:tab w:val="left" w:pos="956"/>
        </w:tabs>
        <w:rPr>
          <w:rFonts w:ascii="Arial" w:hAnsi="Arial" w:cs="Arial"/>
        </w:rPr>
      </w:pPr>
    </w:p>
    <w:p w:rsidR="0007175C" w:rsidRPr="00AA2F6B" w:rsidRDefault="0007175C" w:rsidP="00EB1DCF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AA2F6B">
        <w:rPr>
          <w:rFonts w:ascii="Arial" w:hAnsi="Arial" w:cs="Arial"/>
          <w:b/>
          <w:u w:val="single"/>
        </w:rPr>
        <w:t>6. Aufgabe:</w:t>
      </w:r>
    </w:p>
    <w:p w:rsidR="0007175C" w:rsidRDefault="00C07599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C07599">
        <w:rPr>
          <w:rFonts w:ascii="Arial" w:hAnsi="Arial" w:cs="Arial"/>
          <w:b/>
        </w:rPr>
        <w:t>Durch welche gesetzliche Bestimmung ist festgelegt, ab welcher Blattzahl ein neuer Aktenband angelegt werden soll?</w:t>
      </w:r>
    </w:p>
    <w:p w:rsidR="00C07599" w:rsidRDefault="00C07599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C07599" w:rsidRPr="00C07599" w:rsidRDefault="00C07599" w:rsidP="00EB1DCF">
      <w:pPr>
        <w:tabs>
          <w:tab w:val="left" w:pos="956"/>
        </w:tabs>
        <w:rPr>
          <w:rFonts w:ascii="Arial" w:hAnsi="Arial" w:cs="Arial"/>
          <w:b/>
        </w:rPr>
      </w:pPr>
    </w:p>
    <w:p w:rsidR="0007175C" w:rsidRDefault="0007175C" w:rsidP="00EB1DCF">
      <w:pPr>
        <w:tabs>
          <w:tab w:val="left" w:pos="956"/>
        </w:tabs>
        <w:rPr>
          <w:rFonts w:ascii="Arial" w:hAnsi="Arial" w:cs="Arial"/>
        </w:rPr>
      </w:pPr>
    </w:p>
    <w:p w:rsidR="0007175C" w:rsidRPr="00AA2F6B" w:rsidRDefault="0007175C" w:rsidP="00EB1DCF">
      <w:pPr>
        <w:tabs>
          <w:tab w:val="left" w:pos="956"/>
        </w:tabs>
        <w:rPr>
          <w:rFonts w:ascii="Arial" w:hAnsi="Arial" w:cs="Arial"/>
          <w:b/>
          <w:u w:val="single"/>
        </w:rPr>
      </w:pPr>
      <w:r w:rsidRPr="00AA2F6B">
        <w:rPr>
          <w:rFonts w:ascii="Arial" w:hAnsi="Arial" w:cs="Arial"/>
          <w:b/>
          <w:u w:val="single"/>
        </w:rPr>
        <w:lastRenderedPageBreak/>
        <w:t>7. Aufgabe:</w:t>
      </w:r>
    </w:p>
    <w:p w:rsidR="00AA2F6B" w:rsidRPr="00AA4333" w:rsidRDefault="00AA4333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 w:rsidRPr="00AA4333">
        <w:rPr>
          <w:rFonts w:ascii="Arial" w:hAnsi="Arial" w:cs="Arial"/>
          <w:b/>
        </w:rPr>
        <w:t xml:space="preserve">Aus welcher gesetzlichen Bestimmung der </w:t>
      </w:r>
      <w:proofErr w:type="spellStart"/>
      <w:r w:rsidRPr="00AA4333">
        <w:rPr>
          <w:rFonts w:ascii="Arial" w:hAnsi="Arial" w:cs="Arial"/>
          <w:b/>
        </w:rPr>
        <w:t>AktO</w:t>
      </w:r>
      <w:proofErr w:type="spellEnd"/>
      <w:r w:rsidRPr="00AA4333">
        <w:rPr>
          <w:rFonts w:ascii="Arial" w:hAnsi="Arial" w:cs="Arial"/>
          <w:b/>
        </w:rPr>
        <w:t xml:space="preserve"> entnehmen Sie, dass die Überwachung über den Verbleib einer Akte der Geschäftsstelle obliegt?</w:t>
      </w:r>
    </w:p>
    <w:p w:rsidR="00AA4333" w:rsidRDefault="00AA4333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</w:rPr>
      </w:pPr>
    </w:p>
    <w:p w:rsidR="00AA4333" w:rsidRDefault="00AA4333" w:rsidP="00EB1DCF">
      <w:pPr>
        <w:tabs>
          <w:tab w:val="left" w:pos="956"/>
        </w:tabs>
        <w:rPr>
          <w:rFonts w:ascii="Arial" w:hAnsi="Arial" w:cs="Arial"/>
        </w:rPr>
      </w:pPr>
    </w:p>
    <w:p w:rsidR="00AA4333" w:rsidRPr="00AA2F6B" w:rsidRDefault="00AA4333" w:rsidP="00AA4333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</w:t>
      </w:r>
      <w:r w:rsidRPr="00AA2F6B">
        <w:rPr>
          <w:rFonts w:ascii="Arial" w:hAnsi="Arial" w:cs="Arial"/>
          <w:b/>
          <w:u w:val="single"/>
        </w:rPr>
        <w:t>. Aufgabe:</w:t>
      </w:r>
    </w:p>
    <w:p w:rsidR="00AA4333" w:rsidRDefault="00AA4333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welchem §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ist die Form der Bescheinigung der Rechtskraft geregelt?</w:t>
      </w:r>
    </w:p>
    <w:p w:rsidR="00AA4333" w:rsidRDefault="00AA4333" w:rsidP="00EB1DCF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EB1DCF">
      <w:pP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9</w:t>
      </w:r>
      <w:r w:rsidRPr="00AA2F6B">
        <w:rPr>
          <w:rFonts w:ascii="Arial" w:hAnsi="Arial" w:cs="Arial"/>
          <w:b/>
          <w:u w:val="single"/>
        </w:rPr>
        <w:t>. Aufgabe: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Wann gilt eine Angelegenheit als beendet und ist wegzulegen?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10</w:t>
      </w:r>
      <w:r w:rsidRPr="00AA2F6B">
        <w:rPr>
          <w:rFonts w:ascii="Arial" w:hAnsi="Arial" w:cs="Arial"/>
          <w:b/>
          <w:u w:val="single"/>
        </w:rPr>
        <w:t>. Aufgabe: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In welcher gesetzlichen Bestimmung ist geregelt, dass Grundbuchsachen nicht weggelegt werden?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11</w:t>
      </w:r>
      <w:r w:rsidRPr="00AA2F6B">
        <w:rPr>
          <w:rFonts w:ascii="Arial" w:hAnsi="Arial" w:cs="Arial"/>
          <w:b/>
          <w:u w:val="single"/>
        </w:rPr>
        <w:t>. Aufgabe: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Wo ist das Registerzeichen für Anträge, die durch die Rechtsantragsstelle aufgenommen werden, </w:t>
      </w:r>
      <w:r>
        <w:rPr>
          <w:rFonts w:ascii="Arial" w:hAnsi="Arial" w:cs="Arial"/>
          <w:b/>
        </w:rPr>
        <w:t>geregelt</w:t>
      </w:r>
      <w:r>
        <w:rPr>
          <w:rFonts w:ascii="Arial" w:hAnsi="Arial" w:cs="Arial"/>
          <w:b/>
        </w:rPr>
        <w:t xml:space="preserve">? </w:t>
      </w:r>
      <w:r w:rsidRPr="00AA4333">
        <w:rPr>
          <w:rFonts w:ascii="Arial" w:hAnsi="Arial" w:cs="Arial"/>
          <w:b/>
          <w:u w:val="single"/>
        </w:rPr>
        <w:t>Und</w:t>
      </w:r>
      <w:r>
        <w:rPr>
          <w:rFonts w:ascii="Arial" w:hAnsi="Arial" w:cs="Arial"/>
          <w:b/>
        </w:rPr>
        <w:t xml:space="preserve"> wie lautet dieses Registerzeichen?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12</w:t>
      </w:r>
      <w:r w:rsidRPr="00AA2F6B">
        <w:rPr>
          <w:rFonts w:ascii="Arial" w:hAnsi="Arial" w:cs="Arial"/>
          <w:b/>
          <w:u w:val="single"/>
        </w:rPr>
        <w:t>. Aufgabe: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welchem §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kann man nachlesen, welches Registerzeichen </w:t>
      </w:r>
      <w:proofErr w:type="gramStart"/>
      <w:r>
        <w:rPr>
          <w:rFonts w:ascii="Arial" w:hAnsi="Arial" w:cs="Arial"/>
          <w:b/>
        </w:rPr>
        <w:t>für  Zivilprozesssachen</w:t>
      </w:r>
      <w:proofErr w:type="gramEnd"/>
      <w:r>
        <w:rPr>
          <w:rFonts w:ascii="Arial" w:hAnsi="Arial" w:cs="Arial"/>
          <w:b/>
        </w:rPr>
        <w:t xml:space="preserve"> vor dem  AG vergeben wird?</w:t>
      </w:r>
    </w:p>
    <w:p w:rsidR="00AA4333" w:rsidRDefault="00AA4333" w:rsidP="00AA4333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P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FD02EE" w:rsidRDefault="00FD02EE" w:rsidP="00FD02EE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13</w:t>
      </w:r>
      <w:r w:rsidRPr="00AA2F6B">
        <w:rPr>
          <w:rFonts w:ascii="Arial" w:hAnsi="Arial" w:cs="Arial"/>
          <w:b/>
          <w:u w:val="single"/>
        </w:rPr>
        <w:t>. Aufgabe: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In welcher gesetzlichen Bestimmung ist geregelt, welche Angaben im Register, für Zivilprozesssachen vor dem AG, zu machen sind?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FD02EE" w:rsidRPr="00FD02EE" w:rsidRDefault="00FD02EE" w:rsidP="00FD02EE">
      <w:pPr>
        <w:tabs>
          <w:tab w:val="left" w:pos="956"/>
        </w:tabs>
        <w:rPr>
          <w:rFonts w:ascii="Arial" w:hAnsi="Arial" w:cs="Arial"/>
          <w:b/>
        </w:rPr>
      </w:pPr>
    </w:p>
    <w:p w:rsidR="00AA4333" w:rsidRP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FD02EE" w:rsidRDefault="00FD02EE" w:rsidP="00FD02EE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14</w:t>
      </w:r>
      <w:r w:rsidRPr="00AA2F6B">
        <w:rPr>
          <w:rFonts w:ascii="Arial" w:hAnsi="Arial" w:cs="Arial"/>
          <w:b/>
          <w:u w:val="single"/>
        </w:rPr>
        <w:t>. Aufgabe: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welchem §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kann man nachlesen, welches Registerzeichen </w:t>
      </w:r>
      <w:proofErr w:type="gramStart"/>
      <w:r>
        <w:rPr>
          <w:rFonts w:ascii="Arial" w:hAnsi="Arial" w:cs="Arial"/>
          <w:b/>
        </w:rPr>
        <w:t xml:space="preserve">für  </w:t>
      </w:r>
      <w:proofErr w:type="spellStart"/>
      <w:r>
        <w:rPr>
          <w:rFonts w:ascii="Arial" w:hAnsi="Arial" w:cs="Arial"/>
          <w:b/>
        </w:rPr>
        <w:t>Betreuunngssachen</w:t>
      </w:r>
      <w:proofErr w:type="spellEnd"/>
      <w:proofErr w:type="gramEnd"/>
      <w:r>
        <w:rPr>
          <w:rFonts w:ascii="Arial" w:hAnsi="Arial" w:cs="Arial"/>
          <w:b/>
        </w:rPr>
        <w:t xml:space="preserve"> vergeben wird?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P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FD02EE" w:rsidRDefault="00FD02EE" w:rsidP="00FD02EE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15</w:t>
      </w:r>
      <w:r w:rsidRPr="00AA2F6B">
        <w:rPr>
          <w:rFonts w:ascii="Arial" w:hAnsi="Arial" w:cs="Arial"/>
          <w:b/>
          <w:u w:val="single"/>
        </w:rPr>
        <w:t>. Aufgabe: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 welchem §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kann man nachlesen, welches Registerzeichen </w:t>
      </w:r>
      <w:proofErr w:type="gramStart"/>
      <w:r>
        <w:rPr>
          <w:rFonts w:ascii="Arial" w:hAnsi="Arial" w:cs="Arial"/>
          <w:b/>
        </w:rPr>
        <w:t xml:space="preserve">für  </w:t>
      </w:r>
      <w:r>
        <w:rPr>
          <w:rFonts w:ascii="Arial" w:hAnsi="Arial" w:cs="Arial"/>
          <w:b/>
        </w:rPr>
        <w:t>Verfügungen</w:t>
      </w:r>
      <w:proofErr w:type="gramEnd"/>
      <w:r>
        <w:rPr>
          <w:rFonts w:ascii="Arial" w:hAnsi="Arial" w:cs="Arial"/>
          <w:b/>
        </w:rPr>
        <w:t xml:space="preserve"> von Todes wegen</w:t>
      </w:r>
      <w:r>
        <w:rPr>
          <w:rFonts w:ascii="Arial" w:hAnsi="Arial" w:cs="Arial"/>
          <w:b/>
        </w:rPr>
        <w:t xml:space="preserve"> vergeben wird?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AA4333" w:rsidRDefault="00AA4333" w:rsidP="00AA4333">
      <w:pPr>
        <w:tabs>
          <w:tab w:val="left" w:pos="956"/>
        </w:tabs>
        <w:rPr>
          <w:rFonts w:ascii="Arial" w:hAnsi="Arial" w:cs="Arial"/>
          <w:b/>
        </w:rPr>
      </w:pPr>
    </w:p>
    <w:p w:rsidR="00FD02EE" w:rsidRDefault="00FD02EE" w:rsidP="00FD02EE">
      <w:pPr>
        <w:tabs>
          <w:tab w:val="left" w:pos="956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16</w:t>
      </w:r>
      <w:r w:rsidRPr="00AA2F6B">
        <w:rPr>
          <w:rFonts w:ascii="Arial" w:hAnsi="Arial" w:cs="Arial"/>
          <w:b/>
          <w:u w:val="single"/>
        </w:rPr>
        <w:t>. Aufgabe:</w:t>
      </w:r>
    </w:p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 xml:space="preserve">In welchem § der </w:t>
      </w:r>
      <w:proofErr w:type="spellStart"/>
      <w:r>
        <w:rPr>
          <w:rFonts w:ascii="Arial" w:hAnsi="Arial" w:cs="Arial"/>
          <w:b/>
        </w:rPr>
        <w:t>AktO</w:t>
      </w:r>
      <w:proofErr w:type="spellEnd"/>
      <w:r>
        <w:rPr>
          <w:rFonts w:ascii="Arial" w:hAnsi="Arial" w:cs="Arial"/>
          <w:b/>
        </w:rPr>
        <w:t xml:space="preserve"> kann man nachlesen, welches Registerzeichen </w:t>
      </w:r>
      <w:proofErr w:type="gramStart"/>
      <w:r>
        <w:rPr>
          <w:rFonts w:ascii="Arial" w:hAnsi="Arial" w:cs="Arial"/>
          <w:b/>
        </w:rPr>
        <w:t xml:space="preserve">für  </w:t>
      </w:r>
      <w:r>
        <w:rPr>
          <w:rFonts w:ascii="Arial" w:hAnsi="Arial" w:cs="Arial"/>
          <w:b/>
        </w:rPr>
        <w:t>Verfahren</w:t>
      </w:r>
      <w:proofErr w:type="gramEnd"/>
      <w:r>
        <w:rPr>
          <w:rFonts w:ascii="Arial" w:hAnsi="Arial" w:cs="Arial"/>
          <w:b/>
        </w:rPr>
        <w:t xml:space="preserve"> bei der </w:t>
      </w:r>
      <w:proofErr w:type="spellStart"/>
      <w:r>
        <w:rPr>
          <w:rFonts w:ascii="Arial" w:hAnsi="Arial" w:cs="Arial"/>
          <w:b/>
        </w:rPr>
        <w:t>StA</w:t>
      </w:r>
      <w:proofErr w:type="spellEnd"/>
      <w:r>
        <w:rPr>
          <w:rFonts w:ascii="Arial" w:hAnsi="Arial" w:cs="Arial"/>
          <w:b/>
        </w:rPr>
        <w:t xml:space="preserve"> vergeben wird?</w:t>
      </w:r>
    </w:p>
    <w:bookmarkEnd w:id="0"/>
    <w:p w:rsidR="00FD02EE" w:rsidRDefault="00FD02EE" w:rsidP="00FD02EE">
      <w:pPr>
        <w:pBdr>
          <w:bottom w:val="single" w:sz="12" w:space="1" w:color="auto"/>
        </w:pBdr>
        <w:tabs>
          <w:tab w:val="left" w:pos="956"/>
        </w:tabs>
        <w:rPr>
          <w:rFonts w:ascii="Arial" w:hAnsi="Arial" w:cs="Arial"/>
          <w:b/>
        </w:rPr>
      </w:pPr>
    </w:p>
    <w:p w:rsidR="00FD02EE" w:rsidRPr="00AA4333" w:rsidRDefault="00FD02EE" w:rsidP="00AA4333">
      <w:pPr>
        <w:tabs>
          <w:tab w:val="left" w:pos="956"/>
        </w:tabs>
        <w:rPr>
          <w:rFonts w:ascii="Arial" w:hAnsi="Arial" w:cs="Arial"/>
          <w:b/>
        </w:rPr>
      </w:pPr>
    </w:p>
    <w:p w:rsidR="00AA4333" w:rsidRPr="00AA4333" w:rsidRDefault="00AA4333" w:rsidP="00EB1DCF">
      <w:pPr>
        <w:tabs>
          <w:tab w:val="left" w:pos="956"/>
        </w:tabs>
        <w:rPr>
          <w:rFonts w:ascii="Arial" w:hAnsi="Arial" w:cs="Arial"/>
          <w:b/>
        </w:rPr>
      </w:pPr>
    </w:p>
    <w:p w:rsidR="00EB1DCF" w:rsidRDefault="00EB1DCF" w:rsidP="00EB1DCF">
      <w:pPr>
        <w:tabs>
          <w:tab w:val="left" w:pos="956"/>
        </w:tabs>
        <w:rPr>
          <w:rFonts w:ascii="Arial" w:hAnsi="Arial" w:cs="Arial"/>
        </w:rPr>
      </w:pPr>
    </w:p>
    <w:p w:rsidR="00EB1DCF" w:rsidRDefault="00EB1DCF" w:rsidP="00EB1DCF">
      <w:pPr>
        <w:tabs>
          <w:tab w:val="left" w:pos="956"/>
        </w:tabs>
        <w:rPr>
          <w:rFonts w:ascii="Arial" w:hAnsi="Arial" w:cs="Arial"/>
        </w:rPr>
      </w:pPr>
    </w:p>
    <w:p w:rsidR="00EB1DCF" w:rsidRDefault="00EB1DCF" w:rsidP="006A0333">
      <w:pPr>
        <w:tabs>
          <w:tab w:val="left" w:pos="956"/>
        </w:tabs>
        <w:rPr>
          <w:rFonts w:ascii="Arial" w:hAnsi="Arial" w:cs="Arial"/>
        </w:rPr>
      </w:pPr>
    </w:p>
    <w:p w:rsidR="005D65E2" w:rsidRPr="006A0333" w:rsidRDefault="005D65E2" w:rsidP="006A0333">
      <w:pPr>
        <w:tabs>
          <w:tab w:val="left" w:pos="956"/>
        </w:tabs>
        <w:rPr>
          <w:rFonts w:ascii="Arial" w:hAnsi="Arial" w:cs="Arial"/>
        </w:rPr>
      </w:pPr>
    </w:p>
    <w:sectPr w:rsidR="005D65E2" w:rsidRPr="006A033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11F" w:rsidRDefault="000A211F" w:rsidP="00435B20">
      <w:pPr>
        <w:spacing w:line="240" w:lineRule="auto"/>
      </w:pPr>
      <w:r>
        <w:separator/>
      </w:r>
    </w:p>
  </w:endnote>
  <w:endnote w:type="continuationSeparator" w:id="0">
    <w:p w:rsidR="000A211F" w:rsidRDefault="000A211F" w:rsidP="00435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701"/>
      <w:gridCol w:w="7091"/>
      <w:gridCol w:w="1270"/>
    </w:tblGrid>
    <w:tr w:rsidR="001B7027" w:rsidRPr="001B7027" w:rsidTr="001B7027">
      <w:tc>
        <w:tcPr>
          <w:tcW w:w="701" w:type="dxa"/>
        </w:tcPr>
        <w:p w:rsidR="001B7027" w:rsidRPr="001B7027" w:rsidRDefault="00920A90" w:rsidP="001B7027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006</w:t>
          </w:r>
        </w:p>
      </w:tc>
      <w:tc>
        <w:tcPr>
          <w:tcW w:w="7091" w:type="dxa"/>
        </w:tcPr>
        <w:p w:rsidR="001B7027" w:rsidRPr="001B7027" w:rsidRDefault="001B7027" w:rsidP="00920A90">
          <w:pPr>
            <w:pStyle w:val="Fu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Übung </w:t>
          </w:r>
          <w:r w:rsidR="006A0333">
            <w:rPr>
              <w:rFonts w:ascii="Arial" w:hAnsi="Arial" w:cs="Arial"/>
              <w:sz w:val="16"/>
              <w:szCs w:val="16"/>
            </w:rPr>
            <w:t xml:space="preserve">– </w:t>
          </w:r>
          <w:proofErr w:type="spellStart"/>
          <w:r w:rsidR="00920A90">
            <w:rPr>
              <w:rFonts w:ascii="Arial" w:hAnsi="Arial" w:cs="Arial"/>
              <w:sz w:val="16"/>
              <w:szCs w:val="16"/>
            </w:rPr>
            <w:t>AktO</w:t>
          </w:r>
          <w:proofErr w:type="spellEnd"/>
        </w:p>
      </w:tc>
      <w:tc>
        <w:tcPr>
          <w:tcW w:w="1270" w:type="dxa"/>
        </w:tcPr>
        <w:p w:rsidR="001B7027" w:rsidRPr="001B7027" w:rsidRDefault="001B7027" w:rsidP="001B7027">
          <w:pPr>
            <w:pStyle w:val="Fuzeile"/>
            <w:rPr>
              <w:rFonts w:ascii="Arial" w:hAnsi="Arial" w:cs="Arial"/>
              <w:sz w:val="16"/>
              <w:szCs w:val="16"/>
            </w:rPr>
          </w:pPr>
          <w:r w:rsidRPr="001B7027">
            <w:rPr>
              <w:rFonts w:ascii="Arial" w:hAnsi="Arial" w:cs="Arial"/>
              <w:sz w:val="16"/>
              <w:szCs w:val="16"/>
            </w:rPr>
            <w:t>K</w:t>
          </w:r>
          <w:r w:rsidR="006A0333">
            <w:rPr>
              <w:rFonts w:ascii="Arial" w:hAnsi="Arial" w:cs="Arial"/>
              <w:sz w:val="16"/>
              <w:szCs w:val="16"/>
            </w:rPr>
            <w:t>G 2024</w:t>
          </w:r>
        </w:p>
      </w:tc>
    </w:tr>
  </w:tbl>
  <w:p w:rsidR="00435B20" w:rsidRPr="001B7027" w:rsidRDefault="00435B20" w:rsidP="001B7027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11F" w:rsidRDefault="000A211F" w:rsidP="00435B20">
      <w:pPr>
        <w:spacing w:line="240" w:lineRule="auto"/>
      </w:pPr>
      <w:r>
        <w:separator/>
      </w:r>
    </w:p>
  </w:footnote>
  <w:footnote w:type="continuationSeparator" w:id="0">
    <w:p w:rsidR="000A211F" w:rsidRDefault="000A211F" w:rsidP="00435B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8217"/>
      <w:gridCol w:w="845"/>
    </w:tblGrid>
    <w:tr w:rsidR="006A0333" w:rsidTr="00920A90">
      <w:tc>
        <w:tcPr>
          <w:tcW w:w="8217" w:type="dxa"/>
        </w:tcPr>
        <w:p w:rsidR="006A0333" w:rsidRPr="001B7027" w:rsidRDefault="006A0333">
          <w:pPr>
            <w:pStyle w:val="Kopfzeile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Geschäftsgang </w:t>
          </w:r>
        </w:p>
      </w:tc>
      <w:tc>
        <w:tcPr>
          <w:tcW w:w="845" w:type="dxa"/>
        </w:tcPr>
        <w:p w:rsidR="006A0333" w:rsidRPr="006A0333" w:rsidRDefault="00920A90" w:rsidP="006A0333">
          <w:pPr>
            <w:pStyle w:val="Kopfzeile"/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AktO</w:t>
          </w:r>
          <w:proofErr w:type="spellEnd"/>
        </w:p>
      </w:tc>
    </w:tr>
  </w:tbl>
  <w:p w:rsidR="001B7027" w:rsidRDefault="001B702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D6D"/>
    <w:rsid w:val="0007175C"/>
    <w:rsid w:val="00072D38"/>
    <w:rsid w:val="000864F1"/>
    <w:rsid w:val="000A211F"/>
    <w:rsid w:val="001B7027"/>
    <w:rsid w:val="001C0E27"/>
    <w:rsid w:val="002C2DAF"/>
    <w:rsid w:val="002D1B09"/>
    <w:rsid w:val="002E4016"/>
    <w:rsid w:val="002E6C23"/>
    <w:rsid w:val="002E7F4B"/>
    <w:rsid w:val="00303717"/>
    <w:rsid w:val="00304E59"/>
    <w:rsid w:val="003339E4"/>
    <w:rsid w:val="00396F72"/>
    <w:rsid w:val="00403067"/>
    <w:rsid w:val="00435B20"/>
    <w:rsid w:val="004B08B7"/>
    <w:rsid w:val="00543D6D"/>
    <w:rsid w:val="005A1C86"/>
    <w:rsid w:val="005C4E51"/>
    <w:rsid w:val="005D65E2"/>
    <w:rsid w:val="006355CF"/>
    <w:rsid w:val="006A0333"/>
    <w:rsid w:val="006B0743"/>
    <w:rsid w:val="007E6525"/>
    <w:rsid w:val="007F507C"/>
    <w:rsid w:val="00817A90"/>
    <w:rsid w:val="008707DE"/>
    <w:rsid w:val="008A7DE7"/>
    <w:rsid w:val="008F1999"/>
    <w:rsid w:val="00916F75"/>
    <w:rsid w:val="00920A90"/>
    <w:rsid w:val="009C0B1A"/>
    <w:rsid w:val="00AA2F6B"/>
    <w:rsid w:val="00AA4333"/>
    <w:rsid w:val="00AB7587"/>
    <w:rsid w:val="00B70336"/>
    <w:rsid w:val="00B85B3A"/>
    <w:rsid w:val="00C07599"/>
    <w:rsid w:val="00C3523E"/>
    <w:rsid w:val="00D51D7C"/>
    <w:rsid w:val="00DC7C1B"/>
    <w:rsid w:val="00E54AC7"/>
    <w:rsid w:val="00EB1DCF"/>
    <w:rsid w:val="00FB40E6"/>
    <w:rsid w:val="00FC0458"/>
    <w:rsid w:val="00FD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43EEF"/>
  <w15:chartTrackingRefBased/>
  <w15:docId w15:val="{8D417328-24B4-4D9B-944C-1048A097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3D6D"/>
    <w:pPr>
      <w:spacing w:line="360" w:lineRule="auto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styleId="berschrift1">
    <w:name w:val="heading 1"/>
    <w:aliases w:val="11"/>
    <w:basedOn w:val="Standard"/>
    <w:next w:val="Standard"/>
    <w:link w:val="berschrift1Zchn"/>
    <w:uiPriority w:val="9"/>
    <w:qFormat/>
    <w:rsid w:val="00543D6D"/>
    <w:pPr>
      <w:keepNext/>
      <w:keepLines/>
      <w:jc w:val="center"/>
      <w:outlineLvl w:val="0"/>
    </w:pPr>
    <w:rPr>
      <w:rFonts w:ascii="Arial" w:eastAsiaTheme="majorEastAsia" w:hAnsi="Arial" w:cstheme="majorBidi"/>
      <w:b/>
      <w:bCs/>
      <w:sz w:val="22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11 Zchn"/>
    <w:basedOn w:val="Absatz-Standardschriftart"/>
    <w:link w:val="berschrift1"/>
    <w:uiPriority w:val="9"/>
    <w:rsid w:val="00543D6D"/>
    <w:rPr>
      <w:rFonts w:eastAsiaTheme="majorEastAsia" w:cstheme="majorBidi"/>
      <w:b/>
      <w:bCs/>
      <w:sz w:val="22"/>
      <w:szCs w:val="28"/>
      <w:u w:val="single"/>
      <w:lang w:eastAsia="en-US"/>
    </w:rPr>
  </w:style>
  <w:style w:type="table" w:styleId="Tabellenraster">
    <w:name w:val="Table Grid"/>
    <w:basedOn w:val="NormaleTabelle"/>
    <w:uiPriority w:val="59"/>
    <w:rsid w:val="00543D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35B2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B20"/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435B2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5B20"/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E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E27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Dittrich, Katja</dc:creator>
  <cp:keywords/>
  <dc:description/>
  <cp:lastModifiedBy>Carus, Natascha</cp:lastModifiedBy>
  <cp:revision>10</cp:revision>
  <cp:lastPrinted>2022-03-01T14:13:00Z</cp:lastPrinted>
  <dcterms:created xsi:type="dcterms:W3CDTF">2024-09-24T14:17:00Z</dcterms:created>
  <dcterms:modified xsi:type="dcterms:W3CDTF">2024-09-26T15:38:00Z</dcterms:modified>
</cp:coreProperties>
</file>