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0AC" w:rsidRPr="00125792" w:rsidRDefault="00E84748">
      <w:pPr>
        <w:rPr>
          <w:rFonts w:ascii="Arial" w:hAnsi="Arial" w:cs="Arial"/>
          <w:b/>
          <w:u w:val="single"/>
        </w:rPr>
      </w:pPr>
      <w:r w:rsidRPr="00125792">
        <w:rPr>
          <w:rFonts w:ascii="Arial" w:hAnsi="Arial" w:cs="Arial"/>
          <w:b/>
          <w:u w:val="single"/>
        </w:rPr>
        <w:t>Verfügungen</w:t>
      </w:r>
    </w:p>
    <w:p w:rsidR="00E84748" w:rsidRPr="00D42C17" w:rsidRDefault="00E84748">
      <w:pPr>
        <w:rPr>
          <w:rFonts w:ascii="Arial" w:hAnsi="Arial" w:cs="Arial"/>
          <w:b/>
        </w:rPr>
      </w:pPr>
      <w:r w:rsidRPr="00D42C17">
        <w:rPr>
          <w:rFonts w:ascii="Arial" w:hAnsi="Arial" w:cs="Arial"/>
          <w:b/>
        </w:rPr>
        <w:t>Definition „Verfügung“</w:t>
      </w:r>
    </w:p>
    <w:p w:rsidR="00D42C17" w:rsidRPr="00D42C17" w:rsidRDefault="00D42C17" w:rsidP="00D42C17">
      <w:pPr>
        <w:pStyle w:val="Listenabsatz"/>
        <w:numPr>
          <w:ilvl w:val="0"/>
          <w:numId w:val="1"/>
        </w:numPr>
        <w:rPr>
          <w:rFonts w:ascii="Arial" w:hAnsi="Arial" w:cs="Arial"/>
          <w:b/>
        </w:rPr>
      </w:pPr>
      <w:r w:rsidRPr="00D42C17">
        <w:rPr>
          <w:rFonts w:ascii="Arial" w:hAnsi="Arial" w:cs="Arial"/>
        </w:rPr>
        <w:t xml:space="preserve">Im </w:t>
      </w:r>
      <w:hyperlink r:id="rId5" w:tooltip="Prozessrecht" w:history="1">
        <w:r w:rsidRPr="00D42C17">
          <w:rPr>
            <w:rStyle w:val="Hyperlink"/>
            <w:rFonts w:ascii="Arial" w:hAnsi="Arial" w:cs="Arial"/>
            <w:color w:val="auto"/>
            <w:u w:val="none"/>
          </w:rPr>
          <w:t>Prozessrecht</w:t>
        </w:r>
      </w:hyperlink>
      <w:r w:rsidRPr="00D42C17">
        <w:rPr>
          <w:rFonts w:ascii="Arial" w:hAnsi="Arial" w:cs="Arial"/>
        </w:rPr>
        <w:t xml:space="preserve"> ist der Begriff mehrdeutig bestimmt. Im Allgemeinen bezeichnet eine </w:t>
      </w:r>
      <w:r w:rsidRPr="00557254">
        <w:rPr>
          <w:rFonts w:ascii="Arial" w:hAnsi="Arial" w:cs="Arial"/>
          <w:iCs/>
        </w:rPr>
        <w:t>Verfügung</w:t>
      </w:r>
      <w:r w:rsidRPr="00D42C17">
        <w:rPr>
          <w:rFonts w:ascii="Arial" w:hAnsi="Arial" w:cs="Arial"/>
        </w:rPr>
        <w:t xml:space="preserve"> (</w:t>
      </w:r>
      <w:proofErr w:type="spellStart"/>
      <w:r w:rsidRPr="00D42C17">
        <w:rPr>
          <w:rFonts w:ascii="Arial" w:hAnsi="Arial" w:cs="Arial"/>
        </w:rPr>
        <w:t>Decretalie</w:t>
      </w:r>
      <w:proofErr w:type="spellEnd"/>
      <w:r w:rsidRPr="00D42C17">
        <w:rPr>
          <w:rFonts w:ascii="Arial" w:hAnsi="Arial" w:cs="Arial"/>
        </w:rPr>
        <w:t xml:space="preserve">, </w:t>
      </w:r>
      <w:proofErr w:type="spellStart"/>
      <w:r w:rsidRPr="00D42C17">
        <w:rPr>
          <w:rFonts w:ascii="Arial" w:hAnsi="Arial" w:cs="Arial"/>
        </w:rPr>
        <w:t>Dekretalie</w:t>
      </w:r>
      <w:proofErr w:type="spellEnd"/>
      <w:r w:rsidRPr="00D42C17">
        <w:rPr>
          <w:rFonts w:ascii="Arial" w:hAnsi="Arial" w:cs="Arial"/>
        </w:rPr>
        <w:t xml:space="preserve">) die Arbeitsanweisung des </w:t>
      </w:r>
      <w:hyperlink r:id="rId6" w:tooltip="Richter (Deutschland)" w:history="1">
        <w:r w:rsidRPr="00D42C17">
          <w:rPr>
            <w:rStyle w:val="Hyperlink"/>
            <w:rFonts w:ascii="Arial" w:hAnsi="Arial" w:cs="Arial"/>
            <w:color w:val="auto"/>
            <w:u w:val="none"/>
          </w:rPr>
          <w:t>Richters</w:t>
        </w:r>
      </w:hyperlink>
      <w:r w:rsidRPr="00D42C17">
        <w:rPr>
          <w:rFonts w:ascii="Arial" w:hAnsi="Arial" w:cs="Arial"/>
        </w:rPr>
        <w:t xml:space="preserve">, </w:t>
      </w:r>
      <w:hyperlink r:id="rId7" w:tooltip="Rechtspfleger" w:history="1">
        <w:r w:rsidRPr="00D42C17">
          <w:rPr>
            <w:rStyle w:val="Hyperlink"/>
            <w:rFonts w:ascii="Arial" w:hAnsi="Arial" w:cs="Arial"/>
            <w:color w:val="auto"/>
            <w:u w:val="none"/>
          </w:rPr>
          <w:t>Rechtspflegers</w:t>
        </w:r>
      </w:hyperlink>
      <w:r w:rsidRPr="00D42C17">
        <w:rPr>
          <w:rFonts w:ascii="Arial" w:hAnsi="Arial" w:cs="Arial"/>
        </w:rPr>
        <w:t xml:space="preserve"> oder eines </w:t>
      </w:r>
      <w:hyperlink r:id="rId8" w:tooltip="Sachbearbeiter" w:history="1">
        <w:r w:rsidRPr="00D42C17">
          <w:rPr>
            <w:rStyle w:val="Hyperlink"/>
            <w:rFonts w:ascii="Arial" w:hAnsi="Arial" w:cs="Arial"/>
            <w:color w:val="auto"/>
            <w:u w:val="none"/>
          </w:rPr>
          <w:t>Sachbearbeiters</w:t>
        </w:r>
      </w:hyperlink>
      <w:r w:rsidRPr="00D42C17">
        <w:rPr>
          <w:rFonts w:ascii="Arial" w:hAnsi="Arial" w:cs="Arial"/>
        </w:rPr>
        <w:t xml:space="preserve"> des </w:t>
      </w:r>
      <w:hyperlink r:id="rId9" w:tooltip="Gericht" w:history="1">
        <w:r w:rsidRPr="00D42C17">
          <w:rPr>
            <w:rStyle w:val="Hyperlink"/>
            <w:rFonts w:ascii="Arial" w:hAnsi="Arial" w:cs="Arial"/>
            <w:color w:val="auto"/>
            <w:u w:val="none"/>
          </w:rPr>
          <w:t>Gerichts</w:t>
        </w:r>
      </w:hyperlink>
      <w:r w:rsidRPr="00D42C17">
        <w:rPr>
          <w:rFonts w:ascii="Arial" w:hAnsi="Arial" w:cs="Arial"/>
        </w:rPr>
        <w:t xml:space="preserve"> (beispielsweise eines Kostenbeamten) an den untergeordneten Bereich. </w:t>
      </w:r>
      <w:r w:rsidRPr="00D42C17">
        <w:rPr>
          <w:rFonts w:ascii="Arial" w:hAnsi="Arial" w:cs="Arial"/>
          <w:b/>
        </w:rPr>
        <w:t>Mit Verfügungen werden unter anderem Anordnungen zur Prozess- oder Verfahrensleitung</w:t>
      </w:r>
      <w:r w:rsidRPr="00D42C17">
        <w:rPr>
          <w:rFonts w:ascii="Arial" w:hAnsi="Arial" w:cs="Arial"/>
        </w:rPr>
        <w:t xml:space="preserve"> (</w:t>
      </w:r>
      <w:proofErr w:type="spellStart"/>
      <w:r w:rsidRPr="00D42C17">
        <w:rPr>
          <w:rFonts w:ascii="Arial" w:hAnsi="Arial" w:cs="Arial"/>
        </w:rPr>
        <w:t>Decretur</w:t>
      </w:r>
      <w:proofErr w:type="spellEnd"/>
      <w:r w:rsidRPr="00D42C17">
        <w:rPr>
          <w:rFonts w:ascii="Arial" w:hAnsi="Arial" w:cs="Arial"/>
        </w:rPr>
        <w:t xml:space="preserve">, </w:t>
      </w:r>
      <w:proofErr w:type="spellStart"/>
      <w:r w:rsidRPr="00D42C17">
        <w:rPr>
          <w:rFonts w:ascii="Arial" w:hAnsi="Arial" w:cs="Arial"/>
        </w:rPr>
        <w:t>Dekretur</w:t>
      </w:r>
      <w:proofErr w:type="spellEnd"/>
      <w:r w:rsidRPr="00D42C17">
        <w:rPr>
          <w:rFonts w:ascii="Arial" w:hAnsi="Arial" w:cs="Arial"/>
        </w:rPr>
        <w:t xml:space="preserve">) </w:t>
      </w:r>
      <w:r w:rsidRPr="00D42C17">
        <w:rPr>
          <w:rFonts w:ascii="Arial" w:hAnsi="Arial" w:cs="Arial"/>
          <w:b/>
        </w:rPr>
        <w:t>getroffen</w:t>
      </w:r>
      <w:r w:rsidRPr="00D42C17">
        <w:rPr>
          <w:rFonts w:ascii="Arial" w:hAnsi="Arial" w:cs="Arial"/>
        </w:rPr>
        <w:t>.</w:t>
      </w:r>
      <w:bookmarkStart w:id="0" w:name="_GoBack"/>
      <w:bookmarkEnd w:id="0"/>
    </w:p>
    <w:p w:rsidR="00D42C17" w:rsidRPr="00D42C17" w:rsidRDefault="00D42C17" w:rsidP="00D42C17">
      <w:pPr>
        <w:pStyle w:val="Listenabsatz"/>
        <w:numPr>
          <w:ilvl w:val="0"/>
          <w:numId w:val="1"/>
        </w:numPr>
        <w:rPr>
          <w:rFonts w:ascii="Arial" w:hAnsi="Arial" w:cs="Arial"/>
          <w:b/>
        </w:rPr>
      </w:pPr>
      <w:r w:rsidRPr="00125792">
        <w:rPr>
          <w:rFonts w:ascii="Arial" w:hAnsi="Arial" w:cs="Arial"/>
          <w:b/>
        </w:rPr>
        <w:t xml:space="preserve">Im </w:t>
      </w:r>
      <w:r w:rsidRPr="00125792">
        <w:rPr>
          <w:rFonts w:ascii="Arial" w:hAnsi="Arial" w:cs="Arial"/>
          <w:b/>
        </w:rPr>
        <w:t>Strafverfahren</w:t>
      </w:r>
      <w:r w:rsidRPr="00D42C17">
        <w:rPr>
          <w:rFonts w:ascii="Arial" w:hAnsi="Arial" w:cs="Arial"/>
        </w:rPr>
        <w:t xml:space="preserve"> ist die Verfügung eine durch </w:t>
      </w:r>
      <w:hyperlink r:id="rId10" w:tooltip="Staatsanwalt" w:history="1">
        <w:r w:rsidRPr="00D42C17">
          <w:rPr>
            <w:rStyle w:val="Hyperlink"/>
            <w:rFonts w:ascii="Arial" w:hAnsi="Arial" w:cs="Arial"/>
            <w:color w:val="auto"/>
            <w:u w:val="none"/>
          </w:rPr>
          <w:t>Staatsanwalt</w:t>
        </w:r>
      </w:hyperlink>
      <w:r w:rsidRPr="00D42C17">
        <w:rPr>
          <w:rFonts w:ascii="Arial" w:hAnsi="Arial" w:cs="Arial"/>
        </w:rPr>
        <w:t xml:space="preserve">, </w:t>
      </w:r>
      <w:hyperlink r:id="rId11" w:tooltip="Richter (Deutschland)" w:history="1">
        <w:r w:rsidRPr="00D42C17">
          <w:rPr>
            <w:rStyle w:val="Hyperlink"/>
            <w:rFonts w:ascii="Arial" w:hAnsi="Arial" w:cs="Arial"/>
            <w:color w:val="auto"/>
            <w:u w:val="none"/>
          </w:rPr>
          <w:t>Richter</w:t>
        </w:r>
      </w:hyperlink>
      <w:r w:rsidRPr="00D42C17">
        <w:rPr>
          <w:rFonts w:ascii="Arial" w:hAnsi="Arial" w:cs="Arial"/>
        </w:rPr>
        <w:t xml:space="preserve"> oder </w:t>
      </w:r>
      <w:hyperlink r:id="rId12" w:tooltip="Rechtspfleger" w:history="1">
        <w:r w:rsidRPr="00D42C17">
          <w:rPr>
            <w:rStyle w:val="Hyperlink"/>
            <w:rFonts w:ascii="Arial" w:hAnsi="Arial" w:cs="Arial"/>
            <w:color w:val="auto"/>
            <w:u w:val="none"/>
          </w:rPr>
          <w:t>Rechtspfleger</w:t>
        </w:r>
      </w:hyperlink>
      <w:r w:rsidRPr="00D42C17">
        <w:rPr>
          <w:rFonts w:ascii="Arial" w:hAnsi="Arial" w:cs="Arial"/>
        </w:rPr>
        <w:t xml:space="preserve"> </w:t>
      </w:r>
      <w:r w:rsidRPr="00125792">
        <w:rPr>
          <w:rFonts w:ascii="Arial" w:hAnsi="Arial" w:cs="Arial"/>
          <w:b/>
        </w:rPr>
        <w:t xml:space="preserve">getroffene Anordnung zur </w:t>
      </w:r>
      <w:r w:rsidRPr="00D42C17">
        <w:rPr>
          <w:rFonts w:ascii="Arial" w:hAnsi="Arial" w:cs="Arial"/>
          <w:b/>
        </w:rPr>
        <w:t>Sachleitung</w:t>
      </w:r>
      <w:r w:rsidRPr="00D42C17">
        <w:rPr>
          <w:rFonts w:ascii="Arial" w:hAnsi="Arial" w:cs="Arial"/>
        </w:rPr>
        <w:t>.</w:t>
      </w:r>
    </w:p>
    <w:p w:rsidR="00000000" w:rsidRPr="00D42C17" w:rsidRDefault="00F47AEE" w:rsidP="00E84748">
      <w:pPr>
        <w:numPr>
          <w:ilvl w:val="0"/>
          <w:numId w:val="1"/>
        </w:numPr>
        <w:rPr>
          <w:rFonts w:ascii="Arial" w:hAnsi="Arial" w:cs="Arial"/>
        </w:rPr>
      </w:pPr>
      <w:r w:rsidRPr="00D42C17">
        <w:rPr>
          <w:rFonts w:ascii="Arial" w:hAnsi="Arial" w:cs="Arial"/>
        </w:rPr>
        <w:t>Eine Verfügung ist eine Zusammenfassung von zu erledigenden Arbeitsschritten und dient der Bearbeitung von Verfahrensakten</w:t>
      </w:r>
    </w:p>
    <w:p w:rsidR="00000000" w:rsidRPr="00D42C17" w:rsidRDefault="00E84748" w:rsidP="00E84748">
      <w:pPr>
        <w:numPr>
          <w:ilvl w:val="0"/>
          <w:numId w:val="1"/>
        </w:numPr>
        <w:rPr>
          <w:rFonts w:ascii="Arial" w:hAnsi="Arial" w:cs="Arial"/>
        </w:rPr>
      </w:pPr>
      <w:r w:rsidRPr="00D42C17">
        <w:rPr>
          <w:rFonts w:ascii="Arial" w:hAnsi="Arial" w:cs="Arial"/>
        </w:rPr>
        <w:t>Der B</w:t>
      </w:r>
      <w:r w:rsidR="00F47AEE" w:rsidRPr="00D42C17">
        <w:rPr>
          <w:rFonts w:ascii="Arial" w:hAnsi="Arial" w:cs="Arial"/>
        </w:rPr>
        <w:t>egriff darf nicht mit dem Erlass von gerichtlichen Verfügungen verwechselt werden, was einer Entscheidung entspricht (z.B. eine einstweilige Verfügung)</w:t>
      </w:r>
    </w:p>
    <w:p w:rsidR="00E84748" w:rsidRPr="00D42C17" w:rsidRDefault="00E84748" w:rsidP="00E84748">
      <w:pPr>
        <w:rPr>
          <w:rFonts w:ascii="Arial" w:hAnsi="Arial" w:cs="Arial"/>
          <w:b/>
        </w:rPr>
      </w:pPr>
      <w:r w:rsidRPr="00D42C17">
        <w:rPr>
          <w:rFonts w:ascii="Arial" w:hAnsi="Arial" w:cs="Arial"/>
          <w:b/>
        </w:rPr>
        <w:t>Erlass und Nutzen von Verfügungen</w:t>
      </w:r>
    </w:p>
    <w:p w:rsidR="00000000" w:rsidRPr="00D42C17" w:rsidRDefault="00F47AEE" w:rsidP="00E84748">
      <w:pPr>
        <w:numPr>
          <w:ilvl w:val="0"/>
          <w:numId w:val="2"/>
        </w:numPr>
        <w:rPr>
          <w:rFonts w:ascii="Arial" w:hAnsi="Arial" w:cs="Arial"/>
        </w:rPr>
      </w:pPr>
      <w:r w:rsidRPr="00D42C17">
        <w:rPr>
          <w:rFonts w:ascii="Arial" w:hAnsi="Arial" w:cs="Arial"/>
        </w:rPr>
        <w:t xml:space="preserve">Verfügungen ergehen in der Regel durch den Sachbearbeiter und sind durch die </w:t>
      </w:r>
      <w:proofErr w:type="spellStart"/>
      <w:r w:rsidRPr="00D42C17">
        <w:rPr>
          <w:rFonts w:ascii="Arial" w:hAnsi="Arial" w:cs="Arial"/>
        </w:rPr>
        <w:t>UdG</w:t>
      </w:r>
      <w:proofErr w:type="spellEnd"/>
      <w:r w:rsidRPr="00D42C17">
        <w:rPr>
          <w:rFonts w:ascii="Arial" w:hAnsi="Arial" w:cs="Arial"/>
        </w:rPr>
        <w:t xml:space="preserve"> abzuarbeiten.</w:t>
      </w:r>
    </w:p>
    <w:p w:rsidR="00000000" w:rsidRPr="00D42C17" w:rsidRDefault="00F47AEE" w:rsidP="00E84748">
      <w:pPr>
        <w:numPr>
          <w:ilvl w:val="0"/>
          <w:numId w:val="2"/>
        </w:numPr>
        <w:rPr>
          <w:rFonts w:ascii="Arial" w:hAnsi="Arial" w:cs="Arial"/>
        </w:rPr>
      </w:pPr>
      <w:r w:rsidRPr="00D42C17">
        <w:rPr>
          <w:rFonts w:ascii="Arial" w:hAnsi="Arial" w:cs="Arial"/>
        </w:rPr>
        <w:t>Verfügungen dienen als verfahrensleitendes Mittel. Es wird sichergestellt, dass die Akten nicht in Vergessenheit geraten und Aufgaben abgearbeitet werden.</w:t>
      </w:r>
    </w:p>
    <w:p w:rsidR="00E84748" w:rsidRPr="00D42C17" w:rsidRDefault="00E84748" w:rsidP="00E84748">
      <w:pPr>
        <w:rPr>
          <w:rFonts w:ascii="Arial" w:hAnsi="Arial" w:cs="Arial"/>
          <w:b/>
        </w:rPr>
      </w:pPr>
      <w:r w:rsidRPr="00D42C17">
        <w:rPr>
          <w:rFonts w:ascii="Arial" w:hAnsi="Arial" w:cs="Arial"/>
          <w:b/>
        </w:rPr>
        <w:t>Aufbau einer Verfügung</w:t>
      </w:r>
    </w:p>
    <w:p w:rsidR="00000000" w:rsidRPr="00D42C17" w:rsidRDefault="00F47AEE" w:rsidP="00E84748">
      <w:pPr>
        <w:rPr>
          <w:rFonts w:ascii="Arial" w:hAnsi="Arial" w:cs="Arial"/>
        </w:rPr>
      </w:pPr>
      <w:r w:rsidRPr="00D42C17">
        <w:rPr>
          <w:rFonts w:ascii="Arial" w:hAnsi="Arial" w:cs="Arial"/>
        </w:rPr>
        <w:t>Sie besteht aus:</w:t>
      </w:r>
    </w:p>
    <w:p w:rsidR="00000000" w:rsidRPr="00D42C17" w:rsidRDefault="00F47AEE" w:rsidP="00E84748">
      <w:pPr>
        <w:numPr>
          <w:ilvl w:val="0"/>
          <w:numId w:val="3"/>
        </w:numPr>
        <w:rPr>
          <w:rFonts w:ascii="Arial" w:hAnsi="Arial" w:cs="Arial"/>
        </w:rPr>
      </w:pPr>
      <w:r w:rsidRPr="00D42C17">
        <w:rPr>
          <w:rFonts w:ascii="Arial" w:hAnsi="Arial" w:cs="Arial"/>
        </w:rPr>
        <w:t xml:space="preserve">Der Überschrift „Verfügung“ oder der Abkürzung </w:t>
      </w:r>
      <w:proofErr w:type="spellStart"/>
      <w:r w:rsidRPr="00D42C17">
        <w:rPr>
          <w:rFonts w:ascii="Arial" w:hAnsi="Arial" w:cs="Arial"/>
        </w:rPr>
        <w:t>Vfg</w:t>
      </w:r>
      <w:proofErr w:type="spellEnd"/>
      <w:r w:rsidRPr="00D42C17">
        <w:rPr>
          <w:rFonts w:ascii="Arial" w:hAnsi="Arial" w:cs="Arial"/>
        </w:rPr>
        <w:t xml:space="preserve">. </w:t>
      </w:r>
    </w:p>
    <w:p w:rsidR="00000000" w:rsidRPr="00D42C17" w:rsidRDefault="00F47AEE" w:rsidP="00E84748">
      <w:pPr>
        <w:numPr>
          <w:ilvl w:val="0"/>
          <w:numId w:val="3"/>
        </w:numPr>
        <w:rPr>
          <w:rFonts w:ascii="Arial" w:hAnsi="Arial" w:cs="Arial"/>
        </w:rPr>
      </w:pPr>
      <w:r w:rsidRPr="00D42C17">
        <w:rPr>
          <w:rFonts w:ascii="Arial" w:hAnsi="Arial" w:cs="Arial"/>
        </w:rPr>
        <w:t>Einer Nummerierung (bei mehr als 2 Verfügungspunkten)</w:t>
      </w:r>
    </w:p>
    <w:p w:rsidR="00000000" w:rsidRPr="00D42C17" w:rsidRDefault="00F47AEE" w:rsidP="00E84748">
      <w:pPr>
        <w:numPr>
          <w:ilvl w:val="0"/>
          <w:numId w:val="3"/>
        </w:numPr>
        <w:rPr>
          <w:rFonts w:ascii="Arial" w:hAnsi="Arial" w:cs="Arial"/>
        </w:rPr>
      </w:pPr>
      <w:r w:rsidRPr="00D42C17">
        <w:rPr>
          <w:rFonts w:ascii="Arial" w:hAnsi="Arial" w:cs="Arial"/>
        </w:rPr>
        <w:t>Einem Datum (wann wurde die Verfügung erlassen)</w:t>
      </w:r>
    </w:p>
    <w:p w:rsidR="00000000" w:rsidRPr="00D42C17" w:rsidRDefault="00F47AEE" w:rsidP="00E84748">
      <w:pPr>
        <w:numPr>
          <w:ilvl w:val="0"/>
          <w:numId w:val="3"/>
        </w:numPr>
        <w:rPr>
          <w:rFonts w:ascii="Arial" w:hAnsi="Arial" w:cs="Arial"/>
        </w:rPr>
      </w:pPr>
      <w:r w:rsidRPr="00D42C17">
        <w:rPr>
          <w:rFonts w:ascii="Arial" w:hAnsi="Arial" w:cs="Arial"/>
        </w:rPr>
        <w:t>Dem Name</w:t>
      </w:r>
      <w:r w:rsidRPr="00D42C17">
        <w:rPr>
          <w:rFonts w:ascii="Arial" w:hAnsi="Arial" w:cs="Arial"/>
        </w:rPr>
        <w:t>n inkl. der Dienst</w:t>
      </w:r>
      <w:r w:rsidR="00E84748" w:rsidRPr="00D42C17">
        <w:rPr>
          <w:rFonts w:ascii="Arial" w:hAnsi="Arial" w:cs="Arial"/>
        </w:rPr>
        <w:t>- / Amts</w:t>
      </w:r>
      <w:r w:rsidRPr="00D42C17">
        <w:rPr>
          <w:rFonts w:ascii="Arial" w:hAnsi="Arial" w:cs="Arial"/>
        </w:rPr>
        <w:t>bezeichnung</w:t>
      </w:r>
    </w:p>
    <w:p w:rsidR="00000000" w:rsidRPr="00D42C17" w:rsidRDefault="00F47AEE" w:rsidP="00E84748">
      <w:pPr>
        <w:numPr>
          <w:ilvl w:val="0"/>
          <w:numId w:val="3"/>
        </w:numPr>
        <w:rPr>
          <w:rFonts w:ascii="Arial" w:hAnsi="Arial" w:cs="Arial"/>
        </w:rPr>
      </w:pPr>
      <w:r w:rsidRPr="00D42C17">
        <w:rPr>
          <w:rFonts w:ascii="Arial" w:hAnsi="Arial" w:cs="Arial"/>
        </w:rPr>
        <w:t>Unterschrift</w:t>
      </w:r>
    </w:p>
    <w:p w:rsidR="00E84748" w:rsidRPr="00D42C17" w:rsidRDefault="00E84748" w:rsidP="00E84748">
      <w:pPr>
        <w:rPr>
          <w:rFonts w:ascii="Arial" w:hAnsi="Arial" w:cs="Arial"/>
          <w:b/>
        </w:rPr>
      </w:pPr>
      <w:r w:rsidRPr="00D42C17">
        <w:rPr>
          <w:rFonts w:ascii="Arial" w:hAnsi="Arial" w:cs="Arial"/>
          <w:b/>
        </w:rPr>
        <w:t>Abarbeitung von Verfügungen (§ 10 GOV)</w:t>
      </w:r>
    </w:p>
    <w:p w:rsidR="00000000" w:rsidRPr="00D42C17" w:rsidRDefault="00F47AEE" w:rsidP="00E84748">
      <w:pPr>
        <w:numPr>
          <w:ilvl w:val="0"/>
          <w:numId w:val="4"/>
        </w:numPr>
        <w:rPr>
          <w:rFonts w:ascii="Arial" w:hAnsi="Arial" w:cs="Arial"/>
        </w:rPr>
      </w:pPr>
      <w:r w:rsidRPr="00D42C17">
        <w:rPr>
          <w:rFonts w:ascii="Arial" w:hAnsi="Arial" w:cs="Arial"/>
        </w:rPr>
        <w:t xml:space="preserve">Grundsätzlich ist der </w:t>
      </w:r>
      <w:proofErr w:type="spellStart"/>
      <w:r w:rsidRPr="00D42C17">
        <w:rPr>
          <w:rFonts w:ascii="Arial" w:hAnsi="Arial" w:cs="Arial"/>
        </w:rPr>
        <w:t>Udg</w:t>
      </w:r>
      <w:proofErr w:type="spellEnd"/>
      <w:r w:rsidRPr="00D42C17">
        <w:rPr>
          <w:rFonts w:ascii="Arial" w:hAnsi="Arial" w:cs="Arial"/>
        </w:rPr>
        <w:t xml:space="preserve"> für die Überwachung der Ausführungen von Verfügungen zuständig</w:t>
      </w:r>
    </w:p>
    <w:p w:rsidR="00000000" w:rsidRPr="00D42C17" w:rsidRDefault="00F47AEE" w:rsidP="00E84748">
      <w:pPr>
        <w:numPr>
          <w:ilvl w:val="0"/>
          <w:numId w:val="4"/>
        </w:numPr>
        <w:rPr>
          <w:rFonts w:ascii="Arial" w:hAnsi="Arial" w:cs="Arial"/>
        </w:rPr>
      </w:pPr>
      <w:r w:rsidRPr="00D42C17">
        <w:rPr>
          <w:rFonts w:ascii="Arial" w:hAnsi="Arial" w:cs="Arial"/>
        </w:rPr>
        <w:t xml:space="preserve">Verfügungen sollen chronologisch nach der Nummerierung der Arbeitsschritte </w:t>
      </w:r>
      <w:r w:rsidRPr="00D42C17">
        <w:rPr>
          <w:rFonts w:ascii="Arial" w:hAnsi="Arial" w:cs="Arial"/>
        </w:rPr>
        <w:t>abgearbeitet werden.</w:t>
      </w:r>
    </w:p>
    <w:p w:rsidR="00000000" w:rsidRPr="00D42C17" w:rsidRDefault="00F47AEE" w:rsidP="00E84748">
      <w:pPr>
        <w:numPr>
          <w:ilvl w:val="0"/>
          <w:numId w:val="4"/>
        </w:numPr>
        <w:rPr>
          <w:rFonts w:ascii="Arial" w:hAnsi="Arial" w:cs="Arial"/>
        </w:rPr>
      </w:pPr>
      <w:r w:rsidRPr="00D42C17">
        <w:rPr>
          <w:rFonts w:ascii="Arial" w:hAnsi="Arial" w:cs="Arial"/>
        </w:rPr>
        <w:t>Nach der Erledigung eines Verfügungspunktes, ist dies durch einen Vermerk kenntlich zu machen.</w:t>
      </w:r>
    </w:p>
    <w:p w:rsidR="00000000" w:rsidRPr="00D42C17" w:rsidRDefault="00F47AEE" w:rsidP="00E84748">
      <w:pPr>
        <w:numPr>
          <w:ilvl w:val="0"/>
          <w:numId w:val="4"/>
        </w:numPr>
        <w:rPr>
          <w:rFonts w:ascii="Arial" w:hAnsi="Arial" w:cs="Arial"/>
        </w:rPr>
      </w:pPr>
      <w:r w:rsidRPr="00D42C17">
        <w:rPr>
          <w:rFonts w:ascii="Arial" w:hAnsi="Arial" w:cs="Arial"/>
        </w:rPr>
        <w:t>Der Erle</w:t>
      </w:r>
      <w:r w:rsidRPr="00D42C17">
        <w:rPr>
          <w:rFonts w:ascii="Arial" w:hAnsi="Arial" w:cs="Arial"/>
        </w:rPr>
        <w:t>digungsvermerk dient dem Nachweis der vollzogenen Arbeitsschritte</w:t>
      </w:r>
    </w:p>
    <w:p w:rsidR="00E84748" w:rsidRPr="00D42C17" w:rsidRDefault="00E84748" w:rsidP="00E84748">
      <w:pPr>
        <w:rPr>
          <w:rFonts w:ascii="Arial" w:hAnsi="Arial" w:cs="Arial"/>
          <w:b/>
        </w:rPr>
      </w:pPr>
      <w:r w:rsidRPr="00D42C17">
        <w:rPr>
          <w:rFonts w:ascii="Arial" w:hAnsi="Arial" w:cs="Arial"/>
          <w:b/>
        </w:rPr>
        <w:t>Unterschiedliche Verfügungspunkte</w:t>
      </w:r>
    </w:p>
    <w:p w:rsidR="00000000" w:rsidRPr="00D42C17" w:rsidRDefault="00F47AEE" w:rsidP="00E84748">
      <w:pPr>
        <w:rPr>
          <w:rFonts w:ascii="Arial" w:hAnsi="Arial" w:cs="Arial"/>
        </w:rPr>
      </w:pPr>
      <w:r w:rsidRPr="00D42C17">
        <w:rPr>
          <w:rFonts w:ascii="Arial" w:hAnsi="Arial" w:cs="Arial"/>
        </w:rPr>
        <w:t xml:space="preserve">Verfügungen können mehrere Punkte enthalten. </w:t>
      </w:r>
      <w:r w:rsidRPr="00D42C17">
        <w:rPr>
          <w:rFonts w:ascii="Arial" w:hAnsi="Arial" w:cs="Arial"/>
          <w:b/>
        </w:rPr>
        <w:t>Der letzte Punkt soll darüber Auskunft geben, wie es mit der Akte weitergeht.</w:t>
      </w:r>
    </w:p>
    <w:p w:rsidR="00E84748" w:rsidRPr="00D42C17" w:rsidRDefault="00E84748" w:rsidP="00E84748">
      <w:pPr>
        <w:numPr>
          <w:ilvl w:val="0"/>
          <w:numId w:val="5"/>
        </w:numPr>
        <w:rPr>
          <w:rFonts w:ascii="Arial" w:hAnsi="Arial" w:cs="Arial"/>
        </w:rPr>
      </w:pPr>
      <w:r w:rsidRPr="00D42C17">
        <w:rPr>
          <w:rFonts w:ascii="Arial" w:hAnsi="Arial" w:cs="Arial"/>
        </w:rPr>
        <w:t>V (Vermerk)</w:t>
      </w:r>
      <w:r w:rsidRPr="00D42C17">
        <w:rPr>
          <w:rFonts w:ascii="Arial" w:hAnsi="Arial" w:cs="Arial"/>
        </w:rPr>
        <w:t xml:space="preserve"> -&gt; steht i.d.R. als erster Verfügungspunkt und ist zumeist für die Bearbeitung durch den </w:t>
      </w:r>
      <w:proofErr w:type="spellStart"/>
      <w:r w:rsidRPr="00D42C17">
        <w:rPr>
          <w:rFonts w:ascii="Arial" w:hAnsi="Arial" w:cs="Arial"/>
        </w:rPr>
        <w:t>UdG</w:t>
      </w:r>
      <w:proofErr w:type="spellEnd"/>
      <w:r w:rsidRPr="00D42C17">
        <w:rPr>
          <w:rFonts w:ascii="Arial" w:hAnsi="Arial" w:cs="Arial"/>
        </w:rPr>
        <w:t xml:space="preserve"> nicht relevant </w:t>
      </w:r>
    </w:p>
    <w:p w:rsidR="00E84748" w:rsidRPr="00D42C17" w:rsidRDefault="00E84748" w:rsidP="00E84748">
      <w:pPr>
        <w:numPr>
          <w:ilvl w:val="0"/>
          <w:numId w:val="5"/>
        </w:numPr>
        <w:rPr>
          <w:rFonts w:ascii="Arial" w:hAnsi="Arial" w:cs="Arial"/>
        </w:rPr>
      </w:pPr>
      <w:r w:rsidRPr="00D42C17">
        <w:rPr>
          <w:rFonts w:ascii="Arial" w:hAnsi="Arial" w:cs="Arial"/>
        </w:rPr>
        <w:lastRenderedPageBreak/>
        <w:t>WV (Wiedervorlage)</w:t>
      </w:r>
    </w:p>
    <w:p w:rsidR="00000000" w:rsidRPr="00D42C17" w:rsidRDefault="00F47AEE" w:rsidP="00E84748">
      <w:pPr>
        <w:numPr>
          <w:ilvl w:val="0"/>
          <w:numId w:val="5"/>
        </w:numPr>
        <w:rPr>
          <w:rFonts w:ascii="Arial" w:hAnsi="Arial" w:cs="Arial"/>
        </w:rPr>
      </w:pPr>
      <w:r w:rsidRPr="00D42C17">
        <w:rPr>
          <w:rFonts w:ascii="Arial" w:hAnsi="Arial" w:cs="Arial"/>
        </w:rPr>
        <w:t>Z.Fr. (zur Frist)</w:t>
      </w:r>
    </w:p>
    <w:p w:rsidR="00000000" w:rsidRPr="00D42C17" w:rsidRDefault="00F47AEE" w:rsidP="00E84748">
      <w:pPr>
        <w:numPr>
          <w:ilvl w:val="0"/>
          <w:numId w:val="5"/>
        </w:numPr>
        <w:rPr>
          <w:rFonts w:ascii="Arial" w:hAnsi="Arial" w:cs="Arial"/>
        </w:rPr>
      </w:pPr>
      <w:r w:rsidRPr="00D42C17">
        <w:rPr>
          <w:rFonts w:ascii="Arial" w:hAnsi="Arial" w:cs="Arial"/>
        </w:rPr>
        <w:t>Z.d.A. (zu den Akten)</w:t>
      </w:r>
    </w:p>
    <w:p w:rsidR="00000000" w:rsidRPr="00D42C17" w:rsidRDefault="00F47AEE" w:rsidP="00E84748">
      <w:pPr>
        <w:numPr>
          <w:ilvl w:val="0"/>
          <w:numId w:val="5"/>
        </w:numPr>
        <w:rPr>
          <w:rFonts w:ascii="Arial" w:hAnsi="Arial" w:cs="Arial"/>
        </w:rPr>
      </w:pPr>
      <w:proofErr w:type="spellStart"/>
      <w:r w:rsidRPr="00D42C17">
        <w:rPr>
          <w:rFonts w:ascii="Arial" w:hAnsi="Arial" w:cs="Arial"/>
        </w:rPr>
        <w:t>Wegl</w:t>
      </w:r>
      <w:proofErr w:type="spellEnd"/>
      <w:r w:rsidR="00E84748" w:rsidRPr="00D42C17">
        <w:rPr>
          <w:rFonts w:ascii="Arial" w:hAnsi="Arial" w:cs="Arial"/>
        </w:rPr>
        <w:t>.</w:t>
      </w:r>
      <w:r w:rsidRPr="00D42C17">
        <w:rPr>
          <w:rFonts w:ascii="Arial" w:hAnsi="Arial" w:cs="Arial"/>
        </w:rPr>
        <w:t xml:space="preserve"> (weglegen)</w:t>
      </w:r>
    </w:p>
    <w:p w:rsidR="00000000" w:rsidRPr="00D42C17" w:rsidRDefault="00F47AEE" w:rsidP="00E84748">
      <w:pPr>
        <w:numPr>
          <w:ilvl w:val="0"/>
          <w:numId w:val="5"/>
        </w:numPr>
        <w:rPr>
          <w:rFonts w:ascii="Arial" w:hAnsi="Arial" w:cs="Arial"/>
        </w:rPr>
      </w:pPr>
      <w:proofErr w:type="spellStart"/>
      <w:r w:rsidRPr="00D42C17">
        <w:rPr>
          <w:rFonts w:ascii="Arial" w:hAnsi="Arial" w:cs="Arial"/>
        </w:rPr>
        <w:t>Hr</w:t>
      </w:r>
      <w:proofErr w:type="spellEnd"/>
      <w:r w:rsidRPr="00D42C17">
        <w:rPr>
          <w:rFonts w:ascii="Arial" w:hAnsi="Arial" w:cs="Arial"/>
        </w:rPr>
        <w:t xml:space="preserve">/Fr. </w:t>
      </w:r>
      <w:proofErr w:type="spellStart"/>
      <w:r w:rsidRPr="00D42C17">
        <w:rPr>
          <w:rFonts w:ascii="Arial" w:hAnsi="Arial" w:cs="Arial"/>
        </w:rPr>
        <w:t>UdG</w:t>
      </w:r>
      <w:proofErr w:type="spellEnd"/>
      <w:r w:rsidRPr="00D42C17">
        <w:rPr>
          <w:rFonts w:ascii="Arial" w:hAnsi="Arial" w:cs="Arial"/>
        </w:rPr>
        <w:t xml:space="preserve"> z. weiteren Veranlassung</w:t>
      </w:r>
    </w:p>
    <w:p w:rsidR="00E84748" w:rsidRPr="00D42C17" w:rsidRDefault="00E84748" w:rsidP="00E84748">
      <w:pPr>
        <w:rPr>
          <w:rFonts w:ascii="Arial" w:hAnsi="Arial" w:cs="Arial"/>
        </w:rPr>
      </w:pPr>
    </w:p>
    <w:p w:rsidR="00E84748" w:rsidRPr="00D42C17" w:rsidRDefault="00E84748" w:rsidP="00E84748">
      <w:pPr>
        <w:rPr>
          <w:rFonts w:ascii="Arial" w:hAnsi="Arial" w:cs="Arial"/>
        </w:rPr>
      </w:pPr>
    </w:p>
    <w:p w:rsidR="00E84748" w:rsidRPr="00D42C17" w:rsidRDefault="00E84748" w:rsidP="00E84748">
      <w:pPr>
        <w:rPr>
          <w:rFonts w:ascii="Arial" w:hAnsi="Arial" w:cs="Arial"/>
        </w:rPr>
      </w:pPr>
    </w:p>
    <w:p w:rsidR="00E84748" w:rsidRPr="00D42C17" w:rsidRDefault="00E84748">
      <w:pPr>
        <w:rPr>
          <w:rFonts w:ascii="Arial" w:hAnsi="Arial" w:cs="Arial"/>
        </w:rPr>
      </w:pPr>
    </w:p>
    <w:sectPr w:rsidR="00E84748" w:rsidRPr="00D42C1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76FB2"/>
    <w:multiLevelType w:val="hybridMultilevel"/>
    <w:tmpl w:val="8BCEBF02"/>
    <w:lvl w:ilvl="0" w:tplc="2C0061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2869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1489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76F5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1474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E00B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F40D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0EC5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D4C0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1582343"/>
    <w:multiLevelType w:val="hybridMultilevel"/>
    <w:tmpl w:val="DB0A8D88"/>
    <w:lvl w:ilvl="0" w:tplc="427C06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ECBA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DA4A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720F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7621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F4C2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B96FD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A11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6E33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8566C95"/>
    <w:multiLevelType w:val="hybridMultilevel"/>
    <w:tmpl w:val="32AA25C8"/>
    <w:lvl w:ilvl="0" w:tplc="629EA8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7418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54A1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E63B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645A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2250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FC07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2EFB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81B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CEC7B9F"/>
    <w:multiLevelType w:val="hybridMultilevel"/>
    <w:tmpl w:val="B7CED6AC"/>
    <w:lvl w:ilvl="0" w:tplc="0D282E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44C6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34F9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AAED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4469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C422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DA21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DAAA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E6AC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D885BF1"/>
    <w:multiLevelType w:val="hybridMultilevel"/>
    <w:tmpl w:val="F606DF2E"/>
    <w:lvl w:ilvl="0" w:tplc="9250A7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F236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6A5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E4A2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2844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40C4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AEF9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EEBD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5E56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748"/>
    <w:rsid w:val="000C70AC"/>
    <w:rsid w:val="00125792"/>
    <w:rsid w:val="00557254"/>
    <w:rsid w:val="00D42C17"/>
    <w:rsid w:val="00E8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F94E1"/>
  <w15:chartTrackingRefBased/>
  <w15:docId w15:val="{8D7C1675-8797-402F-8C2B-99AFEF085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D42C17"/>
    <w:pPr>
      <w:ind w:left="720"/>
      <w:contextualSpacing/>
    </w:pPr>
  </w:style>
  <w:style w:type="character" w:styleId="Hyperlink">
    <w:name w:val="Hyperlink"/>
    <w:basedOn w:val="Absatz-Standardschriftart"/>
    <w:uiPriority w:val="99"/>
    <w:semiHidden/>
    <w:unhideWhenUsed/>
    <w:rsid w:val="00D42C17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572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572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76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695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7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074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55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1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88993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0838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386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4180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5068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4313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704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5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64376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89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070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41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490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888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684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723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334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8759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.wikipedia.org/wiki/Sachbearbeite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e.wikipedia.org/wiki/Rechtspfleger" TargetMode="External"/><Relationship Id="rId12" Type="http://schemas.openxmlformats.org/officeDocument/2006/relationships/hyperlink" Target="https://de.wikipedia.org/wiki/Rechtspfleg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.wikipedia.org/wiki/Richter_(Deutschland)" TargetMode="External"/><Relationship Id="rId11" Type="http://schemas.openxmlformats.org/officeDocument/2006/relationships/hyperlink" Target="https://de.wikipedia.org/wiki/Richter_(Deutschland)" TargetMode="External"/><Relationship Id="rId5" Type="http://schemas.openxmlformats.org/officeDocument/2006/relationships/hyperlink" Target="https://de.wikipedia.org/wiki/Prozessrecht" TargetMode="External"/><Relationship Id="rId10" Type="http://schemas.openxmlformats.org/officeDocument/2006/relationships/hyperlink" Target="https://de.wikipedia.org/wiki/Staatsanwal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e.wikipedia.org/wiki/Gerich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ITDZ-Berlin</Company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Baum, Ingo</dc:creator>
  <cp:keywords/>
  <dc:description/>
  <cp:lastModifiedBy>Baum, Ingo</cp:lastModifiedBy>
  <cp:revision>4</cp:revision>
  <cp:lastPrinted>2022-09-09T08:58:00Z</cp:lastPrinted>
  <dcterms:created xsi:type="dcterms:W3CDTF">2022-09-09T08:16:00Z</dcterms:created>
  <dcterms:modified xsi:type="dcterms:W3CDTF">2022-09-09T11:31:00Z</dcterms:modified>
</cp:coreProperties>
</file>