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515C7" w14:textId="60E5323D" w:rsidR="00871C0D" w:rsidRDefault="00F63261">
      <w:r>
        <w:t xml:space="preserve">Klausurvorbereitung: </w:t>
      </w:r>
    </w:p>
    <w:p w14:paraId="51C6C9B1" w14:textId="4083A74C" w:rsidR="00F63261" w:rsidRDefault="00F63261" w:rsidP="006D4963">
      <w:pPr>
        <w:pBdr>
          <w:top w:val="single" w:sz="4" w:space="1" w:color="auto"/>
          <w:left w:val="single" w:sz="4" w:space="4" w:color="auto"/>
          <w:bottom w:val="single" w:sz="4" w:space="1" w:color="auto"/>
          <w:right w:val="single" w:sz="4" w:space="4" w:color="auto"/>
        </w:pBdr>
      </w:pPr>
      <w:r>
        <w:t>Andrej P. (23) und sein bester Freund Lukas V. (22) besuchen ihren alten Bekannten Robert R. (24). Im Gegensatz zu Andrej und Lukas, steht Robert voll im Leben und hat sich erst neulich eine Eigentumswohnung, mit einem Kredit gekauft. Die beiden sind neidisch auf Robert, doch ihre Freundschaft ist stark genug um darüber zu stehen.</w:t>
      </w:r>
    </w:p>
    <w:p w14:paraId="7DE24813" w14:textId="4D8B648B" w:rsidR="00F63261" w:rsidRDefault="00F63261" w:rsidP="006D4963">
      <w:pPr>
        <w:pBdr>
          <w:top w:val="single" w:sz="4" w:space="1" w:color="auto"/>
          <w:left w:val="single" w:sz="4" w:space="4" w:color="auto"/>
          <w:bottom w:val="single" w:sz="4" w:space="1" w:color="auto"/>
          <w:right w:val="single" w:sz="4" w:space="4" w:color="auto"/>
        </w:pBdr>
      </w:pPr>
      <w:r>
        <w:t xml:space="preserve">An einem Abend verplappert sich Robert etwas und erzählt, dass die Wohnung nebenan in letzter Zeit fast immer leer sei, da die Eigentümerin Luise K. (38) viel auf Geschäftsreise ist. Daraufhin beschließen Andrej und Lukas in die Wohnung einzubrechen. Sie warten bis spät in die Nacht und brechen das Schloss mit einem Dietrich und anschließend einer Brechstange auf. </w:t>
      </w:r>
    </w:p>
    <w:p w14:paraId="74A97A62" w14:textId="6EF1363B" w:rsidR="006D4963" w:rsidRDefault="00F63261" w:rsidP="006D4963">
      <w:pPr>
        <w:pBdr>
          <w:top w:val="single" w:sz="4" w:space="1" w:color="auto"/>
          <w:left w:val="single" w:sz="4" w:space="4" w:color="auto"/>
          <w:bottom w:val="single" w:sz="4" w:space="1" w:color="auto"/>
          <w:right w:val="single" w:sz="4" w:space="4" w:color="auto"/>
        </w:pBdr>
        <w:jc w:val="center"/>
      </w:pPr>
      <w:r>
        <w:t xml:space="preserve">Lukas soll draußen Wache halten, während Andrej in die Wohnung geht und nach Wertgegenständen sucht. Schnell wird fündig und schnappt sich eine Goldkette aus der </w:t>
      </w:r>
      <w:r w:rsidR="006D4963">
        <w:t>Schmuckschatulle. (Wert: 2000€) Auf einmal vernimmt Andrej Schritte hinter sich, jedoch denkt er, dass es Lukas ist. Als er dann eine weibliche Stimme hört erschreckt er und schlägt wild mit der Brechstange um sich und erwischt Luise</w:t>
      </w:r>
    </w:p>
    <w:p w14:paraId="59C0680D" w14:textId="36BA7077" w:rsidR="006D4963" w:rsidRDefault="006D4963" w:rsidP="006D4963">
      <w:pPr>
        <w:pBdr>
          <w:top w:val="single" w:sz="4" w:space="1" w:color="auto"/>
          <w:left w:val="single" w:sz="4" w:space="4" w:color="auto"/>
          <w:bottom w:val="single" w:sz="4" w:space="1" w:color="auto"/>
          <w:right w:val="single" w:sz="4" w:space="4" w:color="auto"/>
        </w:pBdr>
      </w:pPr>
      <w:r>
        <w:t>im Gesicht, die zu Boden geht. Durch den Lärm rennt nun auch Lukas in die Wohnung und sieht Luise auf dem Boden liegen. Als beide das Ausmaß ihrer Tat sehen wollen sie schnell weg, allerdings kommt gerade Thorben M. (46), ein Nachbar die Treppe hoch. Er sieht die offene Tür und geht in die Wohnung aus der auf einmal die beiden gerannt kommen. Er kann Lukas schnappen, doch Andrej entkommt.</w:t>
      </w:r>
    </w:p>
    <w:p w14:paraId="31BC7624" w14:textId="02430FDC" w:rsidR="006D4963" w:rsidRDefault="006D4963" w:rsidP="006D4963">
      <w:pPr>
        <w:pBdr>
          <w:top w:val="single" w:sz="4" w:space="1" w:color="auto"/>
          <w:left w:val="single" w:sz="4" w:space="4" w:color="auto"/>
          <w:bottom w:val="single" w:sz="4" w:space="1" w:color="auto"/>
          <w:right w:val="single" w:sz="4" w:space="4" w:color="auto"/>
        </w:pBdr>
      </w:pPr>
      <w:r>
        <w:t xml:space="preserve">Nachdem Lukas von der Polizei dem Ermittlungsrichter vorgeführt wird, erlässt dieser Untersuchungshaftbefehl gegen ihn. Nach weiteren Ermittlungsmaßnahmen der Staatsanwaltschaft, erheben diese Anklage vor dem Einzelrichter. Von Andrej fehlt weiterhin jede Spur. </w:t>
      </w:r>
    </w:p>
    <w:p w14:paraId="3CBAB620" w14:textId="3B5C122C" w:rsidR="006D4963" w:rsidRDefault="006D4963" w:rsidP="006D4963">
      <w:pPr>
        <w:pBdr>
          <w:top w:val="single" w:sz="4" w:space="1" w:color="auto"/>
          <w:left w:val="single" w:sz="4" w:space="4" w:color="auto"/>
          <w:bottom w:val="single" w:sz="4" w:space="1" w:color="auto"/>
          <w:right w:val="single" w:sz="4" w:space="4" w:color="auto"/>
        </w:pBdr>
      </w:pPr>
      <w:r>
        <w:t xml:space="preserve">Die Akte geht bei Ihnen auf der Geschäftsstelle ein. </w:t>
      </w:r>
    </w:p>
    <w:p w14:paraId="17FC337C" w14:textId="61A0EFFB" w:rsidR="006D4963" w:rsidRDefault="006D4963" w:rsidP="006D4963">
      <w:pPr>
        <w:pStyle w:val="Listenabsatz"/>
        <w:numPr>
          <w:ilvl w:val="0"/>
          <w:numId w:val="1"/>
        </w:numPr>
        <w:tabs>
          <w:tab w:val="left" w:pos="2231"/>
        </w:tabs>
      </w:pPr>
      <w:r>
        <w:t xml:space="preserve">Prüfen Sie, ob sich Lukas einem Wohnungseinbruchdiebstahl gem. §244 I Nr. 3 StGB strafbar gemacht hat. </w:t>
      </w:r>
    </w:p>
    <w:p w14:paraId="0B7E434A" w14:textId="0EE84124" w:rsidR="00617FE7" w:rsidRDefault="00617FE7" w:rsidP="006D4963">
      <w:pPr>
        <w:pStyle w:val="Listenabsatz"/>
        <w:numPr>
          <w:ilvl w:val="0"/>
          <w:numId w:val="1"/>
        </w:numPr>
        <w:tabs>
          <w:tab w:val="left" w:pos="2231"/>
        </w:tabs>
      </w:pPr>
      <w:r>
        <w:t xml:space="preserve">Geben Sie die Täterschaft und Teilnahme an. </w:t>
      </w:r>
    </w:p>
    <w:p w14:paraId="4B7A5BCF" w14:textId="2F607F61" w:rsidR="00617FE7" w:rsidRDefault="00617FE7" w:rsidP="006D4963">
      <w:pPr>
        <w:pStyle w:val="Listenabsatz"/>
        <w:numPr>
          <w:ilvl w:val="0"/>
          <w:numId w:val="1"/>
        </w:numPr>
        <w:tabs>
          <w:tab w:val="left" w:pos="2231"/>
        </w:tabs>
      </w:pPr>
      <w:r>
        <w:t xml:space="preserve">In welchem Verfahrensabschnitt befinden Sie sich und wie ist die </w:t>
      </w:r>
      <w:proofErr w:type="spellStart"/>
      <w:r>
        <w:t>Legalbezeichung</w:t>
      </w:r>
      <w:proofErr w:type="spellEnd"/>
      <w:r>
        <w:t xml:space="preserve"> von Lukas?</w:t>
      </w:r>
    </w:p>
    <w:p w14:paraId="6D15425E" w14:textId="65EA0AEA" w:rsidR="00617FE7" w:rsidRDefault="00617FE7" w:rsidP="006D4963">
      <w:pPr>
        <w:pStyle w:val="Listenabsatz"/>
        <w:numPr>
          <w:ilvl w:val="0"/>
          <w:numId w:val="1"/>
        </w:numPr>
        <w:tabs>
          <w:tab w:val="left" w:pos="2231"/>
        </w:tabs>
      </w:pPr>
      <w:r>
        <w:t>Wie lautet das Registerzeichen im Verfahren gegen Lukas?</w:t>
      </w:r>
    </w:p>
    <w:p w14:paraId="5FD94B72" w14:textId="7AC40338" w:rsidR="00617FE7" w:rsidRDefault="00617FE7" w:rsidP="006D4963">
      <w:pPr>
        <w:pStyle w:val="Listenabsatz"/>
        <w:numPr>
          <w:ilvl w:val="0"/>
          <w:numId w:val="1"/>
        </w:numPr>
        <w:tabs>
          <w:tab w:val="left" w:pos="2231"/>
        </w:tabs>
      </w:pPr>
      <w:r>
        <w:t>Welche Entscheidung ergeht im Verfahren gegen Andrej und welche Wirkung hat diese?</w:t>
      </w:r>
    </w:p>
    <w:p w14:paraId="41A57DD5" w14:textId="64B3F0DB" w:rsidR="004C5152" w:rsidRDefault="00617FE7" w:rsidP="004C5152">
      <w:pPr>
        <w:pStyle w:val="Listenabsatz"/>
        <w:numPr>
          <w:ilvl w:val="0"/>
          <w:numId w:val="1"/>
        </w:numPr>
        <w:tabs>
          <w:tab w:val="left" w:pos="2231"/>
        </w:tabs>
      </w:pPr>
      <w:r>
        <w:t>Wie lange muss Andrej untertauchen um nicht mehr verfolgt zu werden?</w:t>
      </w:r>
    </w:p>
    <w:p w14:paraId="4F1F78BC" w14:textId="08A565EE" w:rsidR="00617FE7" w:rsidRDefault="00617FE7" w:rsidP="006D4963">
      <w:pPr>
        <w:pStyle w:val="Listenabsatz"/>
        <w:numPr>
          <w:ilvl w:val="0"/>
          <w:numId w:val="1"/>
        </w:numPr>
        <w:tabs>
          <w:tab w:val="left" w:pos="2231"/>
        </w:tabs>
      </w:pPr>
      <w:r>
        <w:t xml:space="preserve">Bearbeiten Sie die Akte nach erstmaligem Eingang. </w:t>
      </w:r>
    </w:p>
    <w:p w14:paraId="2275C30D" w14:textId="77777777" w:rsidR="00617FE7" w:rsidRDefault="00617FE7" w:rsidP="00617FE7">
      <w:pPr>
        <w:tabs>
          <w:tab w:val="left" w:pos="2231"/>
        </w:tabs>
      </w:pPr>
    </w:p>
    <w:p w14:paraId="7A572523" w14:textId="631D7310" w:rsidR="00617FE7" w:rsidRDefault="00617FE7" w:rsidP="004C5152">
      <w:pPr>
        <w:pBdr>
          <w:top w:val="single" w:sz="4" w:space="1" w:color="auto"/>
          <w:left w:val="single" w:sz="4" w:space="4" w:color="auto"/>
          <w:bottom w:val="single" w:sz="4" w:space="1" w:color="auto"/>
          <w:right w:val="single" w:sz="4" w:space="4" w:color="auto"/>
        </w:pBdr>
        <w:tabs>
          <w:tab w:val="left" w:pos="2231"/>
        </w:tabs>
      </w:pPr>
      <w:r>
        <w:t xml:space="preserve">Der Richter stellt den hinreichenden Tatverdacht </w:t>
      </w:r>
      <w:r w:rsidR="004C5152">
        <w:t xml:space="preserve">fest. Er terminiert einen Hauptverhandlungstermin auf den 03.03.2026 an. Luise möchte gerne als Nebenklägerin zugelassen werden. Die Staatsanwaltschaft hat keine Bedenken gegen eine Zulassung. Zudem reicht sie ein Adhäsionsantrag ein. </w:t>
      </w:r>
    </w:p>
    <w:p w14:paraId="100D8373" w14:textId="5E181A5E" w:rsidR="004C5152" w:rsidRDefault="0056405C" w:rsidP="004C5152">
      <w:pPr>
        <w:pStyle w:val="Listenabsatz"/>
        <w:numPr>
          <w:ilvl w:val="0"/>
          <w:numId w:val="1"/>
        </w:numPr>
        <w:tabs>
          <w:tab w:val="left" w:pos="2231"/>
        </w:tabs>
      </w:pPr>
      <w:r>
        <w:t>Welche Entscheidung ergeht im Zwischenverfahren?</w:t>
      </w:r>
    </w:p>
    <w:p w14:paraId="08CA1399" w14:textId="4E407F7D" w:rsidR="0056405C" w:rsidRDefault="0056405C" w:rsidP="0056405C">
      <w:pPr>
        <w:pStyle w:val="Listenabsatz"/>
        <w:numPr>
          <w:ilvl w:val="0"/>
          <w:numId w:val="2"/>
        </w:numPr>
        <w:tabs>
          <w:tab w:val="left" w:pos="2231"/>
        </w:tabs>
      </w:pPr>
      <w:r>
        <w:t>Welches Mittel nutzt er für diese Entscheidung?</w:t>
      </w:r>
    </w:p>
    <w:p w14:paraId="3474517C" w14:textId="616954FD" w:rsidR="0056405C" w:rsidRDefault="0056405C" w:rsidP="0056405C">
      <w:pPr>
        <w:pStyle w:val="Listenabsatz"/>
        <w:numPr>
          <w:ilvl w:val="0"/>
          <w:numId w:val="1"/>
        </w:numPr>
        <w:tabs>
          <w:tab w:val="left" w:pos="2231"/>
        </w:tabs>
      </w:pPr>
      <w:r>
        <w:t>Was verfügt der Richter als erstes und warum?</w:t>
      </w:r>
    </w:p>
    <w:p w14:paraId="38098539" w14:textId="6715A948" w:rsidR="0056405C" w:rsidRDefault="0056405C" w:rsidP="0056405C">
      <w:pPr>
        <w:pStyle w:val="Listenabsatz"/>
        <w:numPr>
          <w:ilvl w:val="0"/>
          <w:numId w:val="1"/>
        </w:numPr>
        <w:tabs>
          <w:tab w:val="left" w:pos="2231"/>
        </w:tabs>
      </w:pPr>
      <w:r>
        <w:t>Bearbeiten Sie den Adhäsionsantrag. Wie werden Lukas und Luise in dem Adhäsionsverfahren bezeichnet?</w:t>
      </w:r>
    </w:p>
    <w:p w14:paraId="44AC99A5" w14:textId="0E930821" w:rsidR="0056405C" w:rsidRDefault="0056405C" w:rsidP="0056405C">
      <w:pPr>
        <w:pStyle w:val="Listenabsatz"/>
        <w:numPr>
          <w:ilvl w:val="0"/>
          <w:numId w:val="1"/>
        </w:numPr>
        <w:tabs>
          <w:tab w:val="left" w:pos="2231"/>
        </w:tabs>
      </w:pPr>
      <w:r>
        <w:t xml:space="preserve">Begründen Sie, mithilfe der Rechtsnorm warum Luise Adhäsionsantrag stellen kann. </w:t>
      </w:r>
    </w:p>
    <w:p w14:paraId="051CC2E1" w14:textId="4658C34C" w:rsidR="0056405C" w:rsidRDefault="0056405C" w:rsidP="0056405C">
      <w:pPr>
        <w:pStyle w:val="Listenabsatz"/>
        <w:numPr>
          <w:ilvl w:val="0"/>
          <w:numId w:val="3"/>
        </w:numPr>
        <w:tabs>
          <w:tab w:val="left" w:pos="2231"/>
        </w:tabs>
      </w:pPr>
      <w:r>
        <w:t xml:space="preserve">Nennen Sie drei Vorteile des Adhäsionsantrages im Gegensatz zur Zivilklage. </w:t>
      </w:r>
    </w:p>
    <w:p w14:paraId="7029922F" w14:textId="18424830" w:rsidR="0056405C" w:rsidRDefault="0056405C" w:rsidP="0056405C">
      <w:pPr>
        <w:pStyle w:val="Listenabsatz"/>
        <w:numPr>
          <w:ilvl w:val="0"/>
          <w:numId w:val="1"/>
        </w:numPr>
        <w:tabs>
          <w:tab w:val="left" w:pos="2231"/>
        </w:tabs>
      </w:pPr>
      <w:r>
        <w:t xml:space="preserve">Begründen Sie mithilfe der Rechtsnorm, wann die Ladung spätestens zugestellt sein muss. </w:t>
      </w:r>
    </w:p>
    <w:p w14:paraId="05C7B796" w14:textId="4F65967C" w:rsidR="0056405C" w:rsidRDefault="0056405C" w:rsidP="00DB356C">
      <w:pPr>
        <w:pBdr>
          <w:top w:val="single" w:sz="4" w:space="1" w:color="auto"/>
          <w:left w:val="single" w:sz="4" w:space="4" w:color="auto"/>
          <w:bottom w:val="single" w:sz="4" w:space="1" w:color="auto"/>
          <w:right w:val="single" w:sz="4" w:space="4" w:color="auto"/>
        </w:pBdr>
        <w:tabs>
          <w:tab w:val="left" w:pos="2231"/>
        </w:tabs>
        <w:jc w:val="both"/>
      </w:pPr>
      <w:r>
        <w:lastRenderedPageBreak/>
        <w:t>Nach geraumer Zeit taucht Andrej aufgrund seines schlechten Gewissens wieder auf. Er stellt sich bei der Polizei und wird festgenommen.</w:t>
      </w:r>
    </w:p>
    <w:p w14:paraId="7A91A882" w14:textId="074B0205" w:rsidR="00DB356C" w:rsidRDefault="001E75ED" w:rsidP="00DB356C">
      <w:pPr>
        <w:pBdr>
          <w:top w:val="single" w:sz="4" w:space="1" w:color="auto"/>
          <w:left w:val="single" w:sz="4" w:space="4" w:color="auto"/>
          <w:bottom w:val="single" w:sz="4" w:space="1" w:color="auto"/>
          <w:right w:val="single" w:sz="4" w:space="4" w:color="auto"/>
        </w:pBdr>
        <w:tabs>
          <w:tab w:val="left" w:pos="2231"/>
        </w:tabs>
        <w:jc w:val="both"/>
      </w:pPr>
      <w:r>
        <w:t>Auch hier erhebt die Ermittlungsbehörde eine Anklage vor dem Strafrichter. Zudem soll Andrej bei dem Hauptverhandlungstermin von Lukas als Zeuge gehört werden. Genauso wie Luise, Lukas Vater und der Polizeibeamte Meier.</w:t>
      </w:r>
    </w:p>
    <w:p w14:paraId="16E956F3" w14:textId="63992DAA" w:rsidR="001E75ED" w:rsidRDefault="001E75ED" w:rsidP="00DB356C">
      <w:pPr>
        <w:pBdr>
          <w:top w:val="single" w:sz="4" w:space="1" w:color="auto"/>
          <w:left w:val="single" w:sz="4" w:space="4" w:color="auto"/>
          <w:bottom w:val="single" w:sz="4" w:space="1" w:color="auto"/>
          <w:right w:val="single" w:sz="4" w:space="4" w:color="auto"/>
        </w:pBdr>
        <w:tabs>
          <w:tab w:val="left" w:pos="2231"/>
        </w:tabs>
        <w:jc w:val="both"/>
      </w:pPr>
      <w:r>
        <w:t>Am Ende des Termins ergeht folgendes Urteil.</w:t>
      </w:r>
    </w:p>
    <w:p w14:paraId="7F624058" w14:textId="0679C746" w:rsidR="001E75ED" w:rsidRDefault="001E75ED" w:rsidP="00DB356C">
      <w:pPr>
        <w:pBdr>
          <w:top w:val="single" w:sz="4" w:space="1" w:color="auto"/>
          <w:left w:val="single" w:sz="4" w:space="4" w:color="auto"/>
          <w:bottom w:val="single" w:sz="4" w:space="1" w:color="auto"/>
          <w:right w:val="single" w:sz="4" w:space="4" w:color="auto"/>
        </w:pBdr>
        <w:tabs>
          <w:tab w:val="left" w:pos="2231"/>
        </w:tabs>
        <w:jc w:val="both"/>
      </w:pPr>
      <w:r>
        <w:t>Der Angeklagte wird zu einer Freiheitsstrafe von 8 Monaten, deren Vollstreckung zur Bewährung ausgesetzt wird verurteilt. Die Bewährungszeit beträgt 3 Jahre.</w:t>
      </w:r>
    </w:p>
    <w:p w14:paraId="7E340090" w14:textId="08DE8D38" w:rsidR="001E75ED" w:rsidRDefault="001E75ED" w:rsidP="00DB356C">
      <w:pPr>
        <w:pBdr>
          <w:top w:val="single" w:sz="4" w:space="1" w:color="auto"/>
          <w:left w:val="single" w:sz="4" w:space="4" w:color="auto"/>
          <w:bottom w:val="single" w:sz="4" w:space="1" w:color="auto"/>
          <w:right w:val="single" w:sz="4" w:space="4" w:color="auto"/>
        </w:pBdr>
        <w:tabs>
          <w:tab w:val="left" w:pos="2231"/>
        </w:tabs>
        <w:jc w:val="both"/>
      </w:pPr>
      <w:r>
        <w:t>Der Angeklagte wird verurteilt, der Nebenklägerin 2.000€ Schadensersatz zu zahlen.</w:t>
      </w:r>
    </w:p>
    <w:p w14:paraId="3A8E07A0" w14:textId="5CDC4714" w:rsidR="001E75ED" w:rsidRDefault="001E75ED" w:rsidP="00DB356C">
      <w:pPr>
        <w:pBdr>
          <w:top w:val="single" w:sz="4" w:space="1" w:color="auto"/>
          <w:left w:val="single" w:sz="4" w:space="4" w:color="auto"/>
          <w:bottom w:val="single" w:sz="4" w:space="1" w:color="auto"/>
          <w:right w:val="single" w:sz="4" w:space="4" w:color="auto"/>
        </w:pBdr>
        <w:tabs>
          <w:tab w:val="left" w:pos="2231"/>
        </w:tabs>
        <w:jc w:val="both"/>
      </w:pPr>
      <w:r>
        <w:t>Von einer Adhäsionsentscheidung wird abgesehen.</w:t>
      </w:r>
    </w:p>
    <w:p w14:paraId="3CAE0F32" w14:textId="77777777" w:rsidR="001E75ED" w:rsidRDefault="001E75ED" w:rsidP="001E75ED">
      <w:pPr>
        <w:tabs>
          <w:tab w:val="left" w:pos="5485"/>
        </w:tabs>
        <w:ind w:left="360"/>
      </w:pPr>
    </w:p>
    <w:p w14:paraId="5C22B3C0" w14:textId="01D63E05" w:rsidR="001E75ED" w:rsidRDefault="001E75ED" w:rsidP="001E75ED">
      <w:pPr>
        <w:pStyle w:val="Listenabsatz"/>
        <w:numPr>
          <w:ilvl w:val="0"/>
          <w:numId w:val="1"/>
        </w:numPr>
        <w:tabs>
          <w:tab w:val="left" w:pos="5485"/>
        </w:tabs>
      </w:pPr>
      <w:r>
        <w:t xml:space="preserve">Geben Sie, mithilfe der Rechtsnorm die Zeugenbelehrungen, der entsprechenden Zeugen an. </w:t>
      </w:r>
    </w:p>
    <w:p w14:paraId="75C4E118" w14:textId="0FDCFCB0" w:rsidR="001E75ED" w:rsidRDefault="001E75ED" w:rsidP="001E75ED">
      <w:pPr>
        <w:pStyle w:val="Listenabsatz"/>
        <w:numPr>
          <w:ilvl w:val="0"/>
          <w:numId w:val="1"/>
        </w:numPr>
        <w:tabs>
          <w:tab w:val="left" w:pos="5485"/>
        </w:tabs>
      </w:pPr>
      <w:r>
        <w:t xml:space="preserve">Geben Sie den Ablauf der Hauptverhandlung wieder. </w:t>
      </w:r>
    </w:p>
    <w:p w14:paraId="629D6377" w14:textId="185EC09C" w:rsidR="001E75ED" w:rsidRDefault="001E75ED" w:rsidP="001E75ED">
      <w:pPr>
        <w:pStyle w:val="Listenabsatz"/>
        <w:numPr>
          <w:ilvl w:val="0"/>
          <w:numId w:val="1"/>
        </w:numPr>
        <w:tabs>
          <w:tab w:val="left" w:pos="5485"/>
        </w:tabs>
      </w:pPr>
      <w:r>
        <w:t xml:space="preserve">Wer unterschreibt das Protokoll am Ende und was erlangt es. Begründen Sie Ihre Antwort, mithilfe der Rechtsnorm. </w:t>
      </w:r>
    </w:p>
    <w:p w14:paraId="5952852C" w14:textId="001D7992" w:rsidR="00D55B44" w:rsidRDefault="00D55B44" w:rsidP="001E75ED">
      <w:pPr>
        <w:pStyle w:val="Listenabsatz"/>
        <w:numPr>
          <w:ilvl w:val="0"/>
          <w:numId w:val="1"/>
        </w:numPr>
        <w:tabs>
          <w:tab w:val="left" w:pos="5485"/>
        </w:tabs>
      </w:pPr>
      <w:r>
        <w:t xml:space="preserve">Geben Sie, mithilfe der Rechtsnorm die Rechtsmittel an, die gegen das Urteil möglich sind. </w:t>
      </w:r>
    </w:p>
    <w:p w14:paraId="3ADC0AB6" w14:textId="309DB864" w:rsidR="00D55B44" w:rsidRDefault="00D55B44" w:rsidP="00D55B44">
      <w:pPr>
        <w:pStyle w:val="Listenabsatz"/>
        <w:tabs>
          <w:tab w:val="left" w:pos="5485"/>
        </w:tabs>
      </w:pPr>
      <w:r>
        <w:t xml:space="preserve">Zudem wer diese einlegen kann und binnen welcher Frist. </w:t>
      </w:r>
    </w:p>
    <w:p w14:paraId="028476CD" w14:textId="181BD328" w:rsidR="00D55B44" w:rsidRDefault="00D55B44" w:rsidP="00D55B44">
      <w:pPr>
        <w:pStyle w:val="Listenabsatz"/>
        <w:numPr>
          <w:ilvl w:val="0"/>
          <w:numId w:val="1"/>
        </w:numPr>
        <w:tabs>
          <w:tab w:val="left" w:pos="5485"/>
        </w:tabs>
      </w:pPr>
      <w:r>
        <w:t xml:space="preserve">Geben Sie die möglichen Ausgänge der Bewährungsstrafe gegen Lukas an. </w:t>
      </w:r>
    </w:p>
    <w:p w14:paraId="7309C97B" w14:textId="4AB1D23B" w:rsidR="00D55B44" w:rsidRDefault="00D55B44" w:rsidP="00D55B44">
      <w:pPr>
        <w:pStyle w:val="Listenabsatz"/>
        <w:numPr>
          <w:ilvl w:val="0"/>
          <w:numId w:val="1"/>
        </w:numPr>
        <w:tabs>
          <w:tab w:val="left" w:pos="5485"/>
        </w:tabs>
      </w:pPr>
      <w:r>
        <w:t xml:space="preserve">Wann wird das Urteil gegen Lukas rechtskräftig? (genaues Datum) </w:t>
      </w:r>
    </w:p>
    <w:p w14:paraId="0467DF97" w14:textId="77777777" w:rsidR="00D55B44" w:rsidRDefault="00D55B44" w:rsidP="00D55B44">
      <w:pPr>
        <w:tabs>
          <w:tab w:val="left" w:pos="5485"/>
        </w:tabs>
      </w:pPr>
    </w:p>
    <w:p w14:paraId="6D99EF17" w14:textId="301EB44C" w:rsidR="00D55B44" w:rsidRDefault="00D55B44" w:rsidP="00D55B44">
      <w:pPr>
        <w:pBdr>
          <w:top w:val="single" w:sz="4" w:space="1" w:color="auto"/>
          <w:left w:val="single" w:sz="4" w:space="4" w:color="auto"/>
          <w:bottom w:val="single" w:sz="4" w:space="1" w:color="auto"/>
          <w:right w:val="single" w:sz="4" w:space="4" w:color="auto"/>
        </w:pBdr>
        <w:tabs>
          <w:tab w:val="left" w:pos="5485"/>
        </w:tabs>
      </w:pPr>
      <w:r>
        <w:t xml:space="preserve">Am 15.05 wird ein Hauptverhandlungstermin gegen Andrej terminiert. Auch zu diesem Termin werden die gleichen Zeugen geladen wie schon bei Lukas. </w:t>
      </w:r>
    </w:p>
    <w:p w14:paraId="4B136949" w14:textId="716DA873" w:rsidR="00D55B44" w:rsidRDefault="00D55B44" w:rsidP="00D55B44">
      <w:pPr>
        <w:pBdr>
          <w:top w:val="single" w:sz="4" w:space="1" w:color="auto"/>
          <w:left w:val="single" w:sz="4" w:space="4" w:color="auto"/>
          <w:bottom w:val="single" w:sz="4" w:space="1" w:color="auto"/>
          <w:right w:val="single" w:sz="4" w:space="4" w:color="auto"/>
        </w:pBdr>
        <w:tabs>
          <w:tab w:val="left" w:pos="5485"/>
        </w:tabs>
      </w:pPr>
      <w:r>
        <w:t xml:space="preserve">Im Termin stellt der Richter fest, dass er gerne noch Robert, als Zeugen hören will. </w:t>
      </w:r>
    </w:p>
    <w:p w14:paraId="1149B5CE" w14:textId="7ED8F341" w:rsidR="00D55B44" w:rsidRDefault="00D55B44" w:rsidP="00D55B44">
      <w:pPr>
        <w:pStyle w:val="Listenabsatz"/>
        <w:numPr>
          <w:ilvl w:val="0"/>
          <w:numId w:val="1"/>
        </w:numPr>
      </w:pPr>
      <w:r>
        <w:t xml:space="preserve">Welche Entscheidung ergeht am Ende der Hauptverhandlung? </w:t>
      </w:r>
    </w:p>
    <w:p w14:paraId="60E4B292" w14:textId="12BF92D0" w:rsidR="00D55B44" w:rsidRDefault="00D55B44" w:rsidP="00D55B44">
      <w:pPr>
        <w:pStyle w:val="Listenabsatz"/>
        <w:numPr>
          <w:ilvl w:val="0"/>
          <w:numId w:val="1"/>
        </w:numPr>
      </w:pPr>
      <w:r>
        <w:t xml:space="preserve">Wann muss der Fortsetzungstermin spätestens stattfinden. Begründen Sie Ihre Antwort mithilfe der Rechtsnorm. </w:t>
      </w:r>
    </w:p>
    <w:p w14:paraId="3184AD90" w14:textId="4A627296" w:rsidR="00A813FA" w:rsidRDefault="00A813FA" w:rsidP="00D55B44">
      <w:pPr>
        <w:pStyle w:val="Listenabsatz"/>
        <w:numPr>
          <w:ilvl w:val="0"/>
          <w:numId w:val="1"/>
        </w:numPr>
      </w:pPr>
      <w:r>
        <w:t>Welche weiteren Möglichkeiten hat der Richter um eine Hauptverhandlung zu beenden?</w:t>
      </w:r>
    </w:p>
    <w:p w14:paraId="6F68B191" w14:textId="77777777" w:rsidR="00A813FA" w:rsidRDefault="00A813FA" w:rsidP="00A813FA"/>
    <w:p w14:paraId="016D20CA" w14:textId="1B0465D7" w:rsidR="00A813FA" w:rsidRDefault="00A813FA" w:rsidP="00A813FA">
      <w:pPr>
        <w:pBdr>
          <w:top w:val="single" w:sz="4" w:space="1" w:color="auto"/>
          <w:left w:val="single" w:sz="4" w:space="4" w:color="auto"/>
          <w:bottom w:val="single" w:sz="4" w:space="1" w:color="auto"/>
          <w:right w:val="single" w:sz="4" w:space="4" w:color="auto"/>
        </w:pBdr>
      </w:pPr>
      <w:r>
        <w:t xml:space="preserve">Im Fortsetzungstermin ergeht folgendes Urteil. </w:t>
      </w:r>
    </w:p>
    <w:p w14:paraId="79FDFC63" w14:textId="0B5E4B17" w:rsidR="00A813FA" w:rsidRDefault="00A813FA" w:rsidP="00A813FA">
      <w:pPr>
        <w:pBdr>
          <w:top w:val="single" w:sz="4" w:space="1" w:color="auto"/>
          <w:left w:val="single" w:sz="4" w:space="4" w:color="auto"/>
          <w:bottom w:val="single" w:sz="4" w:space="1" w:color="auto"/>
          <w:right w:val="single" w:sz="4" w:space="4" w:color="auto"/>
        </w:pBdr>
      </w:pPr>
      <w:r>
        <w:t>Der Angeklagte wird zu einer Freiheitsstrafe von einem Jahr verurteilt.</w:t>
      </w:r>
    </w:p>
    <w:p w14:paraId="55436D4D" w14:textId="77777777" w:rsidR="00A813FA" w:rsidRDefault="00A813FA" w:rsidP="00A813FA">
      <w:pPr>
        <w:pBdr>
          <w:top w:val="single" w:sz="4" w:space="1" w:color="auto"/>
          <w:left w:val="single" w:sz="4" w:space="4" w:color="auto"/>
          <w:bottom w:val="single" w:sz="4" w:space="1" w:color="auto"/>
          <w:right w:val="single" w:sz="4" w:space="4" w:color="auto"/>
        </w:pBdr>
      </w:pPr>
    </w:p>
    <w:p w14:paraId="0E5844F9" w14:textId="6B5ACDE2" w:rsidR="00A813FA" w:rsidRDefault="00A813FA" w:rsidP="00A813FA">
      <w:pPr>
        <w:pBdr>
          <w:top w:val="single" w:sz="4" w:space="1" w:color="auto"/>
          <w:left w:val="single" w:sz="4" w:space="4" w:color="auto"/>
          <w:bottom w:val="single" w:sz="4" w:space="1" w:color="auto"/>
          <w:right w:val="single" w:sz="4" w:space="4" w:color="auto"/>
        </w:pBdr>
      </w:pPr>
      <w:r>
        <w:t xml:space="preserve">Andrejs Anwalt legt rechtzeitig Rechtsmittel ein. </w:t>
      </w:r>
    </w:p>
    <w:p w14:paraId="61FDCCA1" w14:textId="77777777" w:rsidR="00DB356C" w:rsidRDefault="00DB356C" w:rsidP="00DB356C">
      <w:pPr>
        <w:pBdr>
          <w:top w:val="single" w:sz="4" w:space="1" w:color="auto"/>
          <w:left w:val="single" w:sz="4" w:space="4" w:color="auto"/>
          <w:bottom w:val="single" w:sz="4" w:space="1" w:color="auto"/>
          <w:right w:val="single" w:sz="4" w:space="4" w:color="auto"/>
        </w:pBdr>
        <w:tabs>
          <w:tab w:val="left" w:pos="1981"/>
        </w:tabs>
      </w:pPr>
      <w:r>
        <w:t>Im Rechtsmitteltermin am 02.09.2026 ergeht folgendes Urteil.</w:t>
      </w:r>
    </w:p>
    <w:p w14:paraId="1391F8AD" w14:textId="7896A569" w:rsidR="00DB356C" w:rsidRDefault="00DB356C" w:rsidP="00DB356C">
      <w:pPr>
        <w:pBdr>
          <w:top w:val="single" w:sz="4" w:space="1" w:color="auto"/>
          <w:left w:val="single" w:sz="4" w:space="4" w:color="auto"/>
          <w:bottom w:val="single" w:sz="4" w:space="1" w:color="auto"/>
          <w:right w:val="single" w:sz="4" w:space="4" w:color="auto"/>
        </w:pBdr>
        <w:tabs>
          <w:tab w:val="left" w:pos="1981"/>
        </w:tabs>
      </w:pPr>
      <w:r>
        <w:t xml:space="preserve">Der Angeklagte wird zu einer Freiheitsstrafe zu einem Jahr deren Vollstreckung zur Bewährung ausgesetzt wird verurteilt. Die Bewährungszeit beträgt 5 Jahre. </w:t>
      </w:r>
    </w:p>
    <w:p w14:paraId="36C29C91" w14:textId="0ED180FB" w:rsidR="00A813FA" w:rsidRDefault="00A813FA" w:rsidP="00A813FA">
      <w:pPr>
        <w:pStyle w:val="Listenabsatz"/>
        <w:numPr>
          <w:ilvl w:val="0"/>
          <w:numId w:val="1"/>
        </w:numPr>
        <w:tabs>
          <w:tab w:val="left" w:pos="1981"/>
        </w:tabs>
      </w:pPr>
      <w:r>
        <w:t xml:space="preserve">Begründen Sie, mithilfe der Rechtsnorm die sachliche Zuständigkeit für das Verfahren gegen Andrej. </w:t>
      </w:r>
    </w:p>
    <w:p w14:paraId="45ABEE24" w14:textId="14A436D4" w:rsidR="00A813FA" w:rsidRDefault="00A813FA" w:rsidP="00A813FA">
      <w:pPr>
        <w:pStyle w:val="Listenabsatz"/>
        <w:numPr>
          <w:ilvl w:val="0"/>
          <w:numId w:val="1"/>
        </w:numPr>
        <w:tabs>
          <w:tab w:val="left" w:pos="1981"/>
        </w:tabs>
      </w:pPr>
      <w:r>
        <w:lastRenderedPageBreak/>
        <w:t xml:space="preserve">Geben Sie, mithilfe der Rechtsnorm die Besetzung der großen Strafkammer und die des Schwurgerichts an. </w:t>
      </w:r>
    </w:p>
    <w:p w14:paraId="4D6E0242" w14:textId="5C583414" w:rsidR="00A813FA" w:rsidRDefault="00A813FA" w:rsidP="00A813FA">
      <w:pPr>
        <w:pStyle w:val="Listenabsatz"/>
        <w:numPr>
          <w:ilvl w:val="0"/>
          <w:numId w:val="1"/>
        </w:numPr>
        <w:tabs>
          <w:tab w:val="left" w:pos="1981"/>
        </w:tabs>
      </w:pPr>
      <w:r>
        <w:t>Geben Sie die Registerzeichen, der Ihnen bekannten Landgerichtskammern wieder. (drei Stück)</w:t>
      </w:r>
    </w:p>
    <w:p w14:paraId="6B932FC5" w14:textId="356F4DA6" w:rsidR="00A813FA" w:rsidRDefault="00A813FA" w:rsidP="00A813FA">
      <w:pPr>
        <w:pStyle w:val="Listenabsatz"/>
        <w:numPr>
          <w:ilvl w:val="0"/>
          <w:numId w:val="1"/>
        </w:numPr>
        <w:tabs>
          <w:tab w:val="left" w:pos="1981"/>
        </w:tabs>
      </w:pPr>
      <w:r>
        <w:t xml:space="preserve">Welche Mittelung müssen Sie als </w:t>
      </w:r>
      <w:proofErr w:type="spellStart"/>
      <w:r>
        <w:t>UdG</w:t>
      </w:r>
      <w:proofErr w:type="spellEnd"/>
      <w:r>
        <w:t xml:space="preserve"> mit spätestens der Ladung rausschicken? Begründen Sie Ihre Antwort mithilfe der Rechtsnorm. </w:t>
      </w:r>
    </w:p>
    <w:p w14:paraId="6466CFD2" w14:textId="06471A66" w:rsidR="00847F9B" w:rsidRDefault="00A813FA" w:rsidP="00DB356C">
      <w:pPr>
        <w:pStyle w:val="Listenabsatz"/>
        <w:numPr>
          <w:ilvl w:val="0"/>
          <w:numId w:val="5"/>
        </w:numPr>
        <w:tabs>
          <w:tab w:val="left" w:pos="1981"/>
        </w:tabs>
      </w:pPr>
      <w:r>
        <w:t xml:space="preserve">Geben Sie den möglichen Rechtsbehelf gegen die Entscheidung, mithilfe der Rechtsnorm an. </w:t>
      </w:r>
    </w:p>
    <w:p w14:paraId="3E838AE3" w14:textId="5F8FA2FB" w:rsidR="00847F9B" w:rsidRDefault="00847F9B" w:rsidP="00847F9B">
      <w:pPr>
        <w:pStyle w:val="Listenabsatz"/>
        <w:numPr>
          <w:ilvl w:val="0"/>
          <w:numId w:val="1"/>
        </w:numPr>
        <w:tabs>
          <w:tab w:val="left" w:pos="1981"/>
        </w:tabs>
      </w:pPr>
      <w:r>
        <w:t xml:space="preserve">Wann wird, welche Entscheidung gegen Andrej rechtskräftig? </w:t>
      </w:r>
    </w:p>
    <w:p w14:paraId="77BD7B17" w14:textId="415C90BE" w:rsidR="00847F9B" w:rsidRDefault="00847F9B" w:rsidP="00847F9B">
      <w:pPr>
        <w:pStyle w:val="Listenabsatz"/>
        <w:tabs>
          <w:tab w:val="left" w:pos="1981"/>
        </w:tabs>
      </w:pPr>
    </w:p>
    <w:p w14:paraId="521A7E72" w14:textId="040DFE3A" w:rsidR="00847F9B" w:rsidRPr="00847F9B" w:rsidRDefault="00847F9B" w:rsidP="00DB356C">
      <w:pPr>
        <w:pStyle w:val="Listenabsatz"/>
        <w:tabs>
          <w:tab w:val="left" w:pos="3937"/>
        </w:tabs>
      </w:pPr>
      <w:r>
        <w:t xml:space="preserve"> </w:t>
      </w:r>
    </w:p>
    <w:sectPr w:rsidR="00847F9B" w:rsidRPr="00847F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roman"/>
    <w:pitch w:val="default"/>
  </w:font>
  <w:font w:name="Aptos Display">
    <w:altName w:val="Calibri"/>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94A59"/>
    <w:multiLevelType w:val="hybridMultilevel"/>
    <w:tmpl w:val="B9706F16"/>
    <w:lvl w:ilvl="0" w:tplc="C25AA976">
      <w:start w:val="1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C4776D7"/>
    <w:multiLevelType w:val="hybridMultilevel"/>
    <w:tmpl w:val="1A0E157A"/>
    <w:lvl w:ilvl="0" w:tplc="87B8029A">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56CB65D0"/>
    <w:multiLevelType w:val="hybridMultilevel"/>
    <w:tmpl w:val="02ACC1C2"/>
    <w:lvl w:ilvl="0" w:tplc="1C46157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67435373"/>
    <w:multiLevelType w:val="hybridMultilevel"/>
    <w:tmpl w:val="ED66E8D6"/>
    <w:lvl w:ilvl="0" w:tplc="CE2ACFF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71A0668B"/>
    <w:multiLevelType w:val="hybridMultilevel"/>
    <w:tmpl w:val="C1BE42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87111961">
    <w:abstractNumId w:val="4"/>
  </w:num>
  <w:num w:numId="2" w16cid:durableId="1682049873">
    <w:abstractNumId w:val="1"/>
  </w:num>
  <w:num w:numId="3" w16cid:durableId="2026515013">
    <w:abstractNumId w:val="3"/>
  </w:num>
  <w:num w:numId="4" w16cid:durableId="1036926595">
    <w:abstractNumId w:val="0"/>
  </w:num>
  <w:num w:numId="5" w16cid:durableId="389503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261"/>
    <w:rsid w:val="001E75ED"/>
    <w:rsid w:val="004C5152"/>
    <w:rsid w:val="0056405C"/>
    <w:rsid w:val="00617FE7"/>
    <w:rsid w:val="006D4963"/>
    <w:rsid w:val="00847F9B"/>
    <w:rsid w:val="00871C0D"/>
    <w:rsid w:val="00A813FA"/>
    <w:rsid w:val="00B17C32"/>
    <w:rsid w:val="00BC7CEC"/>
    <w:rsid w:val="00D55B44"/>
    <w:rsid w:val="00DB356C"/>
    <w:rsid w:val="00F63261"/>
    <w:rsid w:val="00FB45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997E"/>
  <w15:chartTrackingRefBased/>
  <w15:docId w15:val="{D9BC576D-70E2-4C70-AED6-7ACE66A88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632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632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6326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6326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6326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6326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6326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6326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6326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6326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6326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6326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6326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6326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6326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6326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6326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63261"/>
    <w:rPr>
      <w:rFonts w:eastAsiaTheme="majorEastAsia" w:cstheme="majorBidi"/>
      <w:color w:val="272727" w:themeColor="text1" w:themeTint="D8"/>
    </w:rPr>
  </w:style>
  <w:style w:type="paragraph" w:styleId="Titel">
    <w:name w:val="Title"/>
    <w:basedOn w:val="Standard"/>
    <w:next w:val="Standard"/>
    <w:link w:val="TitelZchn"/>
    <w:uiPriority w:val="10"/>
    <w:qFormat/>
    <w:rsid w:val="00F632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6326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6326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6326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6326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63261"/>
    <w:rPr>
      <w:i/>
      <w:iCs/>
      <w:color w:val="404040" w:themeColor="text1" w:themeTint="BF"/>
    </w:rPr>
  </w:style>
  <w:style w:type="paragraph" w:styleId="Listenabsatz">
    <w:name w:val="List Paragraph"/>
    <w:basedOn w:val="Standard"/>
    <w:uiPriority w:val="34"/>
    <w:qFormat/>
    <w:rsid w:val="00F63261"/>
    <w:pPr>
      <w:ind w:left="720"/>
      <w:contextualSpacing/>
    </w:pPr>
  </w:style>
  <w:style w:type="character" w:styleId="IntensiveHervorhebung">
    <w:name w:val="Intense Emphasis"/>
    <w:basedOn w:val="Absatz-Standardschriftart"/>
    <w:uiPriority w:val="21"/>
    <w:qFormat/>
    <w:rsid w:val="00F63261"/>
    <w:rPr>
      <w:i/>
      <w:iCs/>
      <w:color w:val="0F4761" w:themeColor="accent1" w:themeShade="BF"/>
    </w:rPr>
  </w:style>
  <w:style w:type="paragraph" w:styleId="IntensivesZitat">
    <w:name w:val="Intense Quote"/>
    <w:basedOn w:val="Standard"/>
    <w:next w:val="Standard"/>
    <w:link w:val="IntensivesZitatZchn"/>
    <w:uiPriority w:val="30"/>
    <w:qFormat/>
    <w:rsid w:val="00F632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63261"/>
    <w:rPr>
      <w:i/>
      <w:iCs/>
      <w:color w:val="0F4761" w:themeColor="accent1" w:themeShade="BF"/>
    </w:rPr>
  </w:style>
  <w:style w:type="character" w:styleId="IntensiverVerweis">
    <w:name w:val="Intense Reference"/>
    <w:basedOn w:val="Absatz-Standardschriftart"/>
    <w:uiPriority w:val="32"/>
    <w:qFormat/>
    <w:rsid w:val="00F632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793</Words>
  <Characters>4998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Witthuhn, Till</dc:creator>
  <cp:keywords/>
  <dc:description/>
  <cp:lastModifiedBy>Witthuhn, Till</cp:lastModifiedBy>
  <cp:revision>2</cp:revision>
  <dcterms:created xsi:type="dcterms:W3CDTF">2026-09-01T10:58:00Z</dcterms:created>
  <dcterms:modified xsi:type="dcterms:W3CDTF">2026-09-02T07:35:00Z</dcterms:modified>
</cp:coreProperties>
</file>