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C4122" w14:textId="77777777" w:rsidR="0033691E" w:rsidRPr="0033691E" w:rsidRDefault="00675226" w:rsidP="0033691E">
      <w:pPr>
        <w:rPr>
          <w:color w:val="0070C0"/>
        </w:rPr>
      </w:pPr>
      <w:r>
        <w:t>Wiederholung Thema Unterbringung:</w:t>
      </w:r>
      <w:r>
        <w:br/>
      </w:r>
      <w:r>
        <w:br/>
      </w:r>
      <w:r>
        <w:br/>
        <w:t xml:space="preserve">1) </w:t>
      </w:r>
      <w:r>
        <w:tab/>
      </w:r>
      <w:r>
        <w:t>Was sind Unterbringungssachen bezogen auf das Sachgebiet Betreuung?</w:t>
      </w:r>
      <w:r w:rsidR="0033691E">
        <w:br/>
      </w:r>
      <w:r w:rsidR="0033691E">
        <w:br/>
        <w:t xml:space="preserve"> </w:t>
      </w:r>
      <w:r w:rsidR="0033691E">
        <w:tab/>
      </w:r>
      <w:r w:rsidR="0033691E" w:rsidRPr="0033691E">
        <w:rPr>
          <w:color w:val="0070C0"/>
        </w:rPr>
        <w:t>Unterbringungssachen sind Verfahren, die die Genehmigung oder Anordnung einer</w:t>
      </w:r>
    </w:p>
    <w:p w14:paraId="6C3B7BA2" w14:textId="77777777" w:rsidR="0033691E" w:rsidRPr="009E46C6" w:rsidRDefault="0033691E" w:rsidP="0033691E">
      <w:pPr>
        <w:numPr>
          <w:ilvl w:val="0"/>
          <w:numId w:val="1"/>
        </w:numPr>
        <w:rPr>
          <w:b/>
          <w:bCs/>
          <w:color w:val="0070C0"/>
        </w:rPr>
      </w:pPr>
      <w:r w:rsidRPr="009E46C6">
        <w:rPr>
          <w:b/>
          <w:bCs/>
          <w:color w:val="0070C0"/>
        </w:rPr>
        <w:t>freiheitsentziehenden Unterbringung nach § 1831 Abs. 1 und 2 auch in Verbindung mit Abs. 5 des BGB</w:t>
      </w:r>
    </w:p>
    <w:p w14:paraId="4102DE3A" w14:textId="77777777" w:rsidR="0033691E" w:rsidRPr="009E46C6" w:rsidRDefault="0033691E" w:rsidP="0033691E">
      <w:pPr>
        <w:numPr>
          <w:ilvl w:val="0"/>
          <w:numId w:val="1"/>
        </w:numPr>
        <w:rPr>
          <w:color w:val="0070C0"/>
        </w:rPr>
      </w:pPr>
      <w:r w:rsidRPr="009E46C6">
        <w:rPr>
          <w:color w:val="0070C0"/>
        </w:rPr>
        <w:t>freiheitsentziehenden Maßnahme nach § 1831 Abs. 4 auch in Verbindung mit Abs. 5 des BGB</w:t>
      </w:r>
    </w:p>
    <w:p w14:paraId="261431F6" w14:textId="77777777" w:rsidR="0033691E" w:rsidRPr="009E46C6" w:rsidRDefault="0033691E" w:rsidP="0033691E">
      <w:pPr>
        <w:numPr>
          <w:ilvl w:val="0"/>
          <w:numId w:val="1"/>
        </w:numPr>
        <w:rPr>
          <w:color w:val="0070C0"/>
        </w:rPr>
      </w:pPr>
      <w:r w:rsidRPr="009E46C6">
        <w:rPr>
          <w:color w:val="0070C0"/>
        </w:rPr>
        <w:t>ärztlichen Zwangsmaßnahme, auch einschließlich mit einer Verbringung zu einem stationären Aufenthalt, nach § 1832 Abs. 1,2 und 4 auch in Verbindung mit Abs. 5 des BGB</w:t>
      </w:r>
    </w:p>
    <w:p w14:paraId="6FCD6A81" w14:textId="77777777" w:rsidR="0033691E" w:rsidRPr="009E46C6" w:rsidRDefault="0033691E" w:rsidP="0033691E">
      <w:pPr>
        <w:numPr>
          <w:ilvl w:val="0"/>
          <w:numId w:val="1"/>
        </w:numPr>
        <w:rPr>
          <w:color w:val="0070C0"/>
        </w:rPr>
      </w:pPr>
      <w:r w:rsidRPr="009E46C6">
        <w:rPr>
          <w:color w:val="0070C0"/>
        </w:rPr>
        <w:t xml:space="preserve">freiheitsentziehenden Unterbringung, freiheitsentziehenden Maßnahme oder ärztlichen Zwangsmaßnahme bei Volljährigen nach den </w:t>
      </w:r>
      <w:r w:rsidRPr="009E46C6">
        <w:rPr>
          <w:b/>
          <w:bCs/>
          <w:color w:val="0070C0"/>
        </w:rPr>
        <w:t xml:space="preserve">Landesgesetzen über die Unterbringung psychisch Kranker betreffen </w:t>
      </w:r>
      <w:r w:rsidRPr="009E46C6">
        <w:rPr>
          <w:color w:val="0070C0"/>
        </w:rPr>
        <w:t>(Unterbringungsmaßnahme)</w:t>
      </w:r>
    </w:p>
    <w:p w14:paraId="367BC349" w14:textId="77777777" w:rsidR="0033691E" w:rsidRPr="009E46C6" w:rsidRDefault="0033691E" w:rsidP="0033691E">
      <w:pPr>
        <w:rPr>
          <w:color w:val="0070C0"/>
          <w:u w:val="single"/>
        </w:rPr>
      </w:pPr>
    </w:p>
    <w:p w14:paraId="44FF9B11" w14:textId="34A3423B" w:rsidR="0033691E" w:rsidRPr="009E46C6" w:rsidRDefault="0033691E" w:rsidP="0033691E">
      <w:pPr>
        <w:rPr>
          <w:color w:val="0070C0"/>
        </w:rPr>
      </w:pP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>
        <w:rPr>
          <w:color w:val="0070C0"/>
        </w:rPr>
        <w:t xml:space="preserve"> </w:t>
      </w:r>
      <w:r>
        <w:rPr>
          <w:color w:val="0070C0"/>
        </w:rPr>
        <w:tab/>
      </w:r>
      <w:r w:rsidRPr="009E46C6">
        <w:rPr>
          <w:color w:val="0070C0"/>
        </w:rPr>
        <w:t xml:space="preserve">Es sind grundsätzlich </w:t>
      </w:r>
      <w:r w:rsidRPr="009E46C6">
        <w:rPr>
          <w:b/>
          <w:bCs/>
          <w:color w:val="0070C0"/>
        </w:rPr>
        <w:t>zwei</w:t>
      </w:r>
      <w:r w:rsidRPr="009E46C6">
        <w:rPr>
          <w:color w:val="0070C0"/>
        </w:rPr>
        <w:t xml:space="preserve"> Unterbringungsarten zu unterscheiden:</w:t>
      </w:r>
    </w:p>
    <w:p w14:paraId="4C22F73B" w14:textId="1CECA2F6" w:rsidR="00780FC4" w:rsidRDefault="00780FC4"/>
    <w:p w14:paraId="1D214251" w14:textId="77777777" w:rsidR="00675226" w:rsidRDefault="00675226"/>
    <w:p w14:paraId="6FE78E8E" w14:textId="29B82C4C" w:rsidR="00675226" w:rsidRPr="0033691E" w:rsidRDefault="00675226" w:rsidP="00675226">
      <w:pPr>
        <w:rPr>
          <w:color w:val="0070C0"/>
        </w:rPr>
      </w:pPr>
      <w:r>
        <w:t xml:space="preserve">2) </w:t>
      </w:r>
      <w:r>
        <w:tab/>
        <w:t>Benennen Sie die 2 Unterbringungsarten anhand des Gesetzes.</w:t>
      </w:r>
      <w:r>
        <w:br/>
        <w:t xml:space="preserve"> </w:t>
      </w:r>
      <w:r>
        <w:tab/>
        <w:t xml:space="preserve">Welches Gesetz steht für die öffentlich-rechtliche Unterbringung und welches Gesetz für die </w:t>
      </w:r>
      <w:r>
        <w:br/>
        <w:t xml:space="preserve"> </w:t>
      </w:r>
      <w:r>
        <w:tab/>
        <w:t>zivilrechtliche Unterbringung? Erläutern Sie die Aktenzeichenbildung.</w:t>
      </w:r>
      <w:r>
        <w:br/>
      </w:r>
      <w:r>
        <w:br/>
        <w:t xml:space="preserve"> </w:t>
      </w:r>
      <w:r>
        <w:tab/>
      </w:r>
      <w:proofErr w:type="spellStart"/>
      <w:r w:rsidRPr="0033691E">
        <w:rPr>
          <w:b/>
          <w:bCs/>
          <w:color w:val="0070C0"/>
        </w:rPr>
        <w:t>PsychKG</w:t>
      </w:r>
      <w:proofErr w:type="spellEnd"/>
      <w:r w:rsidRPr="0033691E">
        <w:rPr>
          <w:b/>
          <w:bCs/>
          <w:color w:val="0070C0"/>
        </w:rPr>
        <w:t xml:space="preserve"> =</w:t>
      </w:r>
      <w:r w:rsidRPr="0033691E">
        <w:rPr>
          <w:color w:val="0070C0"/>
        </w:rPr>
        <w:t xml:space="preserve">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Diese erfolgt aus Gründen der öffentlichen Sicherheit und ist nach bundesrechtlichen,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überwiegend aber landesrechtlichen Unterbringungsgesetzen möglich. Die Unterbringung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erfolgt durch die zuständige Behörde auf </w:t>
      </w:r>
      <w:r w:rsidRPr="0033691E">
        <w:rPr>
          <w:b/>
          <w:bCs/>
          <w:color w:val="0070C0"/>
        </w:rPr>
        <w:t>gerichtliche Anordnung.</w:t>
      </w:r>
      <w:r w:rsidRPr="0033691E">
        <w:rPr>
          <w:color w:val="0070C0"/>
        </w:rPr>
        <w:t xml:space="preserve"> </w:t>
      </w:r>
    </w:p>
    <w:p w14:paraId="2154C8CF" w14:textId="0F021D02" w:rsidR="00675226" w:rsidRPr="00675226" w:rsidRDefault="00675226" w:rsidP="00675226">
      <w:pPr>
        <w:rPr>
          <w:color w:val="0070C0"/>
        </w:rPr>
      </w:pPr>
      <w:r w:rsidRPr="0033691E">
        <w:rPr>
          <w:color w:val="0070C0"/>
        </w:rPr>
        <w:br/>
        <w:t xml:space="preserve">  </w:t>
      </w:r>
      <w:r w:rsidRPr="0033691E">
        <w:rPr>
          <w:color w:val="0070C0"/>
        </w:rPr>
        <w:tab/>
      </w:r>
      <w:r w:rsidRPr="00675226">
        <w:rPr>
          <w:color w:val="0070C0"/>
        </w:rPr>
        <w:t xml:space="preserve">Der Registerbuchstabe gem. Anlage I </w:t>
      </w:r>
      <w:proofErr w:type="spellStart"/>
      <w:r w:rsidRPr="00675226">
        <w:rPr>
          <w:color w:val="0070C0"/>
        </w:rPr>
        <w:t>AktO</w:t>
      </w:r>
      <w:proofErr w:type="spellEnd"/>
      <w:r w:rsidRPr="00675226">
        <w:rPr>
          <w:color w:val="0070C0"/>
        </w:rPr>
        <w:t xml:space="preserve"> lautet: </w:t>
      </w:r>
      <w:r w:rsidRPr="00675226">
        <w:rPr>
          <w:b/>
          <w:bCs/>
          <w:color w:val="0070C0"/>
        </w:rPr>
        <w:t>XIV</w:t>
      </w:r>
    </w:p>
    <w:p w14:paraId="4CA88457" w14:textId="5F1F8082" w:rsidR="00675226" w:rsidRPr="00675226" w:rsidRDefault="00675226" w:rsidP="00675226">
      <w:pPr>
        <w:rPr>
          <w:color w:val="0070C0"/>
        </w:rPr>
      </w:pPr>
      <w:r w:rsidRPr="00675226">
        <w:rPr>
          <w:color w:val="0070C0"/>
        </w:rPr>
        <w:t xml:space="preserve">         </w:t>
      </w:r>
      <w:r w:rsidRPr="0033691E">
        <w:rPr>
          <w:color w:val="0070C0"/>
        </w:rPr>
        <w:tab/>
      </w:r>
      <w:r w:rsidRPr="00675226">
        <w:rPr>
          <w:color w:val="0070C0"/>
        </w:rPr>
        <w:t xml:space="preserve">Man unterscheidet zwischen Länderrecht : </w:t>
      </w:r>
      <w:r w:rsidRPr="00675226">
        <w:rPr>
          <w:b/>
          <w:bCs/>
          <w:color w:val="0070C0"/>
        </w:rPr>
        <w:t xml:space="preserve">L </w:t>
      </w:r>
      <w:r w:rsidRPr="00675226">
        <w:rPr>
          <w:color w:val="0070C0"/>
        </w:rPr>
        <w:t xml:space="preserve">und Bundesrecht </w:t>
      </w:r>
      <w:r w:rsidRPr="00675226">
        <w:rPr>
          <w:b/>
          <w:bCs/>
          <w:color w:val="0070C0"/>
        </w:rPr>
        <w:t>B</w:t>
      </w:r>
    </w:p>
    <w:p w14:paraId="77E9E0F5" w14:textId="5691F090" w:rsidR="00675226" w:rsidRPr="00675226" w:rsidRDefault="00675226" w:rsidP="00675226">
      <w:pPr>
        <w:rPr>
          <w:color w:val="0070C0"/>
        </w:rPr>
      </w:pPr>
      <w:r w:rsidRPr="00675226">
        <w:rPr>
          <w:color w:val="0070C0"/>
        </w:rPr>
        <w:t xml:space="preserve">         </w:t>
      </w:r>
      <w:r w:rsidRPr="0033691E">
        <w:rPr>
          <w:color w:val="0070C0"/>
        </w:rPr>
        <w:tab/>
      </w:r>
      <w:r w:rsidRPr="00675226">
        <w:rPr>
          <w:color w:val="0070C0"/>
        </w:rPr>
        <w:t xml:space="preserve">Aktenzeichen gem. § 2 Abs. 2 </w:t>
      </w:r>
      <w:proofErr w:type="spellStart"/>
      <w:r w:rsidRPr="00675226">
        <w:rPr>
          <w:color w:val="0070C0"/>
        </w:rPr>
        <w:t>AktO</w:t>
      </w:r>
      <w:proofErr w:type="spellEnd"/>
      <w:r w:rsidRPr="00675226">
        <w:rPr>
          <w:color w:val="0070C0"/>
        </w:rPr>
        <w:t>:</w:t>
      </w:r>
    </w:p>
    <w:p w14:paraId="626811A9" w14:textId="37C6AF63" w:rsidR="00675226" w:rsidRPr="00675226" w:rsidRDefault="00675226" w:rsidP="00675226">
      <w:pPr>
        <w:rPr>
          <w:b/>
          <w:bCs/>
          <w:color w:val="0070C0"/>
        </w:rPr>
      </w:pPr>
      <w:r w:rsidRPr="00675226">
        <w:rPr>
          <w:color w:val="0070C0"/>
        </w:rPr>
        <w:t xml:space="preserve">         </w:t>
      </w:r>
      <w:r w:rsidRPr="0033691E">
        <w:rPr>
          <w:color w:val="0070C0"/>
        </w:rPr>
        <w:tab/>
      </w:r>
      <w:r w:rsidRPr="00675226">
        <w:rPr>
          <w:b/>
          <w:bCs/>
          <w:color w:val="0070C0"/>
        </w:rPr>
        <w:t>52 XIV 75/26 L</w:t>
      </w:r>
    </w:p>
    <w:p w14:paraId="4D7A6792" w14:textId="5DCEC59B" w:rsidR="00675226" w:rsidRPr="00675226" w:rsidRDefault="00675226" w:rsidP="00675226">
      <w:pPr>
        <w:rPr>
          <w:b/>
          <w:bCs/>
          <w:color w:val="0070C0"/>
        </w:rPr>
      </w:pPr>
      <w:r w:rsidRPr="00675226">
        <w:rPr>
          <w:b/>
          <w:bCs/>
          <w:color w:val="0070C0"/>
        </w:rPr>
        <w:t xml:space="preserve">        </w:t>
      </w:r>
      <w:r w:rsidRPr="0033691E">
        <w:rPr>
          <w:b/>
          <w:bCs/>
          <w:color w:val="0070C0"/>
        </w:rPr>
        <w:tab/>
      </w:r>
      <w:r w:rsidRPr="00675226">
        <w:rPr>
          <w:b/>
          <w:bCs/>
          <w:color w:val="0070C0"/>
        </w:rPr>
        <w:t xml:space="preserve"> 52 XIV 76/26 B</w:t>
      </w:r>
      <w:r w:rsidRPr="0033691E">
        <w:rPr>
          <w:b/>
          <w:bCs/>
          <w:color w:val="0070C0"/>
        </w:rPr>
        <w:br/>
      </w:r>
      <w:r w:rsidRPr="0033691E">
        <w:rPr>
          <w:b/>
          <w:bCs/>
          <w:color w:val="0070C0"/>
        </w:rPr>
        <w:br/>
        <w:t xml:space="preserve"> </w:t>
      </w:r>
      <w:r w:rsidRPr="0033691E">
        <w:rPr>
          <w:b/>
          <w:bCs/>
          <w:color w:val="0070C0"/>
        </w:rPr>
        <w:tab/>
        <w:t>BGB =</w:t>
      </w:r>
      <w:r w:rsidRPr="0033691E">
        <w:rPr>
          <w:b/>
          <w:bCs/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Die zivilrechtliche Unterbringung meint die Unterbringung einer Person durch ihren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gesetzlichen Vertreter oder ggf. durch einen Bevollmächtigten im Sinne von § 1814 Abs. 3 Nr. </w:t>
      </w:r>
      <w:r w:rsidRPr="0033691E">
        <w:rPr>
          <w:color w:val="0070C0"/>
        </w:rPr>
        <w:t xml:space="preserve"> 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1 BGB, ausnahmsweise in Eilfällen durch das Gericht selbst (§§ 1867 BGB). Sie setzt im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>Unterscheid zur öffentlich-rechtlichen Unterbringung</w:t>
      </w:r>
      <w:r w:rsidRPr="0033691E">
        <w:rPr>
          <w:color w:val="0070C0"/>
        </w:rPr>
        <w:t xml:space="preserve"> </w:t>
      </w:r>
      <w:r w:rsidRPr="0033691E">
        <w:rPr>
          <w:color w:val="0070C0"/>
        </w:rPr>
        <w:t xml:space="preserve">zwingend Selbst- nicht </w:t>
      </w:r>
      <w:r w:rsidRPr="0033691E">
        <w:rPr>
          <w:color w:val="0070C0"/>
        </w:rPr>
        <w:br/>
      </w:r>
      <w:r w:rsidRPr="0033691E">
        <w:rPr>
          <w:color w:val="0070C0"/>
        </w:rPr>
        <w:lastRenderedPageBreak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Fremdgefährdung voraus und ist als zivilrechtliche Maßnahme im BGB in § 1831 BGB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>geregelt.</w:t>
      </w:r>
    </w:p>
    <w:p w14:paraId="52846967" w14:textId="7630AF04" w:rsidR="00675226" w:rsidRDefault="00675226">
      <w:r w:rsidRPr="0033691E">
        <w:rPr>
          <w:color w:val="0070C0"/>
        </w:rPr>
        <w:br/>
      </w:r>
      <w:r w:rsidRPr="0033691E">
        <w:rPr>
          <w:color w:val="0070C0"/>
        </w:rPr>
        <w:tab/>
      </w:r>
      <w:r w:rsidRPr="0033691E">
        <w:rPr>
          <w:b/>
          <w:bCs/>
          <w:color w:val="0070C0"/>
        </w:rPr>
        <w:t>52 XVII 57/26 – Unterbringung im Betreuungsverfahren- Genehmigungsantrag</w:t>
      </w:r>
      <w:r>
        <w:br/>
      </w:r>
      <w:r>
        <w:br/>
        <w:t xml:space="preserve"> </w:t>
      </w:r>
      <w:r>
        <w:br/>
        <w:t>3)</w:t>
      </w:r>
      <w:r>
        <w:tab/>
        <w:t>In welchem § -en stehen die Voraussetzungen für eine zivilrechtliche Unterbringung oder</w:t>
      </w:r>
      <w:r>
        <w:br/>
        <w:t xml:space="preserve"> </w:t>
      </w:r>
      <w:r>
        <w:tab/>
        <w:t xml:space="preserve">freiheitsentziehende Maßnahmen?  </w:t>
      </w:r>
      <w:r>
        <w:br/>
        <w:t xml:space="preserve"> </w:t>
      </w:r>
      <w:r>
        <w:tab/>
        <w:t>Benennen sie die Voraussetzungen für eine BGB-Unterbringung.</w:t>
      </w:r>
      <w:r>
        <w:br/>
      </w:r>
      <w:r>
        <w:br/>
        <w:t xml:space="preserve"> </w:t>
      </w:r>
      <w:r>
        <w:tab/>
      </w:r>
      <w:r w:rsidRPr="0033691E">
        <w:rPr>
          <w:b/>
          <w:bCs/>
          <w:color w:val="0070C0"/>
        </w:rPr>
        <w:t>§ 1831 BGB</w:t>
      </w:r>
      <w:r w:rsidRPr="0033691E">
        <w:rPr>
          <w:b/>
          <w:bCs/>
          <w:color w:val="0070C0"/>
        </w:rPr>
        <w:br/>
      </w:r>
      <w:r w:rsidRPr="0033691E">
        <w:rPr>
          <w:b/>
          <w:bCs/>
          <w:color w:val="0070C0"/>
        </w:rPr>
        <w:br/>
        <w:t xml:space="preserve"> </w:t>
      </w:r>
      <w:r w:rsidRPr="0033691E">
        <w:rPr>
          <w:b/>
          <w:bCs/>
          <w:color w:val="0070C0"/>
        </w:rPr>
        <w:tab/>
        <w:t xml:space="preserve">Selbstgefährdung, erheblicher </w:t>
      </w:r>
      <w:r w:rsidR="0033691E" w:rsidRPr="0033691E">
        <w:rPr>
          <w:b/>
          <w:bCs/>
          <w:color w:val="0070C0"/>
        </w:rPr>
        <w:t>gesundheitlicher</w:t>
      </w:r>
      <w:r w:rsidRPr="0033691E">
        <w:rPr>
          <w:b/>
          <w:bCs/>
          <w:color w:val="0070C0"/>
        </w:rPr>
        <w:t xml:space="preserve"> Schaden</w:t>
      </w:r>
      <w:r w:rsidR="0033691E" w:rsidRPr="0033691E">
        <w:rPr>
          <w:b/>
          <w:bCs/>
          <w:color w:val="0070C0"/>
        </w:rPr>
        <w:t>, Suizid</w:t>
      </w:r>
      <w:r w:rsidR="0033691E" w:rsidRPr="0033691E">
        <w:rPr>
          <w:b/>
          <w:bCs/>
          <w:color w:val="0070C0"/>
        </w:rPr>
        <w:br/>
      </w:r>
      <w:r w:rsidR="0033691E" w:rsidRPr="0033691E">
        <w:rPr>
          <w:b/>
          <w:bCs/>
          <w:color w:val="0070C0"/>
        </w:rPr>
        <w:br/>
        <w:t xml:space="preserve"> </w:t>
      </w:r>
      <w:r w:rsidR="0033691E" w:rsidRPr="0033691E">
        <w:rPr>
          <w:b/>
          <w:bCs/>
          <w:color w:val="0070C0"/>
        </w:rPr>
        <w:tab/>
        <w:t>notwendige Heilbehandlung</w:t>
      </w:r>
      <w:r w:rsidR="0033691E" w:rsidRPr="0033691E">
        <w:rPr>
          <w:b/>
          <w:bCs/>
          <w:color w:val="0070C0"/>
        </w:rPr>
        <w:br/>
      </w:r>
      <w:r w:rsidR="0033691E" w:rsidRPr="0033691E">
        <w:rPr>
          <w:b/>
          <w:bCs/>
          <w:color w:val="0070C0"/>
        </w:rPr>
        <w:br/>
        <w:t xml:space="preserve"> </w:t>
      </w:r>
      <w:r w:rsidR="0033691E" w:rsidRPr="0033691E">
        <w:rPr>
          <w:b/>
          <w:bCs/>
          <w:color w:val="0070C0"/>
        </w:rPr>
        <w:tab/>
        <w:t>richterliche Genehmigung</w:t>
      </w:r>
      <w:r>
        <w:rPr>
          <w:b/>
          <w:bCs/>
        </w:rPr>
        <w:br/>
      </w:r>
      <w:r w:rsidR="0033691E">
        <w:br/>
      </w:r>
    </w:p>
    <w:p w14:paraId="22272E2E" w14:textId="08FC7AF4" w:rsidR="0033691E" w:rsidRPr="0033691E" w:rsidRDefault="0033691E" w:rsidP="0033691E">
      <w:pPr>
        <w:rPr>
          <w:color w:val="0070C0"/>
        </w:rPr>
      </w:pPr>
      <w:r>
        <w:t xml:space="preserve">4) </w:t>
      </w:r>
      <w:r>
        <w:tab/>
        <w:t xml:space="preserve">Nennen Sie die Beteiligten des Unterbringungsverfahrens. </w:t>
      </w:r>
      <w:r>
        <w:rPr>
          <w:b/>
          <w:bCs/>
        </w:rPr>
        <w:t>W</w:t>
      </w:r>
      <w:r w:rsidRPr="0033691E">
        <w:rPr>
          <w:b/>
          <w:bCs/>
        </w:rPr>
        <w:t>o steht das §§</w:t>
      </w:r>
      <w:r>
        <w:rPr>
          <w:b/>
          <w:bCs/>
        </w:rPr>
        <w:t>?</w:t>
      </w:r>
      <w:r w:rsidRPr="0033691E">
        <w:br/>
      </w:r>
      <w:r>
        <w:br/>
        <w:t xml:space="preserve"> </w:t>
      </w:r>
      <w:r>
        <w:tab/>
      </w:r>
      <w:r w:rsidRPr="0033691E">
        <w:rPr>
          <w:color w:val="0070C0"/>
        </w:rPr>
        <w:t xml:space="preserve">Die im Allgemeinen Teil enthaltene gesetzliche Definition der Beteiligten (§ 7 </w:t>
      </w:r>
      <w:proofErr w:type="spellStart"/>
      <w:r w:rsidRPr="0033691E">
        <w:rPr>
          <w:color w:val="0070C0"/>
        </w:rPr>
        <w:t>FamFG</w:t>
      </w:r>
      <w:proofErr w:type="spellEnd"/>
      <w:r w:rsidRPr="0033691E">
        <w:rPr>
          <w:color w:val="0070C0"/>
        </w:rPr>
        <w:t xml:space="preserve">) wird </w:t>
      </w:r>
      <w:r w:rsidRPr="0033691E">
        <w:rPr>
          <w:color w:val="0070C0"/>
        </w:rPr>
        <w:t xml:space="preserve"> </w:t>
      </w:r>
      <w:r w:rsidRPr="0033691E">
        <w:rPr>
          <w:color w:val="0070C0"/>
        </w:rPr>
        <w:br/>
        <w:t xml:space="preserve"> </w:t>
      </w:r>
      <w:r w:rsidRPr="0033691E">
        <w:rPr>
          <w:color w:val="0070C0"/>
        </w:rPr>
        <w:tab/>
      </w:r>
      <w:r w:rsidRPr="0033691E">
        <w:rPr>
          <w:color w:val="0070C0"/>
        </w:rPr>
        <w:t xml:space="preserve">durch § 315 </w:t>
      </w:r>
      <w:proofErr w:type="spellStart"/>
      <w:r w:rsidRPr="0033691E">
        <w:rPr>
          <w:color w:val="0070C0"/>
        </w:rPr>
        <w:t>FamFG</w:t>
      </w:r>
      <w:proofErr w:type="spellEnd"/>
      <w:r w:rsidRPr="0033691E">
        <w:rPr>
          <w:color w:val="0070C0"/>
        </w:rPr>
        <w:t xml:space="preserve"> ergänzt.  Beteiligte sind:</w:t>
      </w:r>
    </w:p>
    <w:p w14:paraId="542352AE" w14:textId="77777777" w:rsidR="0033691E" w:rsidRPr="0033691E" w:rsidRDefault="0033691E" w:rsidP="0033691E">
      <w:pPr>
        <w:numPr>
          <w:ilvl w:val="0"/>
          <w:numId w:val="2"/>
        </w:numPr>
        <w:rPr>
          <w:color w:val="0070C0"/>
        </w:rPr>
      </w:pPr>
      <w:r w:rsidRPr="0033691E">
        <w:rPr>
          <w:color w:val="0070C0"/>
        </w:rPr>
        <w:t xml:space="preserve">der Betroffene, §§ 315 Abs. 1 Nr. 1, § 7 Abs. 2 Nr. 1 </w:t>
      </w:r>
      <w:proofErr w:type="spellStart"/>
      <w:r w:rsidRPr="0033691E">
        <w:rPr>
          <w:color w:val="0070C0"/>
        </w:rPr>
        <w:t>FamFG</w:t>
      </w:r>
      <w:proofErr w:type="spellEnd"/>
      <w:r w:rsidRPr="0033691E">
        <w:rPr>
          <w:color w:val="0070C0"/>
        </w:rPr>
        <w:t xml:space="preserve">, </w:t>
      </w:r>
    </w:p>
    <w:p w14:paraId="6A27D159" w14:textId="77777777" w:rsidR="0033691E" w:rsidRPr="0033691E" w:rsidRDefault="0033691E" w:rsidP="0033691E">
      <w:pPr>
        <w:numPr>
          <w:ilvl w:val="0"/>
          <w:numId w:val="2"/>
        </w:numPr>
        <w:rPr>
          <w:color w:val="0070C0"/>
        </w:rPr>
      </w:pPr>
      <w:r w:rsidRPr="0033691E">
        <w:rPr>
          <w:color w:val="0070C0"/>
        </w:rPr>
        <w:t xml:space="preserve">der Betreuer, § 315 Abs. 1 Nr. 2 </w:t>
      </w:r>
      <w:proofErr w:type="spellStart"/>
      <w:r w:rsidRPr="0033691E">
        <w:rPr>
          <w:color w:val="0070C0"/>
        </w:rPr>
        <w:t>FamFG</w:t>
      </w:r>
      <w:proofErr w:type="spellEnd"/>
      <w:r w:rsidRPr="0033691E">
        <w:rPr>
          <w:color w:val="0070C0"/>
        </w:rPr>
        <w:t xml:space="preserve">.  </w:t>
      </w:r>
    </w:p>
    <w:p w14:paraId="14973201" w14:textId="77777777" w:rsidR="0033691E" w:rsidRPr="0033691E" w:rsidRDefault="0033691E" w:rsidP="0033691E">
      <w:pPr>
        <w:numPr>
          <w:ilvl w:val="0"/>
          <w:numId w:val="2"/>
        </w:numPr>
        <w:rPr>
          <w:color w:val="0070C0"/>
        </w:rPr>
      </w:pPr>
      <w:r w:rsidRPr="0033691E">
        <w:rPr>
          <w:color w:val="0070C0"/>
        </w:rPr>
        <w:t xml:space="preserve">der Bevollmächtigte (§ 1814 Abs. 3 Nr.1 BGB), § 315 Abs. 1 Nr. 3 </w:t>
      </w:r>
      <w:proofErr w:type="spellStart"/>
      <w:r w:rsidRPr="0033691E">
        <w:rPr>
          <w:color w:val="0070C0"/>
        </w:rPr>
        <w:t>FamFG</w:t>
      </w:r>
      <w:proofErr w:type="spellEnd"/>
      <w:r w:rsidRPr="0033691E">
        <w:rPr>
          <w:color w:val="0070C0"/>
        </w:rPr>
        <w:t xml:space="preserve">.  </w:t>
      </w:r>
    </w:p>
    <w:p w14:paraId="07660EB5" w14:textId="77777777" w:rsidR="0033691E" w:rsidRPr="0033691E" w:rsidRDefault="0033691E" w:rsidP="0033691E">
      <w:pPr>
        <w:numPr>
          <w:ilvl w:val="0"/>
          <w:numId w:val="2"/>
        </w:numPr>
        <w:rPr>
          <w:color w:val="0070C0"/>
        </w:rPr>
      </w:pPr>
      <w:r w:rsidRPr="0033691E">
        <w:rPr>
          <w:color w:val="0070C0"/>
        </w:rPr>
        <w:t xml:space="preserve">der Verfahrenspfleger (§ 315 Abs. 2 </w:t>
      </w:r>
      <w:proofErr w:type="spellStart"/>
      <w:r w:rsidRPr="0033691E">
        <w:rPr>
          <w:color w:val="0070C0"/>
        </w:rPr>
        <w:t>FamFG</w:t>
      </w:r>
      <w:proofErr w:type="spellEnd"/>
      <w:r w:rsidRPr="0033691E">
        <w:rPr>
          <w:color w:val="0070C0"/>
        </w:rPr>
        <w:t>),</w:t>
      </w:r>
    </w:p>
    <w:p w14:paraId="714EEE06" w14:textId="77777777" w:rsidR="0033691E" w:rsidRPr="0033691E" w:rsidRDefault="0033691E" w:rsidP="0033691E">
      <w:pPr>
        <w:numPr>
          <w:ilvl w:val="0"/>
          <w:numId w:val="2"/>
        </w:numPr>
        <w:rPr>
          <w:color w:val="0070C0"/>
        </w:rPr>
      </w:pPr>
      <w:r w:rsidRPr="0033691E">
        <w:rPr>
          <w:color w:val="0070C0"/>
        </w:rPr>
        <w:t xml:space="preserve">die zuständige Behörde ist auf ihren Antrag als Beteiligte hinzuzuziehen.  </w:t>
      </w:r>
    </w:p>
    <w:p w14:paraId="7C0E45D3" w14:textId="77777777" w:rsidR="0033691E" w:rsidRPr="0033691E" w:rsidRDefault="0033691E" w:rsidP="0033691E">
      <w:pPr>
        <w:numPr>
          <w:ilvl w:val="0"/>
          <w:numId w:val="2"/>
        </w:numPr>
        <w:rPr>
          <w:color w:val="0070C0"/>
        </w:rPr>
      </w:pPr>
      <w:r w:rsidRPr="0033691E">
        <w:rPr>
          <w:color w:val="0070C0"/>
        </w:rPr>
        <w:t xml:space="preserve">Im Interesse des Betroffenen können bestimmte in § 315 Abs. 4 Nr. 4 </w:t>
      </w:r>
      <w:proofErr w:type="spellStart"/>
      <w:r w:rsidRPr="0033691E">
        <w:rPr>
          <w:color w:val="0070C0"/>
        </w:rPr>
        <w:t>FamFG</w:t>
      </w:r>
      <w:proofErr w:type="spellEnd"/>
      <w:r w:rsidRPr="0033691E">
        <w:rPr>
          <w:color w:val="0070C0"/>
        </w:rPr>
        <w:t xml:space="preserve"> geregelte Angehörige, eine Person des Vertrauens und der Leiter der Einrichtung, in der der Betroffene lebt beteiligt werden.</w:t>
      </w:r>
    </w:p>
    <w:p w14:paraId="26160FC0" w14:textId="7FF38FB0" w:rsidR="00DF26A3" w:rsidRPr="00DF26A3" w:rsidRDefault="0033691E" w:rsidP="00DF26A3">
      <w:pPr>
        <w:spacing w:after="0" w:line="360" w:lineRule="auto"/>
        <w:ind w:left="708"/>
        <w:jc w:val="both"/>
        <w:rPr>
          <w:rFonts w:eastAsia="HGSMinchoE" w:cs="Times New Roman"/>
          <w:color w:val="0070C0"/>
          <w:kern w:val="0"/>
          <w14:ligatures w14:val="none"/>
        </w:rPr>
      </w:pPr>
      <w:r>
        <w:br/>
        <w:t xml:space="preserve">5) </w:t>
      </w:r>
      <w:r w:rsidR="00DF26A3">
        <w:t xml:space="preserve"> </w:t>
      </w:r>
      <w:r w:rsidR="00DF26A3">
        <w:tab/>
        <w:t xml:space="preserve">Welche Behörde kann den Betreuer bei der Zuführung des Betroffenen zur   </w:t>
      </w:r>
      <w:r w:rsidR="00DF26A3">
        <w:br/>
        <w:t xml:space="preserve"> </w:t>
      </w:r>
      <w:r w:rsidR="00DF26A3">
        <w:tab/>
        <w:t>Unterbringung behilflich sein ? Darf die Behörde hierbei Gewalt anwenden? Ggf. §§</w:t>
      </w:r>
      <w:r w:rsidR="00DF26A3">
        <w:br/>
      </w:r>
      <w:r w:rsidR="00DF26A3">
        <w:br/>
        <w:t xml:space="preserve"> </w:t>
      </w:r>
      <w:r w:rsidR="00DF26A3">
        <w:tab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Auf Wunsch des Betreuers (oder des Bevollmächtigten nach § 1814 Abs. 3 Nr.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ab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1BGB) hat die zuständige Behörde ihn bei der Zuführung zur Unterbringung zu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ab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unterstützen, § 326 Abs. 1 </w:t>
      </w:r>
      <w:proofErr w:type="spellStart"/>
      <w:r w:rsidR="00DF26A3" w:rsidRPr="00DF26A3">
        <w:rPr>
          <w:rFonts w:eastAsia="HGSMinchoE" w:cs="Times New Roman"/>
          <w:color w:val="0070C0"/>
          <w:kern w:val="0"/>
          <w14:ligatures w14:val="none"/>
        </w:rPr>
        <w:t>FamFG</w:t>
      </w:r>
      <w:proofErr w:type="spellEnd"/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. Gewalt darf die Behörde aber nur mit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ab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ausdrücklicher gerichtlicher Anordnung ausüben. Das gilt auch für das Betreten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ab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der Wohnung ohne Einwilligung des Betroffenen, es sei denn, es ist Gefahr im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br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lastRenderedPageBreak/>
        <w:t xml:space="preserve">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ab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Verzuge, § 326 Abs. 3 </w:t>
      </w:r>
      <w:proofErr w:type="spellStart"/>
      <w:r w:rsidR="00DF26A3" w:rsidRPr="00DF26A3">
        <w:rPr>
          <w:rFonts w:eastAsia="HGSMinchoE" w:cs="Times New Roman"/>
          <w:color w:val="0070C0"/>
          <w:kern w:val="0"/>
          <w14:ligatures w14:val="none"/>
        </w:rPr>
        <w:t>FamFG</w:t>
      </w:r>
      <w:proofErr w:type="spellEnd"/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. Die Behörde (nicht der Betreuer!) kann sich der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ab/>
      </w:r>
      <w:r w:rsidR="00DF26A3" w:rsidRPr="00DF26A3">
        <w:rPr>
          <w:rFonts w:eastAsia="HGSMinchoE" w:cs="Times New Roman"/>
          <w:color w:val="0070C0"/>
          <w:kern w:val="0"/>
          <w14:ligatures w14:val="none"/>
        </w:rPr>
        <w:t xml:space="preserve">Hilfe der Polizei bedienen, § 326 Abs. 2 </w:t>
      </w:r>
      <w:proofErr w:type="spellStart"/>
      <w:r w:rsidR="00DF26A3" w:rsidRPr="00DF26A3">
        <w:rPr>
          <w:rFonts w:eastAsia="HGSMinchoE" w:cs="Times New Roman"/>
          <w:color w:val="0070C0"/>
          <w:kern w:val="0"/>
          <w14:ligatures w14:val="none"/>
        </w:rPr>
        <w:t>FamFG</w:t>
      </w:r>
      <w:proofErr w:type="spellEnd"/>
      <w:r w:rsidR="00DF26A3" w:rsidRPr="00DF26A3">
        <w:rPr>
          <w:rFonts w:eastAsia="HGSMinchoE" w:cs="Times New Roman"/>
          <w:color w:val="0070C0"/>
          <w:kern w:val="0"/>
          <w14:ligatures w14:val="none"/>
        </w:rPr>
        <w:t>.</w:t>
      </w:r>
    </w:p>
    <w:p w14:paraId="483D1EF4" w14:textId="5524EF12" w:rsidR="00F55CAD" w:rsidRPr="00F55CAD" w:rsidRDefault="00DF26A3" w:rsidP="00F55CAD">
      <w:pPr>
        <w:spacing w:after="0" w:line="360" w:lineRule="auto"/>
        <w:ind w:left="1276"/>
        <w:rPr>
          <w:rFonts w:eastAsia="HGSMinchoE" w:cs="Times New Roman"/>
          <w:color w:val="0070C0"/>
          <w:kern w:val="0"/>
          <w14:ligatures w14:val="none"/>
        </w:rPr>
      </w:pPr>
      <w:r>
        <w:br/>
        <w:t>6)</w:t>
      </w:r>
      <w:r w:rsidR="00F55CAD">
        <w:tab/>
        <w:t xml:space="preserve">Welche Beteiligten haben gegen die Unterbringung ein Beschwerderecht und </w:t>
      </w:r>
      <w:r w:rsidR="00F55CAD">
        <w:br/>
        <w:t xml:space="preserve"> </w:t>
      </w:r>
      <w:r w:rsidR="00F55CAD">
        <w:tab/>
      </w:r>
      <w:r w:rsidR="00F55CAD">
        <w:tab/>
        <w:t>wo steht das §?</w:t>
      </w:r>
      <w:r w:rsidR="00F55CAD">
        <w:br/>
      </w:r>
      <w:r w:rsidR="00F55CAD">
        <w:br/>
        <w:t xml:space="preserve"> </w:t>
      </w:r>
      <w:r w:rsidR="00F55CAD">
        <w:tab/>
      </w:r>
      <w:r w:rsidR="00F55CAD">
        <w:tab/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 xml:space="preserve">Hier kann auf das zum Betreuungsverfahren Ausgeführte verwiesen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  <w:t xml:space="preserve">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 xml:space="preserve">werden. Zur Beschwerdeberechtigung enthält </w:t>
      </w:r>
      <w:r w:rsidR="00F55CAD" w:rsidRPr="00F55CAD">
        <w:rPr>
          <w:rFonts w:eastAsia="HGSMinchoE" w:cs="Times New Roman"/>
          <w:b/>
          <w:bCs/>
          <w:color w:val="0070C0"/>
          <w:kern w:val="0"/>
          <w14:ligatures w14:val="none"/>
        </w:rPr>
        <w:t xml:space="preserve">§ 335 </w:t>
      </w:r>
      <w:proofErr w:type="spellStart"/>
      <w:r w:rsidR="00F55CAD" w:rsidRPr="00F55CAD">
        <w:rPr>
          <w:rFonts w:eastAsia="HGSMinchoE" w:cs="Times New Roman"/>
          <w:b/>
          <w:bCs/>
          <w:color w:val="0070C0"/>
          <w:kern w:val="0"/>
          <w14:ligatures w14:val="none"/>
        </w:rPr>
        <w:t>FamFG</w:t>
      </w:r>
      <w:proofErr w:type="spellEnd"/>
      <w:r w:rsidR="00F55CAD" w:rsidRPr="00F55CAD">
        <w:rPr>
          <w:rFonts w:eastAsia="HGSMinchoE" w:cs="Times New Roman"/>
          <w:color w:val="0070C0"/>
          <w:kern w:val="0"/>
          <w14:ligatures w14:val="none"/>
        </w:rPr>
        <w:t xml:space="preserve">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 xml:space="preserve">Ergänzungen. Der Betroffene kann die Beschwerde auch bei dem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  <w:t xml:space="preserve">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 xml:space="preserve">Amtsgericht einlegen, in dessen Bezirk er untergebracht ist, </w:t>
      </w:r>
      <w:r w:rsidR="00F55CAD" w:rsidRPr="00F55CAD">
        <w:rPr>
          <w:rFonts w:eastAsia="HGSMinchoE" w:cs="Times New Roman"/>
          <w:b/>
          <w:bCs/>
          <w:color w:val="0070C0"/>
          <w:kern w:val="0"/>
          <w14:ligatures w14:val="none"/>
        </w:rPr>
        <w:t xml:space="preserve">§ 336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br/>
        <w:t xml:space="preserve"> </w:t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</w:r>
      <w:r w:rsidR="00F55CAD" w:rsidRPr="00F55CAD">
        <w:rPr>
          <w:rFonts w:eastAsia="HGSMinchoE" w:cs="Times New Roman"/>
          <w:color w:val="0070C0"/>
          <w:kern w:val="0"/>
          <w14:ligatures w14:val="none"/>
        </w:rPr>
        <w:tab/>
      </w:r>
      <w:proofErr w:type="spellStart"/>
      <w:r w:rsidR="00F55CAD" w:rsidRPr="00F55CAD">
        <w:rPr>
          <w:rFonts w:eastAsia="HGSMinchoE" w:cs="Times New Roman"/>
          <w:color w:val="0070C0"/>
          <w:kern w:val="0"/>
          <w14:ligatures w14:val="none"/>
        </w:rPr>
        <w:t>FamFG</w:t>
      </w:r>
      <w:proofErr w:type="spellEnd"/>
      <w:r w:rsidR="00F55CAD" w:rsidRPr="00F55CAD">
        <w:rPr>
          <w:rFonts w:eastAsia="HGSMinchoE" w:cs="Times New Roman"/>
          <w:color w:val="0070C0"/>
          <w:kern w:val="0"/>
          <w14:ligatures w14:val="none"/>
        </w:rPr>
        <w:t>.</w:t>
      </w:r>
    </w:p>
    <w:p w14:paraId="4178635E" w14:textId="726C22C9" w:rsidR="0033691E" w:rsidRPr="00F55CAD" w:rsidRDefault="00F55CAD">
      <w:pPr>
        <w:rPr>
          <w:color w:val="0070C0"/>
        </w:rPr>
      </w:pPr>
      <w:r w:rsidRPr="00F55CAD">
        <w:rPr>
          <w:color w:val="0070C0"/>
        </w:rPr>
        <w:br/>
        <w:t xml:space="preserve"> </w:t>
      </w:r>
      <w:r w:rsidRPr="00F55CAD">
        <w:rPr>
          <w:color w:val="0070C0"/>
        </w:rPr>
        <w:tab/>
      </w:r>
      <w:r w:rsidRPr="00F55CAD">
        <w:rPr>
          <w:color w:val="0070C0"/>
        </w:rPr>
        <w:tab/>
      </w:r>
      <w:r w:rsidRPr="00F55CAD">
        <w:rPr>
          <w:color w:val="0070C0"/>
        </w:rPr>
        <w:tab/>
        <w:t xml:space="preserve">Ehegatten, Lebenspartner, Vertraute, Leiter der Einrichtung, </w:t>
      </w:r>
      <w:r w:rsidRPr="00F55CAD">
        <w:rPr>
          <w:color w:val="0070C0"/>
        </w:rPr>
        <w:br/>
        <w:t xml:space="preserve"> </w:t>
      </w:r>
      <w:r w:rsidRPr="00F55CAD">
        <w:rPr>
          <w:color w:val="0070C0"/>
        </w:rPr>
        <w:tab/>
      </w:r>
      <w:r w:rsidRPr="00F55CAD">
        <w:rPr>
          <w:color w:val="0070C0"/>
        </w:rPr>
        <w:tab/>
      </w:r>
      <w:r w:rsidRPr="00F55CAD">
        <w:rPr>
          <w:color w:val="0070C0"/>
        </w:rPr>
        <w:tab/>
        <w:t>Verfahrenspfleger, Betreuer, Vorsorgebevollmächtigter, zuständige Behörde</w:t>
      </w:r>
    </w:p>
    <w:sectPr w:rsidR="0033691E" w:rsidRPr="00F55C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HGSMinchoE">
    <w:altName w:val="MS Gothic"/>
    <w:charset w:val="80"/>
    <w:family w:val="roman"/>
    <w:pitch w:val="variable"/>
    <w:sig w:usb0="00000000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421FB9"/>
    <w:multiLevelType w:val="hybridMultilevel"/>
    <w:tmpl w:val="6D7A7038"/>
    <w:lvl w:ilvl="0" w:tplc="551209F2">
      <w:start w:val="5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91E5205"/>
    <w:multiLevelType w:val="hybridMultilevel"/>
    <w:tmpl w:val="DD8CF086"/>
    <w:lvl w:ilvl="0" w:tplc="4710AEEA">
      <w:start w:val="1"/>
      <w:numFmt w:val="decimal"/>
      <w:lvlText w:val="%1."/>
      <w:lvlJc w:val="left"/>
      <w:pPr>
        <w:ind w:left="1211" w:hanging="360"/>
      </w:p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>
      <w:start w:val="1"/>
      <w:numFmt w:val="lowerRoman"/>
      <w:lvlText w:val="%3."/>
      <w:lvlJc w:val="right"/>
      <w:pPr>
        <w:ind w:left="2651" w:hanging="180"/>
      </w:pPr>
    </w:lvl>
    <w:lvl w:ilvl="3" w:tplc="0407000F">
      <w:start w:val="1"/>
      <w:numFmt w:val="decimal"/>
      <w:lvlText w:val="%4."/>
      <w:lvlJc w:val="left"/>
      <w:pPr>
        <w:ind w:left="3371" w:hanging="360"/>
      </w:pPr>
    </w:lvl>
    <w:lvl w:ilvl="4" w:tplc="04070019">
      <w:start w:val="1"/>
      <w:numFmt w:val="lowerLetter"/>
      <w:lvlText w:val="%5."/>
      <w:lvlJc w:val="left"/>
      <w:pPr>
        <w:ind w:left="4091" w:hanging="360"/>
      </w:pPr>
    </w:lvl>
    <w:lvl w:ilvl="5" w:tplc="0407001B">
      <w:start w:val="1"/>
      <w:numFmt w:val="lowerRoman"/>
      <w:lvlText w:val="%6."/>
      <w:lvlJc w:val="right"/>
      <w:pPr>
        <w:ind w:left="4811" w:hanging="180"/>
      </w:pPr>
    </w:lvl>
    <w:lvl w:ilvl="6" w:tplc="0407000F">
      <w:start w:val="1"/>
      <w:numFmt w:val="decimal"/>
      <w:lvlText w:val="%7."/>
      <w:lvlJc w:val="left"/>
      <w:pPr>
        <w:ind w:left="5531" w:hanging="360"/>
      </w:pPr>
    </w:lvl>
    <w:lvl w:ilvl="7" w:tplc="04070019">
      <w:start w:val="1"/>
      <w:numFmt w:val="lowerLetter"/>
      <w:lvlText w:val="%8."/>
      <w:lvlJc w:val="left"/>
      <w:pPr>
        <w:ind w:left="6251" w:hanging="360"/>
      </w:pPr>
    </w:lvl>
    <w:lvl w:ilvl="8" w:tplc="0407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2216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182658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26"/>
    <w:rsid w:val="0033691E"/>
    <w:rsid w:val="00426287"/>
    <w:rsid w:val="00675226"/>
    <w:rsid w:val="006A48AB"/>
    <w:rsid w:val="00780FC4"/>
    <w:rsid w:val="007F114D"/>
    <w:rsid w:val="00DF26A3"/>
    <w:rsid w:val="00F5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A140E"/>
  <w15:chartTrackingRefBased/>
  <w15:docId w15:val="{7600316A-4614-4A08-8B1C-57E883AA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75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5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5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5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5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75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75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75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75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75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5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5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522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522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752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752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752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752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75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5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5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75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75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752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752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752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75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752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752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0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1</cp:revision>
  <dcterms:created xsi:type="dcterms:W3CDTF">2026-09-01T06:39:00Z</dcterms:created>
  <dcterms:modified xsi:type="dcterms:W3CDTF">2026-09-01T07:28:00Z</dcterms:modified>
</cp:coreProperties>
</file>