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DC5B6" w14:textId="3E7052EB" w:rsidR="00B01BA8" w:rsidRPr="00B01BA8" w:rsidRDefault="00E31AA2" w:rsidP="00B01BA8">
      <w:pPr>
        <w:spacing w:after="0" w:line="360" w:lineRule="auto"/>
        <w:rPr>
          <w:rFonts w:ascii="Arial" w:eastAsia="HGSMinchoE" w:hAnsi="Arial" w:cs="Arial"/>
          <w:kern w:val="0"/>
          <w:sz w:val="28"/>
          <w:szCs w:val="28"/>
          <w14:ligatures w14:val="none"/>
        </w:rPr>
      </w:pPr>
      <w:r>
        <w:rPr>
          <w:rFonts w:ascii="Arial" w:eastAsia="HGSMinchoE" w:hAnsi="Arial" w:cs="Arial"/>
          <w:kern w:val="0"/>
          <w:sz w:val="28"/>
          <w:szCs w:val="28"/>
          <w14:ligatures w14:val="none"/>
        </w:rPr>
        <w:t>Handout</w:t>
      </w:r>
    </w:p>
    <w:p w14:paraId="36B6D55F" w14:textId="3F1CA3B6" w:rsidR="00B01BA8" w:rsidRPr="00B01BA8" w:rsidRDefault="00B01BA8" w:rsidP="00B01BA8">
      <w:pPr>
        <w:spacing w:after="0" w:line="360" w:lineRule="auto"/>
        <w:rPr>
          <w:rFonts w:ascii="Arial" w:eastAsia="HGSMinchoE" w:hAnsi="Arial" w:cs="Arial"/>
          <w:kern w:val="0"/>
          <w:sz w:val="44"/>
          <w:szCs w:val="44"/>
          <w14:ligatures w14:val="none"/>
        </w:rPr>
      </w:pPr>
      <w:r w:rsidRPr="00B01BA8">
        <w:rPr>
          <w:rFonts w:ascii="Arial" w:eastAsia="HGSMinchoE" w:hAnsi="Arial" w:cs="Arial"/>
          <w:kern w:val="0"/>
          <w:sz w:val="44"/>
          <w:szCs w:val="44"/>
          <w14:ligatures w14:val="none"/>
        </w:rPr>
        <w:t xml:space="preserve">Betreuungssachen </w:t>
      </w:r>
      <w:r>
        <w:rPr>
          <w:rFonts w:ascii="Arial" w:eastAsia="HGSMinchoE" w:hAnsi="Arial" w:cs="Arial"/>
          <w:kern w:val="0"/>
          <w:sz w:val="44"/>
          <w:szCs w:val="44"/>
          <w14:ligatures w14:val="none"/>
        </w:rPr>
        <w:t>für Anwärter*innen</w:t>
      </w:r>
    </w:p>
    <w:p w14:paraId="1F2479D3" w14:textId="77777777" w:rsidR="00B01BA8" w:rsidRPr="00B01BA8" w:rsidRDefault="00B01BA8" w:rsidP="00B01BA8">
      <w:pPr>
        <w:spacing w:after="0" w:line="360" w:lineRule="auto"/>
        <w:rPr>
          <w:rFonts w:ascii="Arial" w:eastAsia="HGSMinchoE" w:hAnsi="Arial" w:cs="Arial"/>
          <w:kern w:val="0"/>
          <w14:ligatures w14:val="none"/>
        </w:rPr>
      </w:pPr>
      <w:r w:rsidRPr="00B01BA8">
        <w:rPr>
          <w:rFonts w:ascii="Arial" w:eastAsia="HGSMinchoE" w:hAnsi="Arial" w:cs="Arial"/>
          <w:kern w:val="0"/>
          <w14:ligatures w14:val="none"/>
        </w:rPr>
        <w:t>Ausbildung allgemeiner Justizdienst</w:t>
      </w:r>
    </w:p>
    <w:p w14:paraId="55626519" w14:textId="7FD0C800" w:rsidR="00B01BA8" w:rsidRPr="00B01BA8" w:rsidRDefault="00B01BA8" w:rsidP="00B01BA8">
      <w:pPr>
        <w:spacing w:after="0" w:line="360" w:lineRule="auto"/>
        <w:rPr>
          <w:rFonts w:ascii="Arial" w:eastAsia="HGSMinchoE" w:hAnsi="Arial" w:cs="Arial"/>
          <w:kern w:val="0"/>
          <w14:ligatures w14:val="none"/>
        </w:rPr>
        <w:sectPr w:rsidR="00B01BA8" w:rsidRPr="00B01BA8" w:rsidSect="00B01BA8">
          <w:headerReference w:type="default" r:id="rId8"/>
          <w:footerReference w:type="even" r:id="rId9"/>
          <w:footerReference w:type="default" r:id="rId10"/>
          <w:footerReference w:type="first" r:id="rId11"/>
          <w:pgSz w:w="12240" w:h="15840"/>
          <w:pgMar w:top="1440" w:right="1080" w:bottom="1440" w:left="1080" w:header="576" w:footer="432" w:gutter="0"/>
          <w:pgNumType w:fmt="upperRoman" w:start="1"/>
          <w:cols w:space="720"/>
          <w:titlePg/>
          <w:docGrid w:linePitch="360"/>
        </w:sectPr>
      </w:pPr>
      <w:r>
        <w:rPr>
          <w:rFonts w:ascii="Arial" w:eastAsia="HGSMinchoE" w:hAnsi="Arial" w:cs="Arial"/>
          <w:noProof/>
          <w:kern w:val="0"/>
          <w14:ligatures w14:val="none"/>
        </w:rPr>
        <w:drawing>
          <wp:inline distT="0" distB="0" distL="0" distR="0" wp14:anchorId="7392FF5D" wp14:editId="5CC7B287">
            <wp:extent cx="2857500" cy="16002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pic:spPr>
                </pic:pic>
              </a:graphicData>
            </a:graphic>
          </wp:inline>
        </w:drawing>
      </w:r>
      <w:r w:rsidRPr="00B01BA8">
        <w:rPr>
          <w:rFonts w:ascii="Arial" w:eastAsia="HGSMinchoE" w:hAnsi="Arial" w:cs="Arial"/>
          <w:kern w:val="0"/>
          <w14:ligatures w14:val="none"/>
        </w:rPr>
        <w:br w:type="page"/>
      </w:r>
    </w:p>
    <w:p w14:paraId="3ACD5AEE" w14:textId="77777777" w:rsidR="00B01BA8" w:rsidRPr="00B01BA8" w:rsidRDefault="00B01BA8" w:rsidP="00B01BA8">
      <w:pPr>
        <w:spacing w:after="0" w:line="360" w:lineRule="auto"/>
        <w:rPr>
          <w:rFonts w:ascii="Arial" w:eastAsia="HGSMinchoE" w:hAnsi="Arial" w:cs="Arial"/>
          <w:kern w:val="0"/>
          <w:u w:val="single"/>
          <w14:ligatures w14:val="none"/>
        </w:rPr>
      </w:pPr>
    </w:p>
    <w:sdt>
      <w:sdtPr>
        <w:rPr>
          <w:rFonts w:ascii="Calibri" w:eastAsia="Calibri" w:hAnsi="Calibri" w:cs="Times New Roman"/>
          <w:color w:val="000000"/>
          <w:lang w:val="en-US"/>
          <w14:ligatures w14:val="none"/>
        </w:rPr>
        <w:id w:val="1339654501"/>
        <w:docPartObj>
          <w:docPartGallery w:val="Table of Contents"/>
          <w:docPartUnique/>
        </w:docPartObj>
      </w:sdtPr>
      <w:sdtEndPr>
        <w:rPr>
          <w:rFonts w:ascii="Arial" w:eastAsia="HGSMinchoE" w:hAnsi="Arial"/>
          <w:color w:val="auto"/>
          <w:kern w:val="0"/>
        </w:rPr>
      </w:sdtEndPr>
      <w:sdtContent>
        <w:sdt>
          <w:sdtPr>
            <w:rPr>
              <w:rFonts w:ascii="Arial" w:eastAsia="Calibri" w:hAnsi="Arial" w:cs="Arial"/>
              <w:color w:val="000000"/>
              <w:lang w:val="en-US"/>
              <w14:ligatures w14:val="none"/>
            </w:rPr>
            <w:id w:val="122890271"/>
          </w:sdtPr>
          <w:sdtEndPr>
            <w:rPr>
              <w:rFonts w:eastAsia="HGSMinchoE"/>
              <w:color w:val="auto"/>
              <w:kern w:val="0"/>
            </w:rPr>
          </w:sdtEndPr>
          <w:sdtContent>
            <w:p w14:paraId="7326370C" w14:textId="77777777" w:rsidR="00B01BA8" w:rsidRPr="00B01BA8" w:rsidRDefault="00B01BA8" w:rsidP="00B01BA8">
              <w:pPr>
                <w:keepNext/>
                <w:keepLines/>
                <w:spacing w:before="480" w:after="240" w:line="276" w:lineRule="auto"/>
                <w:jc w:val="both"/>
                <w:rPr>
                  <w:rFonts w:ascii="Arial" w:eastAsia="HGGothicM" w:hAnsi="Arial" w:cs="Arial"/>
                  <w:b/>
                  <w:bCs/>
                  <w:color w:val="000000"/>
                  <w:kern w:val="0"/>
                  <w:sz w:val="32"/>
                  <w:szCs w:val="32"/>
                  <w14:ligatures w14:val="none"/>
                </w:rPr>
              </w:pPr>
              <w:r w:rsidRPr="00B01BA8">
                <w:rPr>
                  <w:rFonts w:ascii="Arial" w:eastAsia="HGGothicM" w:hAnsi="Arial" w:cs="Arial"/>
                  <w:b/>
                  <w:bCs/>
                  <w:color w:val="000000"/>
                  <w:kern w:val="0"/>
                  <w:sz w:val="32"/>
                  <w:szCs w:val="32"/>
                  <w14:ligatures w14:val="none"/>
                </w:rPr>
                <w:t>Inhaltsverzeichnis</w:t>
              </w:r>
            </w:p>
            <w:p w14:paraId="1C1AB85B" w14:textId="6150E54E" w:rsidR="00B01BA8" w:rsidRPr="00B01BA8" w:rsidRDefault="00B01BA8" w:rsidP="00B01BA8">
              <w:pPr>
                <w:spacing w:before="120" w:after="120" w:line="360" w:lineRule="auto"/>
                <w:rPr>
                  <w:rFonts w:ascii="Arial" w:eastAsia="HGSMinchoE" w:hAnsi="Arial" w:cs="Arial"/>
                  <w:b/>
                  <w:kern w:val="0"/>
                  <w14:ligatures w14:val="none"/>
                </w:rPr>
              </w:pPr>
              <w:r w:rsidRPr="00B01BA8">
                <w:rPr>
                  <w:rFonts w:ascii="Arial" w:eastAsia="HGSMinchoE" w:hAnsi="Arial" w:cs="Arial"/>
                  <w:b/>
                  <w:kern w:val="0"/>
                  <w14:ligatures w14:val="none"/>
                </w:rPr>
                <w:t>I. Einführung in das Betreuungsrecht</w:t>
              </w:r>
              <w:r w:rsidRPr="00B01BA8">
                <w:rPr>
                  <w:rFonts w:ascii="Arial" w:eastAsia="HGSMinchoE" w:hAnsi="Arial" w:cs="Arial"/>
                  <w:b/>
                  <w:kern w:val="0"/>
                  <w:lang w:val="en-US"/>
                  <w14:ligatures w14:val="none"/>
                </w:rPr>
                <w:ptab w:relativeTo="margin" w:alignment="right" w:leader="dot"/>
              </w:r>
              <w:r w:rsidR="005A6039">
                <w:rPr>
                  <w:rFonts w:ascii="Arial" w:eastAsia="HGSMinchoE" w:hAnsi="Arial" w:cs="Arial"/>
                  <w:b/>
                  <w:kern w:val="0"/>
                  <w14:ligatures w14:val="none"/>
                </w:rPr>
                <w:t>6</w:t>
              </w:r>
            </w:p>
            <w:p w14:paraId="50F1636E" w14:textId="4D75FABC" w:rsidR="00B01BA8" w:rsidRPr="00B01BA8" w:rsidRDefault="00B01BA8" w:rsidP="005A6039">
              <w:pPr>
                <w:spacing w:after="0" w:line="360" w:lineRule="auto"/>
                <w:rPr>
                  <w:rFonts w:ascii="Arial" w:eastAsia="HGSMinchoE" w:hAnsi="Arial" w:cs="Arial"/>
                  <w:b/>
                  <w:kern w:val="0"/>
                  <w:lang w:val="en-US"/>
                  <w14:ligatures w14:val="none"/>
                </w:rPr>
              </w:pPr>
              <w:r w:rsidRPr="00B01BA8">
                <w:rPr>
                  <w:rFonts w:ascii="Arial" w:eastAsia="HGSMinchoE" w:hAnsi="Arial" w:cs="Arial"/>
                  <w:kern w:val="0"/>
                  <w14:ligatures w14:val="none"/>
                </w:rPr>
                <w:t>1</w:t>
              </w:r>
            </w:p>
            <w:p w14:paraId="57804741" w14:textId="111EA29D" w:rsidR="00B01BA8" w:rsidRPr="00B01BA8" w:rsidRDefault="00B01BA8" w:rsidP="00B01BA8">
              <w:pPr>
                <w:spacing w:before="120" w:after="120" w:line="360" w:lineRule="auto"/>
                <w:rPr>
                  <w:rFonts w:ascii="Arial" w:eastAsia="HGSMinchoE" w:hAnsi="Arial" w:cs="Arial"/>
                  <w:b/>
                  <w:kern w:val="0"/>
                  <w14:ligatures w14:val="none"/>
                </w:rPr>
              </w:pPr>
              <w:r w:rsidRPr="00B01BA8">
                <w:rPr>
                  <w:rFonts w:ascii="Arial" w:eastAsia="HGSMinchoE" w:hAnsi="Arial" w:cs="Arial"/>
                  <w:b/>
                  <w:kern w:val="0"/>
                  <w:lang w:val="en-US"/>
                  <w14:ligatures w14:val="none"/>
                </w:rPr>
                <w:t xml:space="preserve">II. </w:t>
              </w:r>
              <w:proofErr w:type="spellStart"/>
              <w:r w:rsidRPr="00B01BA8">
                <w:rPr>
                  <w:rFonts w:ascii="Arial" w:eastAsia="HGSMinchoE" w:hAnsi="Arial" w:cs="Arial"/>
                  <w:b/>
                  <w:kern w:val="0"/>
                  <w:lang w:val="en-US"/>
                  <w14:ligatures w14:val="none"/>
                </w:rPr>
                <w:t>Grundbegriffe</w:t>
              </w:r>
              <w:proofErr w:type="spellEnd"/>
              <w:r w:rsidRPr="00B01BA8">
                <w:rPr>
                  <w:rFonts w:ascii="Arial" w:eastAsia="HGSMinchoE" w:hAnsi="Arial" w:cs="Arial"/>
                  <w:b/>
                  <w:kern w:val="0"/>
                  <w:lang w:val="en-US"/>
                  <w14:ligatures w14:val="none"/>
                </w:rPr>
                <w:t xml:space="preserve"> der </w:t>
              </w:r>
              <w:proofErr w:type="spellStart"/>
              <w:r w:rsidRPr="00B01BA8">
                <w:rPr>
                  <w:rFonts w:ascii="Arial" w:eastAsia="HGSMinchoE" w:hAnsi="Arial" w:cs="Arial"/>
                  <w:b/>
                  <w:kern w:val="0"/>
                  <w:lang w:val="en-US"/>
                  <w14:ligatures w14:val="none"/>
                </w:rPr>
                <w:t>Betreuung</w:t>
              </w:r>
              <w:proofErr w:type="spellEnd"/>
              <w:r w:rsidRPr="00B01BA8">
                <w:rPr>
                  <w:rFonts w:ascii="Arial" w:eastAsia="HGSMinchoE" w:hAnsi="Arial" w:cs="Arial"/>
                  <w:b/>
                  <w:kern w:val="0"/>
                  <w:lang w:val="en-US"/>
                  <w14:ligatures w14:val="none"/>
                </w:rPr>
                <w:ptab w:relativeTo="margin" w:alignment="right" w:leader="dot"/>
              </w:r>
              <w:r w:rsidR="00A22899">
                <w:rPr>
                  <w:rFonts w:ascii="Arial" w:eastAsia="HGSMinchoE" w:hAnsi="Arial" w:cs="Arial"/>
                  <w:b/>
                  <w:kern w:val="0"/>
                  <w14:ligatures w14:val="none"/>
                </w:rPr>
                <w:t>7</w:t>
              </w:r>
            </w:p>
            <w:p w14:paraId="6F3A6FB6" w14:textId="4752B751" w:rsidR="00B01BA8" w:rsidRPr="00B01BA8" w:rsidRDefault="00B01BA8" w:rsidP="00BC65B6">
              <w:pPr>
                <w:numPr>
                  <w:ilvl w:val="0"/>
                  <w:numId w:val="40"/>
                </w:numPr>
                <w:spacing w:after="0" w:line="360" w:lineRule="auto"/>
                <w:jc w:val="both"/>
                <w:rPr>
                  <w:rFonts w:ascii="Arial" w:eastAsia="HGSMinchoE" w:hAnsi="Arial" w:cs="Arial"/>
                  <w:kern w:val="0"/>
                  <w14:ligatures w14:val="none"/>
                </w:rPr>
              </w:pPr>
              <w:r w:rsidRPr="00B01BA8">
                <w:rPr>
                  <w:rFonts w:ascii="Arial" w:eastAsia="HGSMinchoE" w:hAnsi="Arial" w:cs="Arial"/>
                  <w:kern w:val="0"/>
                  <w14:ligatures w14:val="none"/>
                </w:rPr>
                <w:t xml:space="preserve">Unterschiede zwischen der ZPO und dem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lang w:val="en-US"/>
                  <w14:ligatures w14:val="none"/>
                </w:rPr>
                <w:ptab w:relativeTo="margin" w:alignment="right" w:leader="dot"/>
              </w:r>
              <w:r w:rsidR="00A22899">
                <w:rPr>
                  <w:rFonts w:ascii="Arial" w:eastAsia="HGSMinchoE" w:hAnsi="Arial" w:cs="Arial"/>
                  <w:kern w:val="0"/>
                  <w:lang w:val="en-US"/>
                  <w14:ligatures w14:val="none"/>
                </w:rPr>
                <w:t>7</w:t>
              </w:r>
            </w:p>
            <w:p w14:paraId="3C96B4AD" w14:textId="45635C3E" w:rsidR="00B01BA8" w:rsidRPr="00B01BA8" w:rsidRDefault="00B01BA8" w:rsidP="00BC65B6">
              <w:pPr>
                <w:numPr>
                  <w:ilvl w:val="0"/>
                  <w:numId w:val="40"/>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Grundbegriffe</w:t>
              </w:r>
              <w:proofErr w:type="spellEnd"/>
              <w:r w:rsidRPr="00B01BA8">
                <w:rPr>
                  <w:rFonts w:ascii="Arial" w:eastAsia="HGSMinchoE" w:hAnsi="Arial" w:cs="Arial"/>
                  <w:kern w:val="0"/>
                  <w:lang w:val="en-US"/>
                  <w14:ligatures w14:val="none"/>
                </w:rPr>
                <w:t xml:space="preserve"> des 4. </w:t>
              </w:r>
              <w:proofErr w:type="spellStart"/>
              <w:r w:rsidRPr="00B01BA8">
                <w:rPr>
                  <w:rFonts w:ascii="Arial" w:eastAsia="HGSMinchoE" w:hAnsi="Arial" w:cs="Arial"/>
                  <w:kern w:val="0"/>
                  <w:lang w:val="en-US"/>
                  <w14:ligatures w14:val="none"/>
                </w:rPr>
                <w:t>Buchs</w:t>
              </w:r>
              <w:proofErr w:type="spellEnd"/>
              <w:r w:rsidRPr="00B01BA8">
                <w:rPr>
                  <w:rFonts w:ascii="Arial" w:eastAsia="HGSMinchoE" w:hAnsi="Arial" w:cs="Arial"/>
                  <w:kern w:val="0"/>
                  <w:lang w:val="en-US"/>
                  <w14:ligatures w14:val="none"/>
                </w:rPr>
                <w:t xml:space="preserve"> BGB</w:t>
              </w:r>
              <w:r w:rsidRPr="00B01BA8">
                <w:rPr>
                  <w:rFonts w:ascii="Arial" w:eastAsia="HGSMinchoE" w:hAnsi="Arial" w:cs="Arial"/>
                  <w:kern w:val="0"/>
                  <w:lang w:val="en-US"/>
                  <w14:ligatures w14:val="none"/>
                </w:rPr>
                <w:ptab w:relativeTo="margin" w:alignment="right" w:leader="dot"/>
              </w:r>
              <w:r w:rsidR="00A22899">
                <w:rPr>
                  <w:rFonts w:ascii="Arial" w:eastAsia="HGSMinchoE" w:hAnsi="Arial" w:cs="Arial"/>
                  <w:kern w:val="0"/>
                  <w14:ligatures w14:val="none"/>
                </w:rPr>
                <w:t>8</w:t>
              </w:r>
            </w:p>
            <w:p w14:paraId="7C9E1B9F" w14:textId="3530B42C" w:rsidR="00B01BA8" w:rsidRPr="00B01BA8" w:rsidRDefault="00B01BA8" w:rsidP="00BC65B6">
              <w:pPr>
                <w:numPr>
                  <w:ilvl w:val="0"/>
                  <w:numId w:val="41"/>
                </w:numPr>
                <w:spacing w:after="0" w:line="360" w:lineRule="auto"/>
                <w:ind w:left="851" w:hanging="284"/>
                <w:jc w:val="both"/>
                <w:rPr>
                  <w:rFonts w:ascii="Arial" w:eastAsia="HGSMinchoE" w:hAnsi="Arial" w:cs="Arial"/>
                  <w:i/>
                  <w:iCs/>
                  <w:kern w:val="0"/>
                  <w14:ligatures w14:val="none"/>
                </w:rPr>
              </w:pPr>
              <w:proofErr w:type="spellStart"/>
              <w:r w:rsidRPr="00B01BA8">
                <w:rPr>
                  <w:rFonts w:ascii="Arial" w:eastAsia="HGSMinchoE" w:hAnsi="Arial" w:cs="Arial"/>
                  <w:i/>
                  <w:iCs/>
                  <w:kern w:val="0"/>
                  <w:lang w:val="en-US"/>
                  <w14:ligatures w14:val="none"/>
                </w:rPr>
                <w:t>Familie</w:t>
              </w:r>
              <w:proofErr w:type="spellEnd"/>
              <w:r w:rsidRPr="00B01BA8">
                <w:rPr>
                  <w:rFonts w:ascii="Arial" w:eastAsia="HGSMinchoE" w:hAnsi="Arial" w:cs="Arial"/>
                  <w:i/>
                  <w:iCs/>
                  <w:kern w:val="0"/>
                  <w:lang w:val="en-US"/>
                  <w14:ligatures w14:val="none"/>
                </w:rPr>
                <w:ptab w:relativeTo="margin" w:alignment="right" w:leader="dot"/>
              </w:r>
              <w:r w:rsidR="00A22899">
                <w:rPr>
                  <w:rFonts w:ascii="Arial" w:eastAsia="HGSMinchoE" w:hAnsi="Arial" w:cs="Arial"/>
                  <w:iCs/>
                  <w:kern w:val="0"/>
                  <w14:ligatures w14:val="none"/>
                </w:rPr>
                <w:t>8</w:t>
              </w:r>
            </w:p>
            <w:p w14:paraId="5896AD9A" w14:textId="64D66A11" w:rsidR="00B01BA8" w:rsidRPr="00B01BA8" w:rsidRDefault="00B01BA8" w:rsidP="00BC65B6">
              <w:pPr>
                <w:numPr>
                  <w:ilvl w:val="0"/>
                  <w:numId w:val="41"/>
                </w:numPr>
                <w:spacing w:after="0" w:line="360" w:lineRule="auto"/>
                <w:ind w:left="851" w:hanging="284"/>
                <w:jc w:val="both"/>
                <w:rPr>
                  <w:rFonts w:ascii="Arial" w:eastAsia="HGSMinchoE" w:hAnsi="Arial" w:cs="Arial"/>
                  <w:i/>
                  <w:iCs/>
                  <w:kern w:val="0"/>
                  <w14:ligatures w14:val="none"/>
                </w:rPr>
              </w:pPr>
              <w:proofErr w:type="spellStart"/>
              <w:r w:rsidRPr="00B01BA8">
                <w:rPr>
                  <w:rFonts w:ascii="Arial" w:eastAsia="HGSMinchoE" w:hAnsi="Arial" w:cs="Arial"/>
                  <w:i/>
                  <w:iCs/>
                  <w:kern w:val="0"/>
                  <w:lang w:val="en-US"/>
                  <w14:ligatures w14:val="none"/>
                </w:rPr>
                <w:t>Ehe</w:t>
              </w:r>
              <w:proofErr w:type="spellEnd"/>
              <w:r w:rsidRPr="00B01BA8">
                <w:rPr>
                  <w:rFonts w:ascii="Arial" w:eastAsia="HGSMinchoE" w:hAnsi="Arial" w:cs="Arial"/>
                  <w:i/>
                  <w:iCs/>
                  <w:kern w:val="0"/>
                  <w:lang w:val="en-US"/>
                  <w14:ligatures w14:val="none"/>
                </w:rPr>
                <w:t xml:space="preserve"> / </w:t>
              </w:r>
              <w:proofErr w:type="spellStart"/>
              <w:r w:rsidRPr="00B01BA8">
                <w:rPr>
                  <w:rFonts w:ascii="Arial" w:eastAsia="HGSMinchoE" w:hAnsi="Arial" w:cs="Arial"/>
                  <w:i/>
                  <w:iCs/>
                  <w:kern w:val="0"/>
                  <w:lang w:val="en-US"/>
                  <w14:ligatures w14:val="none"/>
                </w:rPr>
                <w:t>Lebenspartnerschaft</w:t>
              </w:r>
              <w:proofErr w:type="spellEnd"/>
              <w:r w:rsidRPr="00B01BA8">
                <w:rPr>
                  <w:rFonts w:ascii="Arial" w:eastAsia="HGSMinchoE" w:hAnsi="Arial" w:cs="Arial"/>
                  <w:i/>
                  <w:iCs/>
                  <w:kern w:val="0"/>
                  <w:lang w:val="en-US"/>
                  <w14:ligatures w14:val="none"/>
                </w:rPr>
                <w:t>, -</w:t>
              </w:r>
              <w:proofErr w:type="spellStart"/>
              <w:r w:rsidRPr="00B01BA8">
                <w:rPr>
                  <w:rFonts w:ascii="Arial" w:eastAsia="HGSMinchoE" w:hAnsi="Arial" w:cs="Arial"/>
                  <w:i/>
                  <w:iCs/>
                  <w:kern w:val="0"/>
                  <w:lang w:val="en-US"/>
                  <w14:ligatures w14:val="none"/>
                </w:rPr>
                <w:t>Ehegattennotvertretungsrecht</w:t>
              </w:r>
              <w:proofErr w:type="spellEnd"/>
              <w:r w:rsidRPr="00B01BA8">
                <w:rPr>
                  <w:rFonts w:ascii="Arial" w:eastAsia="HGSMinchoE" w:hAnsi="Arial" w:cs="Arial"/>
                  <w:i/>
                  <w:iCs/>
                  <w:kern w:val="0"/>
                  <w:lang w:val="en-US"/>
                  <w14:ligatures w14:val="none"/>
                </w:rPr>
                <w:t>-</w:t>
              </w:r>
              <w:r w:rsidRPr="00B01BA8">
                <w:rPr>
                  <w:rFonts w:ascii="Arial" w:eastAsia="HGSMinchoE" w:hAnsi="Arial" w:cs="Arial"/>
                  <w:i/>
                  <w:iCs/>
                  <w:kern w:val="0"/>
                  <w:lang w:val="en-US"/>
                  <w14:ligatures w14:val="none"/>
                </w:rPr>
                <w:ptab w:relativeTo="margin" w:alignment="right" w:leader="dot"/>
              </w:r>
              <w:r w:rsidR="00A22899">
                <w:rPr>
                  <w:rFonts w:ascii="Arial" w:eastAsia="HGSMinchoE" w:hAnsi="Arial" w:cs="Arial"/>
                  <w:iCs/>
                  <w:kern w:val="0"/>
                  <w14:ligatures w14:val="none"/>
                </w:rPr>
                <w:t>8-9</w:t>
              </w:r>
            </w:p>
            <w:p w14:paraId="278EDD1D" w14:textId="01AE7ADB" w:rsidR="00B01BA8" w:rsidRPr="00B01BA8" w:rsidRDefault="00B01BA8" w:rsidP="00BC65B6">
              <w:pPr>
                <w:numPr>
                  <w:ilvl w:val="0"/>
                  <w:numId w:val="41"/>
                </w:numPr>
                <w:spacing w:after="0" w:line="360" w:lineRule="auto"/>
                <w:ind w:left="851" w:hanging="284"/>
                <w:jc w:val="both"/>
                <w:rPr>
                  <w:rFonts w:ascii="Arial" w:eastAsia="HGSMinchoE" w:hAnsi="Arial" w:cs="Arial"/>
                  <w:iCs/>
                  <w:kern w:val="0"/>
                  <w14:ligatures w14:val="none"/>
                </w:rPr>
              </w:pPr>
              <w:proofErr w:type="spellStart"/>
              <w:r w:rsidRPr="00B01BA8">
                <w:rPr>
                  <w:rFonts w:ascii="Arial" w:eastAsia="HGSMinchoE" w:hAnsi="Arial" w:cs="Arial"/>
                  <w:i/>
                  <w:iCs/>
                  <w:kern w:val="0"/>
                  <w:lang w:val="en-US"/>
                  <w14:ligatures w14:val="none"/>
                </w:rPr>
                <w:t>Verwandtschaft</w:t>
              </w:r>
              <w:proofErr w:type="spellEnd"/>
              <w:r w:rsidRPr="00B01BA8">
                <w:rPr>
                  <w:rFonts w:ascii="Arial" w:eastAsia="HGSMinchoE" w:hAnsi="Arial" w:cs="Arial"/>
                  <w:i/>
                  <w:iCs/>
                  <w:kern w:val="0"/>
                  <w:lang w:val="en-US"/>
                  <w14:ligatures w14:val="none"/>
                </w:rPr>
                <w:ptab w:relativeTo="margin" w:alignment="right" w:leader="dot"/>
              </w:r>
              <w:r w:rsidR="005A6039">
                <w:rPr>
                  <w:rFonts w:ascii="Arial" w:eastAsia="HGSMinchoE" w:hAnsi="Arial" w:cs="Arial"/>
                  <w:iCs/>
                  <w:kern w:val="0"/>
                  <w14:ligatures w14:val="none"/>
                </w:rPr>
                <w:t>1</w:t>
              </w:r>
              <w:r w:rsidR="00A22899">
                <w:rPr>
                  <w:rFonts w:ascii="Arial" w:eastAsia="HGSMinchoE" w:hAnsi="Arial" w:cs="Arial"/>
                  <w:iCs/>
                  <w:kern w:val="0"/>
                  <w14:ligatures w14:val="none"/>
                </w:rPr>
                <w:t>0-11</w:t>
              </w:r>
            </w:p>
            <w:p w14:paraId="2EC57827" w14:textId="6528BD26" w:rsidR="00B01BA8" w:rsidRPr="00B01BA8" w:rsidRDefault="00B01BA8" w:rsidP="00BC65B6">
              <w:pPr>
                <w:numPr>
                  <w:ilvl w:val="0"/>
                  <w:numId w:val="41"/>
                </w:numPr>
                <w:spacing w:after="0" w:line="360" w:lineRule="auto"/>
                <w:ind w:left="851" w:hanging="284"/>
                <w:jc w:val="both"/>
                <w:rPr>
                  <w:rFonts w:ascii="Arial" w:eastAsia="HGSMinchoE" w:hAnsi="Arial" w:cs="Arial"/>
                  <w:i/>
                  <w:iCs/>
                  <w:kern w:val="0"/>
                  <w14:ligatures w14:val="none"/>
                </w:rPr>
              </w:pPr>
              <w:proofErr w:type="spellStart"/>
              <w:r w:rsidRPr="00B01BA8">
                <w:rPr>
                  <w:rFonts w:ascii="Arial" w:eastAsia="HGSMinchoE" w:hAnsi="Arial" w:cs="Arial"/>
                  <w:i/>
                  <w:iCs/>
                  <w:kern w:val="0"/>
                  <w:lang w:val="en-US"/>
                  <w14:ligatures w14:val="none"/>
                </w:rPr>
                <w:t>Schwägerschaft</w:t>
              </w:r>
              <w:proofErr w:type="spellEnd"/>
              <w:r w:rsidRPr="00B01BA8">
                <w:rPr>
                  <w:rFonts w:ascii="Arial" w:eastAsia="HGSMinchoE" w:hAnsi="Arial" w:cs="Arial"/>
                  <w:i/>
                  <w:iCs/>
                  <w:kern w:val="0"/>
                  <w:lang w:val="en-US"/>
                  <w14:ligatures w14:val="none"/>
                </w:rPr>
                <w:ptab w:relativeTo="margin" w:alignment="right" w:leader="dot"/>
              </w:r>
              <w:r w:rsidR="005A6039">
                <w:rPr>
                  <w:rFonts w:ascii="Arial" w:eastAsia="HGSMinchoE" w:hAnsi="Arial" w:cs="Arial"/>
                  <w:iCs/>
                  <w:kern w:val="0"/>
                  <w14:ligatures w14:val="none"/>
                </w:rPr>
                <w:t>1</w:t>
              </w:r>
              <w:r w:rsidR="00A22899">
                <w:rPr>
                  <w:rFonts w:ascii="Arial" w:eastAsia="HGSMinchoE" w:hAnsi="Arial" w:cs="Arial"/>
                  <w:iCs/>
                  <w:kern w:val="0"/>
                  <w14:ligatures w14:val="none"/>
                </w:rPr>
                <w:t>2</w:t>
              </w:r>
            </w:p>
            <w:p w14:paraId="689F491B" w14:textId="36AA3CDD" w:rsidR="00B01BA8" w:rsidRPr="00B01BA8" w:rsidRDefault="00B01BA8" w:rsidP="00BC65B6">
              <w:pPr>
                <w:numPr>
                  <w:ilvl w:val="0"/>
                  <w:numId w:val="40"/>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Grundbegriffe</w:t>
              </w:r>
              <w:proofErr w:type="spellEnd"/>
              <w:r w:rsidRPr="00B01BA8">
                <w:rPr>
                  <w:rFonts w:ascii="Arial" w:eastAsia="HGSMinchoE" w:hAnsi="Arial" w:cs="Arial"/>
                  <w:kern w:val="0"/>
                  <w:lang w:val="en-US"/>
                  <w14:ligatures w14:val="none"/>
                </w:rPr>
                <w:t xml:space="preserve"> des </w:t>
              </w:r>
              <w:proofErr w:type="spellStart"/>
              <w:r w:rsidRPr="00B01BA8">
                <w:rPr>
                  <w:rFonts w:ascii="Arial" w:eastAsia="HGSMinchoE" w:hAnsi="Arial" w:cs="Arial"/>
                  <w:kern w:val="0"/>
                  <w:lang w:val="en-US"/>
                  <w14:ligatures w14:val="none"/>
                </w:rPr>
                <w:t>Persönlichkeitsrechts</w:t>
              </w:r>
              <w:proofErr w:type="spellEnd"/>
              <w:r w:rsidRPr="00B01BA8">
                <w:rPr>
                  <w:rFonts w:ascii="Arial" w:eastAsia="HGSMinchoE" w:hAnsi="Arial" w:cs="Arial"/>
                  <w:kern w:val="0"/>
                  <w:lang w:val="en-US"/>
                  <w14:ligatures w14:val="none"/>
                </w:rPr>
                <w:ptab w:relativeTo="margin" w:alignment="right" w:leader="dot"/>
              </w:r>
              <w:r w:rsidR="005A6039">
                <w:rPr>
                  <w:rFonts w:ascii="Arial" w:eastAsia="HGSMinchoE" w:hAnsi="Arial" w:cs="Arial"/>
                  <w:kern w:val="0"/>
                  <w14:ligatures w14:val="none"/>
                </w:rPr>
                <w:t>1</w:t>
              </w:r>
              <w:r w:rsidR="00A22899">
                <w:rPr>
                  <w:rFonts w:ascii="Arial" w:eastAsia="HGSMinchoE" w:hAnsi="Arial" w:cs="Arial"/>
                  <w:kern w:val="0"/>
                  <w14:ligatures w14:val="none"/>
                </w:rPr>
                <w:t>3</w:t>
              </w:r>
            </w:p>
            <w:p w14:paraId="41C481F3" w14:textId="42055BCB" w:rsidR="00B01BA8" w:rsidRPr="00B01BA8" w:rsidRDefault="00B01BA8" w:rsidP="00BC65B6">
              <w:pPr>
                <w:numPr>
                  <w:ilvl w:val="0"/>
                  <w:numId w:val="42"/>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Rechtsfähigkeit</w:t>
              </w:r>
              <w:proofErr w:type="spellEnd"/>
              <w:r w:rsidRPr="00B01BA8">
                <w:rPr>
                  <w:rFonts w:ascii="Arial" w:eastAsia="Palatino Linotype" w:hAnsi="Arial" w:cs="Times New Roman"/>
                  <w:i/>
                  <w:iCs/>
                  <w:kern w:val="0"/>
                  <w:lang w:val="en-US"/>
                  <w14:ligatures w14:val="none"/>
                </w:rPr>
                <w:ptab w:relativeTo="margin" w:alignment="right" w:leader="dot"/>
              </w:r>
              <w:r w:rsidR="00A22899" w:rsidRPr="00A22899">
                <w:rPr>
                  <w:rFonts w:ascii="Arial" w:eastAsia="Palatino Linotype" w:hAnsi="Arial" w:cs="Times New Roman"/>
                  <w:kern w:val="0"/>
                  <w:lang w:val="en-US"/>
                  <w14:ligatures w14:val="none"/>
                </w:rPr>
                <w:t>13</w:t>
              </w:r>
            </w:p>
            <w:p w14:paraId="2ABA2BC2" w14:textId="572F9C0B" w:rsidR="00B01BA8" w:rsidRPr="00B01BA8" w:rsidRDefault="00B01BA8" w:rsidP="00BC65B6">
              <w:pPr>
                <w:numPr>
                  <w:ilvl w:val="0"/>
                  <w:numId w:val="42"/>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Geschäftsfähigkeit</w:t>
              </w:r>
              <w:proofErr w:type="spellEnd"/>
              <w:r w:rsidRPr="00B01BA8">
                <w:rPr>
                  <w:rFonts w:ascii="Arial" w:eastAsia="Palatino Linotype" w:hAnsi="Arial" w:cs="Times New Roman"/>
                  <w:i/>
                  <w:iCs/>
                  <w:kern w:val="0"/>
                  <w:lang w:val="en-US"/>
                  <w14:ligatures w14:val="none"/>
                </w:rPr>
                <w:ptab w:relativeTo="margin" w:alignment="right" w:leader="dot"/>
              </w:r>
              <w:r w:rsidR="005A6039">
                <w:rPr>
                  <w:rFonts w:ascii="Arial" w:eastAsia="Palatino Linotype" w:hAnsi="Arial" w:cs="Arial"/>
                  <w:iCs/>
                  <w:kern w:val="0"/>
                  <w14:ligatures w14:val="none"/>
                </w:rPr>
                <w:t>1</w:t>
              </w:r>
              <w:r w:rsidR="00A22899">
                <w:rPr>
                  <w:rFonts w:ascii="Arial" w:eastAsia="Palatino Linotype" w:hAnsi="Arial" w:cs="Arial"/>
                  <w:iCs/>
                  <w:kern w:val="0"/>
                  <w14:ligatures w14:val="none"/>
                </w:rPr>
                <w:t>3-14</w:t>
              </w:r>
            </w:p>
            <w:p w14:paraId="432D7B35" w14:textId="77777777" w:rsidR="00B01BA8" w:rsidRPr="00B01BA8" w:rsidRDefault="004D681C" w:rsidP="00B01BA8">
              <w:pPr>
                <w:spacing w:after="200" w:line="360" w:lineRule="auto"/>
                <w:jc w:val="both"/>
                <w:rPr>
                  <w:rFonts w:ascii="Arial" w:eastAsia="HGSMinchoE" w:hAnsi="Arial" w:cs="Times New Roman"/>
                  <w:kern w:val="0"/>
                  <w14:ligatures w14:val="none"/>
                </w:rPr>
              </w:pPr>
            </w:p>
          </w:sdtContent>
        </w:sdt>
        <w:p w14:paraId="42DC6FE7" w14:textId="166AF050" w:rsidR="00B01BA8" w:rsidRPr="00B01BA8" w:rsidRDefault="00B01BA8" w:rsidP="00B01BA8">
          <w:pPr>
            <w:spacing w:before="120" w:after="120" w:line="360" w:lineRule="auto"/>
            <w:rPr>
              <w:rFonts w:ascii="Arial" w:eastAsia="HGSMinchoE" w:hAnsi="Arial" w:cs="Arial"/>
              <w:b/>
              <w:kern w:val="0"/>
              <w14:ligatures w14:val="none"/>
            </w:rPr>
          </w:pPr>
          <w:r w:rsidRPr="00B01BA8">
            <w:rPr>
              <w:rFonts w:ascii="Arial" w:eastAsia="HGSMinchoE" w:hAnsi="Arial" w:cs="Arial"/>
              <w:b/>
              <w:kern w:val="0"/>
              <w14:ligatures w14:val="none"/>
            </w:rPr>
            <w:t>III. Materiell-rechtliche Voraussetzungen der Betreuung</w:t>
          </w:r>
          <w:r w:rsidRPr="00B01BA8">
            <w:rPr>
              <w:rFonts w:ascii="Arial" w:eastAsia="HGSMinchoE" w:hAnsi="Arial" w:cs="Arial"/>
              <w:b/>
              <w:kern w:val="0"/>
              <w:lang w:val="en-US"/>
              <w14:ligatures w14:val="none"/>
            </w:rPr>
            <w:ptab w:relativeTo="margin" w:alignment="right" w:leader="dot"/>
          </w:r>
          <w:r w:rsidRPr="00B01BA8">
            <w:rPr>
              <w:rFonts w:ascii="Arial" w:eastAsia="HGSMinchoE" w:hAnsi="Arial" w:cs="Arial"/>
              <w:b/>
              <w:kern w:val="0"/>
              <w:lang w:val="en-US"/>
              <w14:ligatures w14:val="none"/>
            </w:rPr>
            <w:t>1</w:t>
          </w:r>
          <w:r w:rsidR="00A22899">
            <w:rPr>
              <w:rFonts w:ascii="Arial" w:eastAsia="HGSMinchoE" w:hAnsi="Arial" w:cs="Arial"/>
              <w:b/>
              <w:kern w:val="0"/>
              <w:lang w:val="en-US"/>
              <w14:ligatures w14:val="none"/>
            </w:rPr>
            <w:t>5</w:t>
          </w:r>
        </w:p>
        <w:p w14:paraId="1DBDCDFB" w14:textId="3A15232B" w:rsidR="00B01BA8" w:rsidRPr="00B01BA8" w:rsidRDefault="00B01BA8" w:rsidP="00BC65B6">
          <w:pPr>
            <w:numPr>
              <w:ilvl w:val="0"/>
              <w:numId w:val="43"/>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Grundsatz</w:t>
          </w:r>
          <w:proofErr w:type="spellEnd"/>
          <w:r w:rsidRPr="00B01BA8">
            <w:rPr>
              <w:rFonts w:ascii="Arial" w:eastAsia="HGSMinchoE" w:hAnsi="Arial" w:cs="Arial"/>
              <w:kern w:val="0"/>
              <w:lang w:val="en-US"/>
              <w14:ligatures w14:val="none"/>
            </w:rPr>
            <w:t xml:space="preserve"> der </w:t>
          </w:r>
          <w:proofErr w:type="spellStart"/>
          <w:r w:rsidRPr="00B01BA8">
            <w:rPr>
              <w:rFonts w:ascii="Arial" w:eastAsia="HGSMinchoE" w:hAnsi="Arial" w:cs="Arial"/>
              <w:kern w:val="0"/>
              <w:lang w:val="en-US"/>
              <w14:ligatures w14:val="none"/>
            </w:rPr>
            <w:t>Volljährigkeit</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lang w:val="en-US"/>
              <w14:ligatures w14:val="none"/>
            </w:rPr>
            <w:t>1</w:t>
          </w:r>
          <w:r w:rsidR="00A22899">
            <w:rPr>
              <w:rFonts w:ascii="Arial" w:eastAsia="HGSMinchoE" w:hAnsi="Arial" w:cs="Arial"/>
              <w:kern w:val="0"/>
              <w:lang w:val="en-US"/>
              <w14:ligatures w14:val="none"/>
            </w:rPr>
            <w:t>6</w:t>
          </w:r>
        </w:p>
        <w:p w14:paraId="1593E097" w14:textId="31AE45C5" w:rsidR="00B01BA8" w:rsidRPr="00B01BA8" w:rsidRDefault="00B01BA8" w:rsidP="00BC65B6">
          <w:pPr>
            <w:numPr>
              <w:ilvl w:val="0"/>
              <w:numId w:val="43"/>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Vorliegen</w:t>
          </w:r>
          <w:proofErr w:type="spellEnd"/>
          <w:r w:rsidRPr="00B01BA8">
            <w:rPr>
              <w:rFonts w:ascii="Arial" w:eastAsia="HGSMinchoE" w:hAnsi="Arial" w:cs="Arial"/>
              <w:kern w:val="0"/>
              <w:lang w:val="en-US"/>
              <w14:ligatures w14:val="none"/>
            </w:rPr>
            <w:t xml:space="preserve"> von </w:t>
          </w:r>
          <w:proofErr w:type="spellStart"/>
          <w:r w:rsidRPr="00B01BA8">
            <w:rPr>
              <w:rFonts w:ascii="Arial" w:eastAsia="HGSMinchoE" w:hAnsi="Arial" w:cs="Arial"/>
              <w:kern w:val="0"/>
              <w:lang w:val="en-US"/>
              <w14:ligatures w14:val="none"/>
            </w:rPr>
            <w:t>Defiziten</w:t>
          </w:r>
          <w:proofErr w:type="spellEnd"/>
          <w:r w:rsidRPr="00B01BA8">
            <w:rPr>
              <w:rFonts w:ascii="Arial" w:eastAsia="HGSMinchoE" w:hAnsi="Arial" w:cs="Arial"/>
              <w:kern w:val="0"/>
              <w:lang w:val="en-US"/>
              <w14:ligatures w14:val="none"/>
            </w:rPr>
            <w:ptab w:relativeTo="margin" w:alignment="right" w:leader="dot"/>
          </w:r>
          <w:r w:rsidR="00A22899">
            <w:rPr>
              <w:rFonts w:ascii="Arial" w:eastAsia="HGSMinchoE" w:hAnsi="Arial" w:cs="Arial"/>
              <w:kern w:val="0"/>
              <w:lang w:val="en-US"/>
              <w14:ligatures w14:val="none"/>
            </w:rPr>
            <w:t>16-</w:t>
          </w:r>
          <w:r w:rsidRPr="00B01BA8">
            <w:rPr>
              <w:rFonts w:ascii="Arial" w:eastAsia="HGSMinchoE" w:hAnsi="Arial" w:cs="Arial"/>
              <w:kern w:val="0"/>
              <w14:ligatures w14:val="none"/>
            </w:rPr>
            <w:t>1</w:t>
          </w:r>
          <w:r w:rsidR="005A6039">
            <w:rPr>
              <w:rFonts w:ascii="Arial" w:eastAsia="HGSMinchoE" w:hAnsi="Arial" w:cs="Arial"/>
              <w:kern w:val="0"/>
              <w14:ligatures w14:val="none"/>
            </w:rPr>
            <w:t>7</w:t>
          </w:r>
        </w:p>
        <w:p w14:paraId="651BC27E" w14:textId="671891B4" w:rsidR="00B01BA8" w:rsidRPr="00B01BA8" w:rsidRDefault="00B01BA8" w:rsidP="00BC65B6">
          <w:pPr>
            <w:numPr>
              <w:ilvl w:val="0"/>
              <w:numId w:val="44"/>
            </w:numPr>
            <w:spacing w:after="20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Psychische</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Krankheit</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1</w:t>
          </w:r>
          <w:r w:rsidR="00A22899">
            <w:rPr>
              <w:rFonts w:ascii="Arial" w:eastAsia="Palatino Linotype" w:hAnsi="Arial" w:cs="Arial"/>
              <w:iCs/>
              <w:kern w:val="0"/>
              <w14:ligatures w14:val="none"/>
            </w:rPr>
            <w:t>7</w:t>
          </w:r>
        </w:p>
        <w:p w14:paraId="75013A1B" w14:textId="2AC81479" w:rsidR="00B01BA8" w:rsidRPr="00B01BA8" w:rsidRDefault="00B01BA8" w:rsidP="00BC65B6">
          <w:pPr>
            <w:numPr>
              <w:ilvl w:val="0"/>
              <w:numId w:val="44"/>
            </w:numPr>
            <w:spacing w:after="20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Geistige</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Behinderung</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1</w:t>
          </w:r>
          <w:r w:rsidR="00A22899">
            <w:rPr>
              <w:rFonts w:ascii="Arial" w:eastAsia="Palatino Linotype" w:hAnsi="Arial" w:cs="Arial"/>
              <w:iCs/>
              <w:kern w:val="0"/>
              <w14:ligatures w14:val="none"/>
            </w:rPr>
            <w:t>7</w:t>
          </w:r>
        </w:p>
        <w:p w14:paraId="4B1F11F2" w14:textId="44545747" w:rsidR="00B01BA8" w:rsidRPr="00B01BA8" w:rsidRDefault="00B01BA8" w:rsidP="00BC65B6">
          <w:pPr>
            <w:numPr>
              <w:ilvl w:val="0"/>
              <w:numId w:val="44"/>
            </w:numPr>
            <w:spacing w:after="20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Seelische</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Behinderung</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1</w:t>
          </w:r>
          <w:r w:rsidR="00A22899">
            <w:rPr>
              <w:rFonts w:ascii="Arial" w:eastAsia="Palatino Linotype" w:hAnsi="Arial" w:cs="Arial"/>
              <w:iCs/>
              <w:kern w:val="0"/>
              <w14:ligatures w14:val="none"/>
            </w:rPr>
            <w:t>7</w:t>
          </w:r>
        </w:p>
        <w:p w14:paraId="02005FBD" w14:textId="443E5E8C" w:rsidR="00B01BA8" w:rsidRPr="00B01BA8" w:rsidRDefault="00B01BA8" w:rsidP="00BC65B6">
          <w:pPr>
            <w:numPr>
              <w:ilvl w:val="0"/>
              <w:numId w:val="44"/>
            </w:numPr>
            <w:spacing w:after="20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Körperliche</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Behinderung</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1</w:t>
          </w:r>
          <w:r w:rsidR="00A22899">
            <w:rPr>
              <w:rFonts w:ascii="Arial" w:eastAsia="Palatino Linotype" w:hAnsi="Arial" w:cs="Arial"/>
              <w:iCs/>
              <w:kern w:val="0"/>
              <w14:ligatures w14:val="none"/>
            </w:rPr>
            <w:t>7</w:t>
          </w:r>
        </w:p>
        <w:p w14:paraId="63657B92" w14:textId="3E9DB2D2" w:rsidR="00B01BA8" w:rsidRPr="00B01BA8" w:rsidRDefault="00B01BA8" w:rsidP="00BC65B6">
          <w:pPr>
            <w:numPr>
              <w:ilvl w:val="0"/>
              <w:numId w:val="44"/>
            </w:numPr>
            <w:spacing w:after="0" w:line="360" w:lineRule="auto"/>
            <w:ind w:left="851" w:hanging="284"/>
            <w:contextualSpacing/>
            <w:jc w:val="both"/>
            <w:rPr>
              <w:rFonts w:ascii="Arial" w:eastAsia="Palatino Linotype" w:hAnsi="Arial" w:cs="Arial"/>
              <w:i/>
              <w:kern w:val="0"/>
              <w:sz w:val="21"/>
              <w14:ligatures w14:val="none"/>
            </w:rPr>
          </w:pPr>
          <w:r w:rsidRPr="00B01BA8">
            <w:rPr>
              <w:rFonts w:ascii="Arial" w:eastAsia="Palatino Linotype" w:hAnsi="Arial" w:cs="Times New Roman"/>
              <w:i/>
              <w:iCs/>
              <w:kern w:val="0"/>
              <w14:ligatures w14:val="none"/>
            </w:rPr>
            <w:t>Unfähigkeit zur Regelung der Angelegenheit und Handlungsbedarf</w:t>
          </w:r>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1</w:t>
          </w:r>
          <w:r w:rsidR="00A22899">
            <w:rPr>
              <w:rFonts w:ascii="Arial" w:eastAsia="Palatino Linotype" w:hAnsi="Arial" w:cs="Arial"/>
              <w:iCs/>
              <w:kern w:val="0"/>
              <w14:ligatures w14:val="none"/>
            </w:rPr>
            <w:t>7</w:t>
          </w:r>
        </w:p>
        <w:p w14:paraId="47428CCC" w14:textId="1651E191" w:rsidR="00B01BA8" w:rsidRPr="00B01BA8" w:rsidRDefault="00B01BA8" w:rsidP="00BC65B6">
          <w:pPr>
            <w:numPr>
              <w:ilvl w:val="0"/>
              <w:numId w:val="43"/>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Grundsatz</w:t>
          </w:r>
          <w:proofErr w:type="spellEnd"/>
          <w:r w:rsidRPr="00B01BA8">
            <w:rPr>
              <w:rFonts w:ascii="Arial" w:eastAsia="HGSMinchoE" w:hAnsi="Arial" w:cs="Arial"/>
              <w:kern w:val="0"/>
              <w:lang w:val="en-US"/>
              <w14:ligatures w14:val="none"/>
            </w:rPr>
            <w:t xml:space="preserve"> der </w:t>
          </w:r>
          <w:proofErr w:type="spellStart"/>
          <w:r w:rsidRPr="00B01BA8">
            <w:rPr>
              <w:rFonts w:ascii="Arial" w:eastAsia="HGSMinchoE" w:hAnsi="Arial" w:cs="Arial"/>
              <w:kern w:val="0"/>
              <w:lang w:val="en-US"/>
              <w14:ligatures w14:val="none"/>
            </w:rPr>
            <w:t>Erforderlichkeit</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1</w:t>
          </w:r>
          <w:r w:rsidR="007E6B75">
            <w:rPr>
              <w:rFonts w:ascii="Arial" w:eastAsia="HGSMinchoE" w:hAnsi="Arial" w:cs="Arial"/>
              <w:kern w:val="0"/>
              <w14:ligatures w14:val="none"/>
            </w:rPr>
            <w:t>8</w:t>
          </w:r>
        </w:p>
        <w:p w14:paraId="5F204925" w14:textId="4F42EC32" w:rsidR="00B01BA8" w:rsidRPr="00B01BA8" w:rsidRDefault="00B01BA8" w:rsidP="00BC65B6">
          <w:pPr>
            <w:numPr>
              <w:ilvl w:val="0"/>
              <w:numId w:val="43"/>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Vorrang</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anderer</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Hilfen</w:t>
          </w:r>
          <w:proofErr w:type="spellEnd"/>
          <w:r w:rsidR="005A6039">
            <w:rPr>
              <w:rFonts w:ascii="Arial" w:eastAsia="HGSMinchoE" w:hAnsi="Arial" w:cs="Arial"/>
              <w:kern w:val="0"/>
              <w:lang w:val="en-US"/>
              <w14:ligatures w14:val="none"/>
            </w:rPr>
            <w:t xml:space="preserve">- </w:t>
          </w:r>
          <w:proofErr w:type="spellStart"/>
          <w:r w:rsidR="005A6039" w:rsidRPr="005A6039">
            <w:rPr>
              <w:rFonts w:ascii="Arial" w:eastAsia="HGSMinchoE" w:hAnsi="Arial" w:cs="Arial"/>
              <w:b/>
              <w:bCs/>
              <w:kern w:val="0"/>
              <w:lang w:val="en-US"/>
              <w14:ligatures w14:val="none"/>
            </w:rPr>
            <w:t>Patienten</w:t>
          </w:r>
          <w:proofErr w:type="spellEnd"/>
          <w:r w:rsidR="005A6039" w:rsidRPr="005A6039">
            <w:rPr>
              <w:rFonts w:ascii="Arial" w:eastAsia="HGSMinchoE" w:hAnsi="Arial" w:cs="Arial"/>
              <w:b/>
              <w:bCs/>
              <w:kern w:val="0"/>
              <w:lang w:val="en-US"/>
              <w14:ligatures w14:val="none"/>
            </w:rPr>
            <w:t xml:space="preserve">-, </w:t>
          </w:r>
          <w:proofErr w:type="spellStart"/>
          <w:r w:rsidR="005A6039" w:rsidRPr="005A6039">
            <w:rPr>
              <w:rFonts w:ascii="Arial" w:eastAsia="HGSMinchoE" w:hAnsi="Arial" w:cs="Arial"/>
              <w:b/>
              <w:bCs/>
              <w:kern w:val="0"/>
              <w:lang w:val="en-US"/>
              <w14:ligatures w14:val="none"/>
            </w:rPr>
            <w:t>Vorsorge</w:t>
          </w:r>
          <w:proofErr w:type="spellEnd"/>
          <w:r w:rsidR="005A6039" w:rsidRPr="005A6039">
            <w:rPr>
              <w:rFonts w:ascii="Arial" w:eastAsia="HGSMinchoE" w:hAnsi="Arial" w:cs="Arial"/>
              <w:b/>
              <w:bCs/>
              <w:kern w:val="0"/>
              <w:lang w:val="en-US"/>
              <w14:ligatures w14:val="none"/>
            </w:rPr>
            <w:t xml:space="preserve">- und </w:t>
          </w:r>
          <w:proofErr w:type="spellStart"/>
          <w:r w:rsidR="005A6039" w:rsidRPr="005A6039">
            <w:rPr>
              <w:rFonts w:ascii="Arial" w:eastAsia="HGSMinchoE" w:hAnsi="Arial" w:cs="Arial"/>
              <w:b/>
              <w:bCs/>
              <w:kern w:val="0"/>
              <w:lang w:val="en-US"/>
              <w14:ligatures w14:val="none"/>
            </w:rPr>
            <w:t>Betreuungsverfügung</w:t>
          </w:r>
          <w:proofErr w:type="spellEnd"/>
          <w:r w:rsidRPr="00B01BA8">
            <w:rPr>
              <w:rFonts w:ascii="Arial" w:eastAsia="HGSMinchoE" w:hAnsi="Arial" w:cs="Arial"/>
              <w:kern w:val="0"/>
              <w:lang w:val="en-US"/>
              <w14:ligatures w14:val="none"/>
            </w:rPr>
            <w:ptab w:relativeTo="margin" w:alignment="right" w:leader="dot"/>
          </w:r>
          <w:r w:rsidR="007E6B75">
            <w:rPr>
              <w:rFonts w:ascii="Arial" w:eastAsia="HGSMinchoE" w:hAnsi="Arial" w:cs="Arial"/>
              <w:kern w:val="0"/>
              <w14:ligatures w14:val="none"/>
            </w:rPr>
            <w:t>18-21</w:t>
          </w:r>
        </w:p>
        <w:p w14:paraId="3192819C" w14:textId="36ACA841" w:rsidR="007E6B75" w:rsidRPr="007E6B75" w:rsidRDefault="00B01BA8" w:rsidP="00BC65B6">
          <w:pPr>
            <w:numPr>
              <w:ilvl w:val="0"/>
              <w:numId w:val="43"/>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Freier</w:t>
          </w:r>
          <w:proofErr w:type="spellEnd"/>
          <w:r w:rsidRPr="00B01BA8">
            <w:rPr>
              <w:rFonts w:ascii="Arial" w:eastAsia="HGSMinchoE" w:hAnsi="Arial" w:cs="Arial"/>
              <w:kern w:val="0"/>
              <w:lang w:val="en-US"/>
              <w14:ligatures w14:val="none"/>
            </w:rPr>
            <w:t xml:space="preserve"> Wille</w:t>
          </w:r>
          <w:r w:rsidR="007E6B75">
            <w:rPr>
              <w:rFonts w:ascii="Arial" w:eastAsia="HGSMinchoE" w:hAnsi="Arial" w:cs="Arial"/>
              <w:kern w:val="0"/>
              <w:lang w:val="en-US"/>
              <w14:ligatures w14:val="none"/>
            </w:rPr>
            <w:t>…………………………………………………………………………………………………22</w:t>
          </w:r>
        </w:p>
        <w:p w14:paraId="74A304E1" w14:textId="2B0404E1" w:rsidR="00B01BA8" w:rsidRPr="00B01BA8" w:rsidRDefault="007E6B75" w:rsidP="00BC65B6">
          <w:pPr>
            <w:numPr>
              <w:ilvl w:val="0"/>
              <w:numId w:val="43"/>
            </w:numPr>
            <w:spacing w:after="0" w:line="360" w:lineRule="auto"/>
            <w:jc w:val="both"/>
            <w:rPr>
              <w:rFonts w:ascii="Arial" w:eastAsia="HGSMinchoE" w:hAnsi="Arial" w:cs="Arial"/>
              <w:kern w:val="0"/>
              <w14:ligatures w14:val="none"/>
            </w:rPr>
          </w:pPr>
          <w:r w:rsidRPr="007E6B75">
            <w:rPr>
              <w:rFonts w:ascii="Arial" w:eastAsia="HGSMinchoE" w:hAnsi="Arial" w:cs="Arial"/>
              <w:b/>
              <w:bCs/>
              <w:kern w:val="0"/>
              <w:lang w:val="en-US"/>
              <w14:ligatures w14:val="none"/>
            </w:rPr>
            <w:t>Aufgabe 1</w:t>
          </w:r>
          <w:r w:rsidR="00B01BA8" w:rsidRPr="00B01BA8">
            <w:rPr>
              <w:rFonts w:ascii="Arial" w:eastAsia="HGSMinchoE" w:hAnsi="Arial" w:cs="Arial"/>
              <w:kern w:val="0"/>
              <w:lang w:val="en-US"/>
              <w14:ligatures w14:val="none"/>
            </w:rPr>
            <w:ptab w:relativeTo="margin" w:alignment="right" w:leader="dot"/>
          </w:r>
          <w:r w:rsidR="005A6039">
            <w:rPr>
              <w:rFonts w:ascii="Arial" w:eastAsia="HGSMinchoE" w:hAnsi="Arial" w:cs="Arial"/>
              <w:kern w:val="0"/>
              <w14:ligatures w14:val="none"/>
            </w:rPr>
            <w:t>2</w:t>
          </w:r>
          <w:r>
            <w:rPr>
              <w:rFonts w:ascii="Arial" w:eastAsia="HGSMinchoE" w:hAnsi="Arial" w:cs="Arial"/>
              <w:kern w:val="0"/>
              <w14:ligatures w14:val="none"/>
            </w:rPr>
            <w:t>2</w:t>
          </w:r>
        </w:p>
        <w:p w14:paraId="2CFF0FEB" w14:textId="08B149B3" w:rsidR="00B01BA8" w:rsidRPr="00B01BA8" w:rsidRDefault="00B01BA8" w:rsidP="00BC65B6">
          <w:pPr>
            <w:numPr>
              <w:ilvl w:val="0"/>
              <w:numId w:val="43"/>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Bedeutung</w:t>
          </w:r>
          <w:proofErr w:type="spellEnd"/>
          <w:r w:rsidRPr="00B01BA8">
            <w:rPr>
              <w:rFonts w:ascii="Arial" w:eastAsia="HGSMinchoE" w:hAnsi="Arial" w:cs="Arial"/>
              <w:kern w:val="0"/>
              <w:lang w:val="en-US"/>
              <w14:ligatures w14:val="none"/>
            </w:rPr>
            <w:t xml:space="preserve"> für das </w:t>
          </w:r>
          <w:proofErr w:type="spellStart"/>
          <w:r w:rsidRPr="00B01BA8">
            <w:rPr>
              <w:rFonts w:ascii="Arial" w:eastAsia="HGSMinchoE" w:hAnsi="Arial" w:cs="Arial"/>
              <w:kern w:val="0"/>
              <w:lang w:val="en-US"/>
              <w14:ligatures w14:val="none"/>
            </w:rPr>
            <w:t>Betreuungsgericht</w:t>
          </w:r>
          <w:proofErr w:type="spellEnd"/>
          <w:r w:rsidRPr="00B01BA8">
            <w:rPr>
              <w:rFonts w:ascii="Arial" w:eastAsia="HGSMinchoE" w:hAnsi="Arial" w:cs="Arial"/>
              <w:kern w:val="0"/>
              <w:lang w:val="en-US"/>
              <w14:ligatures w14:val="none"/>
            </w:rPr>
            <w:ptab w:relativeTo="margin" w:alignment="right" w:leader="dot"/>
          </w:r>
          <w:r w:rsidR="005A6039">
            <w:rPr>
              <w:rFonts w:ascii="Arial" w:eastAsia="HGSMinchoE" w:hAnsi="Arial" w:cs="Arial"/>
              <w:kern w:val="0"/>
              <w14:ligatures w14:val="none"/>
            </w:rPr>
            <w:t>2</w:t>
          </w:r>
          <w:r w:rsidR="007E6B75">
            <w:rPr>
              <w:rFonts w:ascii="Arial" w:eastAsia="HGSMinchoE" w:hAnsi="Arial" w:cs="Arial"/>
              <w:kern w:val="0"/>
              <w14:ligatures w14:val="none"/>
            </w:rPr>
            <w:t>2</w:t>
          </w:r>
        </w:p>
        <w:p w14:paraId="50127EAA" w14:textId="5D864F86" w:rsidR="00B01BA8" w:rsidRPr="00B01BA8" w:rsidRDefault="00B01BA8" w:rsidP="00BC65B6">
          <w:pPr>
            <w:numPr>
              <w:ilvl w:val="0"/>
              <w:numId w:val="43"/>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Erforderliche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Aufgabenbereiche</w:t>
          </w:r>
          <w:proofErr w:type="spellEnd"/>
          <w:r w:rsidRPr="00B01BA8">
            <w:rPr>
              <w:rFonts w:ascii="Arial" w:eastAsia="HGSMinchoE" w:hAnsi="Arial" w:cs="Arial"/>
              <w:kern w:val="0"/>
              <w:lang w:val="en-US"/>
              <w14:ligatures w14:val="none"/>
            </w:rPr>
            <w:t xml:space="preserve"> und </w:t>
          </w:r>
          <w:proofErr w:type="spellStart"/>
          <w:r w:rsidRPr="00B01BA8">
            <w:rPr>
              <w:rFonts w:ascii="Arial" w:eastAsia="HGSMinchoE" w:hAnsi="Arial" w:cs="Arial"/>
              <w:kern w:val="0"/>
              <w:lang w:val="en-US"/>
              <w14:ligatures w14:val="none"/>
            </w:rPr>
            <w:t>Aufgabenkreise</w:t>
          </w:r>
          <w:proofErr w:type="spellEnd"/>
          <w:r w:rsidRPr="00B01BA8">
            <w:rPr>
              <w:rFonts w:ascii="Arial" w:eastAsia="HGSMinchoE" w:hAnsi="Arial" w:cs="Arial"/>
              <w:kern w:val="0"/>
              <w:lang w:val="en-US"/>
              <w14:ligatures w14:val="none"/>
            </w:rPr>
            <w:ptab w:relativeTo="margin" w:alignment="right" w:leader="dot"/>
          </w:r>
          <w:r w:rsidR="005A6039">
            <w:rPr>
              <w:rFonts w:ascii="Arial" w:eastAsia="HGSMinchoE" w:hAnsi="Arial" w:cs="Arial"/>
              <w:kern w:val="0"/>
              <w14:ligatures w14:val="none"/>
            </w:rPr>
            <w:t>2</w:t>
          </w:r>
          <w:r w:rsidR="007E6B75">
            <w:rPr>
              <w:rFonts w:ascii="Arial" w:eastAsia="HGSMinchoE" w:hAnsi="Arial" w:cs="Arial"/>
              <w:kern w:val="0"/>
              <w14:ligatures w14:val="none"/>
            </w:rPr>
            <w:t>3-24</w:t>
          </w:r>
        </w:p>
        <w:p w14:paraId="709226DB" w14:textId="62A95C12" w:rsidR="00B01BA8" w:rsidRDefault="00B01BA8" w:rsidP="00BC65B6">
          <w:pPr>
            <w:numPr>
              <w:ilvl w:val="0"/>
              <w:numId w:val="43"/>
            </w:numPr>
            <w:spacing w:after="0" w:line="360" w:lineRule="auto"/>
            <w:jc w:val="both"/>
            <w:rPr>
              <w:rFonts w:ascii="Arial" w:eastAsia="HGSMinchoE" w:hAnsi="Arial" w:cs="Arial"/>
              <w:kern w:val="0"/>
              <w14:ligatures w14:val="none"/>
            </w:rPr>
          </w:pPr>
          <w:r w:rsidRPr="00B01BA8">
            <w:rPr>
              <w:rFonts w:ascii="Arial" w:eastAsia="HGSMinchoE" w:hAnsi="Arial" w:cs="Arial"/>
              <w:kern w:val="0"/>
              <w14:ligatures w14:val="none"/>
            </w:rPr>
            <w:t>Wirkungen der Anordnung einer Betreuung und Bestellung eines Betreuers</w:t>
          </w:r>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2</w:t>
          </w:r>
          <w:r w:rsidR="007E6B75">
            <w:rPr>
              <w:rFonts w:ascii="Arial" w:eastAsia="HGSMinchoE" w:hAnsi="Arial" w:cs="Arial"/>
              <w:kern w:val="0"/>
              <w14:ligatures w14:val="none"/>
            </w:rPr>
            <w:t>4</w:t>
          </w:r>
        </w:p>
        <w:p w14:paraId="677BF8B6" w14:textId="4D7B754B" w:rsidR="007E6B75" w:rsidRPr="007E6B75" w:rsidRDefault="007E6B75" w:rsidP="00BC65B6">
          <w:pPr>
            <w:numPr>
              <w:ilvl w:val="0"/>
              <w:numId w:val="43"/>
            </w:numPr>
            <w:spacing w:after="0" w:line="360" w:lineRule="auto"/>
            <w:jc w:val="both"/>
            <w:rPr>
              <w:rFonts w:ascii="Arial" w:eastAsia="HGSMinchoE" w:hAnsi="Arial" w:cs="Arial"/>
              <w:b/>
              <w:bCs/>
              <w:kern w:val="0"/>
              <w14:ligatures w14:val="none"/>
            </w:rPr>
          </w:pPr>
          <w:r w:rsidRPr="007E6B75">
            <w:rPr>
              <w:rFonts w:ascii="Arial" w:eastAsia="HGSMinchoE" w:hAnsi="Arial" w:cs="Arial"/>
              <w:b/>
              <w:bCs/>
              <w:kern w:val="0"/>
              <w14:ligatures w14:val="none"/>
            </w:rPr>
            <w:lastRenderedPageBreak/>
            <w:t>Aufgabe 2</w:t>
          </w:r>
          <w:r w:rsidRPr="007E6B75">
            <w:rPr>
              <w:rFonts w:ascii="Arial" w:eastAsia="HGSMinchoE" w:hAnsi="Arial" w:cs="Arial"/>
              <w:kern w:val="0"/>
              <w14:ligatures w14:val="none"/>
            </w:rPr>
            <w:t>…………………………………………………………………………………………………</w:t>
          </w:r>
          <w:r>
            <w:rPr>
              <w:rFonts w:ascii="Arial" w:eastAsia="HGSMinchoE" w:hAnsi="Arial" w:cs="Arial"/>
              <w:kern w:val="0"/>
              <w14:ligatures w14:val="none"/>
            </w:rPr>
            <w:t>24</w:t>
          </w:r>
        </w:p>
        <w:p w14:paraId="6A46D1B9" w14:textId="77777777" w:rsidR="00B01BA8" w:rsidRPr="00B01BA8" w:rsidRDefault="00B01BA8" w:rsidP="00B01BA8">
          <w:pPr>
            <w:spacing w:after="200" w:line="360" w:lineRule="auto"/>
            <w:jc w:val="both"/>
            <w:rPr>
              <w:rFonts w:ascii="Arial" w:eastAsia="HGSMinchoE" w:hAnsi="Arial" w:cs="Arial"/>
              <w:i/>
              <w:kern w:val="0"/>
              <w14:ligatures w14:val="none"/>
            </w:rPr>
          </w:pPr>
        </w:p>
        <w:p w14:paraId="39E89759" w14:textId="4C7076D4" w:rsidR="00B01BA8" w:rsidRPr="00B01BA8" w:rsidRDefault="00B01BA8" w:rsidP="00B01BA8">
          <w:pPr>
            <w:spacing w:before="120" w:after="120" w:line="360" w:lineRule="auto"/>
            <w:rPr>
              <w:rFonts w:ascii="Arial" w:eastAsia="HGSMinchoE" w:hAnsi="Arial" w:cs="Arial"/>
              <w:b/>
              <w:kern w:val="0"/>
              <w14:ligatures w14:val="none"/>
            </w:rPr>
          </w:pPr>
          <w:r w:rsidRPr="00B01BA8">
            <w:rPr>
              <w:rFonts w:ascii="Arial" w:eastAsia="HGSMinchoE" w:hAnsi="Arial" w:cs="Arial"/>
              <w:b/>
              <w:kern w:val="0"/>
              <w:lang w:val="en-US"/>
              <w14:ligatures w14:val="none"/>
            </w:rPr>
            <w:t xml:space="preserve">IV. Das </w:t>
          </w:r>
          <w:proofErr w:type="spellStart"/>
          <w:r w:rsidRPr="00B01BA8">
            <w:rPr>
              <w:rFonts w:ascii="Arial" w:eastAsia="HGSMinchoE" w:hAnsi="Arial" w:cs="Arial"/>
              <w:b/>
              <w:kern w:val="0"/>
              <w:lang w:val="en-US"/>
              <w14:ligatures w14:val="none"/>
            </w:rPr>
            <w:t>Betreuungsverfahren</w:t>
          </w:r>
          <w:proofErr w:type="spellEnd"/>
          <w:r w:rsidRPr="00B01BA8">
            <w:rPr>
              <w:rFonts w:ascii="Arial" w:eastAsia="HGSMinchoE" w:hAnsi="Arial" w:cs="Arial"/>
              <w:b/>
              <w:kern w:val="0"/>
              <w:lang w:val="en-US"/>
              <w14:ligatures w14:val="none"/>
            </w:rPr>
            <w:ptab w:relativeTo="margin" w:alignment="right" w:leader="dot"/>
          </w:r>
          <w:r w:rsidRPr="00B01BA8">
            <w:rPr>
              <w:rFonts w:ascii="Arial" w:eastAsia="HGSMinchoE" w:hAnsi="Arial" w:cs="Arial"/>
              <w:b/>
              <w:kern w:val="0"/>
              <w14:ligatures w14:val="none"/>
            </w:rPr>
            <w:t>2</w:t>
          </w:r>
          <w:r w:rsidR="007E6B75">
            <w:rPr>
              <w:rFonts w:ascii="Arial" w:eastAsia="HGSMinchoE" w:hAnsi="Arial" w:cs="Arial"/>
              <w:b/>
              <w:kern w:val="0"/>
              <w14:ligatures w14:val="none"/>
            </w:rPr>
            <w:t>5</w:t>
          </w:r>
        </w:p>
        <w:p w14:paraId="2B0315D0" w14:textId="2EFF9235" w:rsidR="00B01BA8" w:rsidRP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Zuständigkeiten</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2</w:t>
          </w:r>
          <w:r w:rsidR="007E6B75">
            <w:rPr>
              <w:rFonts w:ascii="Arial" w:eastAsia="HGSMinchoE" w:hAnsi="Arial" w:cs="Arial"/>
              <w:kern w:val="0"/>
              <w14:ligatures w14:val="none"/>
            </w:rPr>
            <w:t>5</w:t>
          </w:r>
        </w:p>
        <w:p w14:paraId="3068964B" w14:textId="08178F38" w:rsidR="00B01BA8" w:rsidRPr="00B01BA8" w:rsidRDefault="00B01BA8" w:rsidP="00BC65B6">
          <w:pPr>
            <w:numPr>
              <w:ilvl w:val="0"/>
              <w:numId w:val="46"/>
            </w:numPr>
            <w:spacing w:after="0" w:line="360" w:lineRule="auto"/>
            <w:ind w:left="851" w:hanging="284"/>
            <w:contextualSpacing/>
            <w:jc w:val="both"/>
            <w:rPr>
              <w:rFonts w:ascii="Arial" w:eastAsia="Palatino Linotype" w:hAnsi="Arial" w:cs="Arial"/>
              <w:i/>
              <w:iCs/>
              <w:kern w:val="0"/>
              <w:szCs w:val="24"/>
              <w14:ligatures w14:val="none"/>
            </w:rPr>
          </w:pPr>
          <w:proofErr w:type="spellStart"/>
          <w:r w:rsidRPr="00B01BA8">
            <w:rPr>
              <w:rFonts w:ascii="Arial" w:eastAsia="Palatino Linotype" w:hAnsi="Arial" w:cs="Times New Roman"/>
              <w:i/>
              <w:iCs/>
              <w:kern w:val="0"/>
              <w:szCs w:val="24"/>
              <w:lang w:val="en-US"/>
              <w14:ligatures w14:val="none"/>
            </w:rPr>
            <w:t>Sachliche</w:t>
          </w:r>
          <w:proofErr w:type="spellEnd"/>
          <w:r w:rsidRPr="00B01BA8">
            <w:rPr>
              <w:rFonts w:ascii="Arial" w:eastAsia="Palatino Linotype" w:hAnsi="Arial" w:cs="Times New Roman"/>
              <w:i/>
              <w:iCs/>
              <w:kern w:val="0"/>
              <w:szCs w:val="24"/>
              <w:lang w:val="en-US"/>
              <w14:ligatures w14:val="none"/>
            </w:rPr>
            <w:t xml:space="preserve"> </w:t>
          </w:r>
          <w:proofErr w:type="spellStart"/>
          <w:r w:rsidRPr="00B01BA8">
            <w:rPr>
              <w:rFonts w:ascii="Arial" w:eastAsia="Palatino Linotype" w:hAnsi="Arial" w:cs="Times New Roman"/>
              <w:i/>
              <w:iCs/>
              <w:kern w:val="0"/>
              <w:szCs w:val="24"/>
              <w:lang w:val="en-US"/>
              <w14:ligatures w14:val="none"/>
            </w:rPr>
            <w:t>Zuständigkeit</w:t>
          </w:r>
          <w:proofErr w:type="spellEnd"/>
          <w:r w:rsidRPr="00B01BA8">
            <w:rPr>
              <w:rFonts w:ascii="Arial" w:eastAsia="Palatino Linotype" w:hAnsi="Arial" w:cs="Times New Roman"/>
              <w:i/>
              <w:iCs/>
              <w:kern w:val="0"/>
              <w:szCs w:val="24"/>
              <w:lang w:val="en-US"/>
              <w14:ligatures w14:val="none"/>
            </w:rPr>
            <w:ptab w:relativeTo="margin" w:alignment="right" w:leader="dot"/>
          </w:r>
          <w:r w:rsidRPr="00B01BA8">
            <w:rPr>
              <w:rFonts w:ascii="Arial" w:eastAsia="Palatino Linotype" w:hAnsi="Arial" w:cs="Arial"/>
              <w:iCs/>
              <w:kern w:val="0"/>
              <w:szCs w:val="24"/>
              <w14:ligatures w14:val="none"/>
            </w:rPr>
            <w:t>2</w:t>
          </w:r>
          <w:r w:rsidR="007E6B75">
            <w:rPr>
              <w:rFonts w:ascii="Arial" w:eastAsia="Palatino Linotype" w:hAnsi="Arial" w:cs="Arial"/>
              <w:iCs/>
              <w:kern w:val="0"/>
              <w:szCs w:val="24"/>
              <w14:ligatures w14:val="none"/>
            </w:rPr>
            <w:t>5</w:t>
          </w:r>
        </w:p>
        <w:p w14:paraId="375A8AE5" w14:textId="77777777" w:rsidR="00B01BA8" w:rsidRPr="00B01BA8" w:rsidRDefault="00B01BA8" w:rsidP="00BC65B6">
          <w:pPr>
            <w:numPr>
              <w:ilvl w:val="0"/>
              <w:numId w:val="46"/>
            </w:numPr>
            <w:spacing w:after="0" w:line="360" w:lineRule="auto"/>
            <w:ind w:left="851" w:hanging="284"/>
            <w:contextualSpacing/>
            <w:jc w:val="both"/>
            <w:rPr>
              <w:rFonts w:ascii="Arial" w:eastAsia="Palatino Linotype" w:hAnsi="Arial" w:cs="Arial"/>
              <w:i/>
              <w:iCs/>
              <w:kern w:val="0"/>
              <w:szCs w:val="24"/>
              <w14:ligatures w14:val="none"/>
            </w:rPr>
          </w:pPr>
          <w:proofErr w:type="spellStart"/>
          <w:r w:rsidRPr="00B01BA8">
            <w:rPr>
              <w:rFonts w:ascii="Arial" w:eastAsia="Palatino Linotype" w:hAnsi="Arial" w:cs="Times New Roman"/>
              <w:i/>
              <w:iCs/>
              <w:kern w:val="0"/>
              <w:szCs w:val="24"/>
              <w:lang w:val="en-US"/>
              <w14:ligatures w14:val="none"/>
            </w:rPr>
            <w:t>Örtliche</w:t>
          </w:r>
          <w:proofErr w:type="spellEnd"/>
          <w:r w:rsidRPr="00B01BA8">
            <w:rPr>
              <w:rFonts w:ascii="Arial" w:eastAsia="Palatino Linotype" w:hAnsi="Arial" w:cs="Times New Roman"/>
              <w:i/>
              <w:iCs/>
              <w:kern w:val="0"/>
              <w:szCs w:val="24"/>
              <w:lang w:val="en-US"/>
              <w14:ligatures w14:val="none"/>
            </w:rPr>
            <w:t xml:space="preserve"> </w:t>
          </w:r>
          <w:proofErr w:type="spellStart"/>
          <w:r w:rsidRPr="00B01BA8">
            <w:rPr>
              <w:rFonts w:ascii="Arial" w:eastAsia="Palatino Linotype" w:hAnsi="Arial" w:cs="Times New Roman"/>
              <w:i/>
              <w:iCs/>
              <w:kern w:val="0"/>
              <w:szCs w:val="24"/>
              <w:lang w:val="en-US"/>
              <w14:ligatures w14:val="none"/>
            </w:rPr>
            <w:t>Zuständigkeit</w:t>
          </w:r>
          <w:proofErr w:type="spellEnd"/>
          <w:r w:rsidRPr="00B01BA8">
            <w:rPr>
              <w:rFonts w:ascii="Arial" w:eastAsia="Palatino Linotype" w:hAnsi="Arial" w:cs="Times New Roman"/>
              <w:i/>
              <w:iCs/>
              <w:kern w:val="0"/>
              <w:szCs w:val="24"/>
              <w:lang w:val="en-US"/>
              <w14:ligatures w14:val="none"/>
            </w:rPr>
            <w:ptab w:relativeTo="margin" w:alignment="right" w:leader="dot"/>
          </w:r>
          <w:r w:rsidRPr="00B01BA8">
            <w:rPr>
              <w:rFonts w:ascii="Arial" w:eastAsia="Palatino Linotype" w:hAnsi="Arial" w:cs="Arial"/>
              <w:iCs/>
              <w:kern w:val="0"/>
              <w:szCs w:val="24"/>
              <w14:ligatures w14:val="none"/>
            </w:rPr>
            <w:t>26</w:t>
          </w:r>
        </w:p>
        <w:p w14:paraId="278F5041" w14:textId="01D95CE8" w:rsidR="00B01BA8" w:rsidRPr="007E6B75" w:rsidRDefault="00B01BA8" w:rsidP="00BC65B6">
          <w:pPr>
            <w:numPr>
              <w:ilvl w:val="0"/>
              <w:numId w:val="46"/>
            </w:numPr>
            <w:spacing w:after="0" w:line="360" w:lineRule="auto"/>
            <w:ind w:left="851" w:hanging="284"/>
            <w:contextualSpacing/>
            <w:jc w:val="both"/>
            <w:rPr>
              <w:rFonts w:ascii="Arial" w:eastAsia="Palatino Linotype" w:hAnsi="Arial" w:cs="Arial"/>
              <w:i/>
              <w:iCs/>
              <w:kern w:val="0"/>
              <w:szCs w:val="24"/>
              <w14:ligatures w14:val="none"/>
            </w:rPr>
          </w:pPr>
          <w:proofErr w:type="spellStart"/>
          <w:r w:rsidRPr="00B01BA8">
            <w:rPr>
              <w:rFonts w:ascii="Arial" w:eastAsia="Palatino Linotype" w:hAnsi="Arial" w:cs="Times New Roman"/>
              <w:i/>
              <w:iCs/>
              <w:kern w:val="0"/>
              <w:szCs w:val="24"/>
              <w:lang w:val="en-US"/>
              <w14:ligatures w14:val="none"/>
            </w:rPr>
            <w:t>Funktionelle</w:t>
          </w:r>
          <w:proofErr w:type="spellEnd"/>
          <w:r w:rsidRPr="00B01BA8">
            <w:rPr>
              <w:rFonts w:ascii="Arial" w:eastAsia="Palatino Linotype" w:hAnsi="Arial" w:cs="Times New Roman"/>
              <w:i/>
              <w:iCs/>
              <w:kern w:val="0"/>
              <w:szCs w:val="24"/>
              <w:lang w:val="en-US"/>
              <w14:ligatures w14:val="none"/>
            </w:rPr>
            <w:t xml:space="preserve"> </w:t>
          </w:r>
          <w:proofErr w:type="spellStart"/>
          <w:r w:rsidRPr="00B01BA8">
            <w:rPr>
              <w:rFonts w:ascii="Arial" w:eastAsia="Palatino Linotype" w:hAnsi="Arial" w:cs="Times New Roman"/>
              <w:i/>
              <w:iCs/>
              <w:kern w:val="0"/>
              <w:szCs w:val="24"/>
              <w:lang w:val="en-US"/>
              <w14:ligatures w14:val="none"/>
            </w:rPr>
            <w:t>Zuständigkeit</w:t>
          </w:r>
          <w:proofErr w:type="spellEnd"/>
          <w:r w:rsidRPr="00B01BA8">
            <w:rPr>
              <w:rFonts w:ascii="Arial" w:eastAsia="Palatino Linotype" w:hAnsi="Arial" w:cs="Times New Roman"/>
              <w:i/>
              <w:iCs/>
              <w:kern w:val="0"/>
              <w:szCs w:val="24"/>
              <w:lang w:val="en-US"/>
              <w14:ligatures w14:val="none"/>
            </w:rPr>
            <w:ptab w:relativeTo="margin" w:alignment="right" w:leader="dot"/>
          </w:r>
          <w:r w:rsidRPr="00B01BA8">
            <w:rPr>
              <w:rFonts w:ascii="Arial" w:eastAsia="Palatino Linotype" w:hAnsi="Arial" w:cs="Arial"/>
              <w:iCs/>
              <w:kern w:val="0"/>
              <w:szCs w:val="24"/>
              <w14:ligatures w14:val="none"/>
            </w:rPr>
            <w:t>2</w:t>
          </w:r>
          <w:r w:rsidR="007E6B75">
            <w:rPr>
              <w:rFonts w:ascii="Arial" w:eastAsia="Palatino Linotype" w:hAnsi="Arial" w:cs="Arial"/>
              <w:iCs/>
              <w:kern w:val="0"/>
              <w:szCs w:val="24"/>
              <w14:ligatures w14:val="none"/>
            </w:rPr>
            <w:t>6</w:t>
          </w:r>
        </w:p>
        <w:p w14:paraId="18007725" w14:textId="05B6F6CE" w:rsidR="007E6B75" w:rsidRPr="007E6B75" w:rsidRDefault="007E6B75" w:rsidP="00BC65B6">
          <w:pPr>
            <w:numPr>
              <w:ilvl w:val="0"/>
              <w:numId w:val="46"/>
            </w:numPr>
            <w:spacing w:after="0" w:line="360" w:lineRule="auto"/>
            <w:ind w:left="851" w:hanging="284"/>
            <w:contextualSpacing/>
            <w:jc w:val="both"/>
            <w:rPr>
              <w:rFonts w:ascii="Arial" w:eastAsia="Palatino Linotype" w:hAnsi="Arial" w:cs="Arial"/>
              <w:b/>
              <w:bCs/>
              <w:kern w:val="0"/>
              <w:szCs w:val="24"/>
              <w14:ligatures w14:val="none"/>
            </w:rPr>
          </w:pPr>
          <w:r w:rsidRPr="007E6B75">
            <w:rPr>
              <w:rFonts w:ascii="Arial" w:eastAsia="Palatino Linotype" w:hAnsi="Arial" w:cs="Times New Roman"/>
              <w:b/>
              <w:bCs/>
              <w:kern w:val="0"/>
              <w:szCs w:val="24"/>
              <w:lang w:val="en-US"/>
              <w14:ligatures w14:val="none"/>
            </w:rPr>
            <w:t>Aufgabe 3</w:t>
          </w:r>
          <w:r w:rsidRPr="007E6B75">
            <w:rPr>
              <w:rFonts w:ascii="Arial" w:eastAsia="Palatino Linotype" w:hAnsi="Arial" w:cs="Times New Roman"/>
              <w:kern w:val="0"/>
              <w:szCs w:val="24"/>
              <w:lang w:val="en-US"/>
              <w14:ligatures w14:val="none"/>
            </w:rPr>
            <w:t>…</w:t>
          </w:r>
          <w:r>
            <w:rPr>
              <w:rFonts w:ascii="Arial" w:eastAsia="Palatino Linotype" w:hAnsi="Arial" w:cs="Times New Roman"/>
              <w:kern w:val="0"/>
              <w:szCs w:val="24"/>
              <w:lang w:val="en-US"/>
              <w14:ligatures w14:val="none"/>
            </w:rPr>
            <w:t>……………………………………………………………………………………………26</w:t>
          </w:r>
        </w:p>
        <w:p w14:paraId="0BF4FDB4" w14:textId="5E42EBF6" w:rsidR="007E6B75" w:rsidRPr="007E6B75" w:rsidRDefault="007E6B75" w:rsidP="00BC65B6">
          <w:pPr>
            <w:numPr>
              <w:ilvl w:val="0"/>
              <w:numId w:val="46"/>
            </w:numPr>
            <w:spacing w:after="0" w:line="360" w:lineRule="auto"/>
            <w:ind w:left="851" w:hanging="284"/>
            <w:contextualSpacing/>
            <w:jc w:val="both"/>
            <w:rPr>
              <w:rFonts w:ascii="Arial" w:eastAsia="Palatino Linotype" w:hAnsi="Arial" w:cs="Arial"/>
              <w:kern w:val="0"/>
              <w:szCs w:val="24"/>
              <w14:ligatures w14:val="none"/>
            </w:rPr>
          </w:pPr>
          <w:r w:rsidRPr="007E6B75">
            <w:rPr>
              <w:rFonts w:ascii="Arial" w:eastAsia="Palatino Linotype" w:hAnsi="Arial" w:cs="Arial"/>
              <w:kern w:val="0"/>
              <w:szCs w:val="24"/>
              <w14:ligatures w14:val="none"/>
            </w:rPr>
            <w:t xml:space="preserve">Aktenzeichenbildung nach </w:t>
          </w:r>
          <w:proofErr w:type="spellStart"/>
          <w:r w:rsidRPr="007E6B75">
            <w:rPr>
              <w:rFonts w:ascii="Arial" w:eastAsia="Palatino Linotype" w:hAnsi="Arial" w:cs="Arial"/>
              <w:kern w:val="0"/>
              <w:szCs w:val="24"/>
              <w14:ligatures w14:val="none"/>
            </w:rPr>
            <w:t>AktO</w:t>
          </w:r>
          <w:proofErr w:type="spellEnd"/>
          <w:r>
            <w:rPr>
              <w:rFonts w:ascii="Arial" w:eastAsia="Palatino Linotype" w:hAnsi="Arial" w:cs="Arial"/>
              <w:kern w:val="0"/>
              <w:szCs w:val="24"/>
              <w14:ligatures w14:val="none"/>
            </w:rPr>
            <w:t>……………………………………………………………………..26</w:t>
          </w:r>
        </w:p>
        <w:p w14:paraId="40069804" w14:textId="1ED0247A" w:rsidR="00B01BA8" w:rsidRP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Sachverhaltsermittlung</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2</w:t>
          </w:r>
          <w:r w:rsidR="007E6B75">
            <w:rPr>
              <w:rFonts w:ascii="Arial" w:eastAsia="HGSMinchoE" w:hAnsi="Arial" w:cs="Arial"/>
              <w:kern w:val="0"/>
              <w14:ligatures w14:val="none"/>
            </w:rPr>
            <w:t>6</w:t>
          </w:r>
        </w:p>
        <w:p w14:paraId="5802B974" w14:textId="2281D826" w:rsidR="00B01BA8" w:rsidRDefault="00B01BA8" w:rsidP="00BC65B6">
          <w:pPr>
            <w:numPr>
              <w:ilvl w:val="0"/>
              <w:numId w:val="45"/>
            </w:numPr>
            <w:spacing w:after="0" w:line="360" w:lineRule="auto"/>
            <w:jc w:val="both"/>
            <w:rPr>
              <w:rFonts w:ascii="Arial" w:eastAsia="HGSMinchoE" w:hAnsi="Arial" w:cs="Arial"/>
              <w:kern w:val="0"/>
              <w14:ligatures w14:val="none"/>
            </w:rPr>
          </w:pPr>
          <w:r w:rsidRPr="00B01BA8">
            <w:rPr>
              <w:rFonts w:ascii="Arial" w:eastAsia="HGSMinchoE" w:hAnsi="Arial" w:cs="Arial"/>
              <w:kern w:val="0"/>
              <w:lang w:val="en-US"/>
              <w14:ligatures w14:val="none"/>
            </w:rPr>
            <w:t xml:space="preserve">Die </w:t>
          </w:r>
          <w:proofErr w:type="spellStart"/>
          <w:r w:rsidRPr="00B01BA8">
            <w:rPr>
              <w:rFonts w:ascii="Arial" w:eastAsia="HGSMinchoE" w:hAnsi="Arial" w:cs="Arial"/>
              <w:kern w:val="0"/>
              <w:lang w:val="en-US"/>
              <w14:ligatures w14:val="none"/>
            </w:rPr>
            <w:t>Beteiligten</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27</w:t>
          </w:r>
        </w:p>
        <w:p w14:paraId="4AE96567" w14:textId="6A6F473F" w:rsidR="007E6B75" w:rsidRPr="00B01BA8" w:rsidRDefault="007E6B75" w:rsidP="00BC65B6">
          <w:pPr>
            <w:numPr>
              <w:ilvl w:val="0"/>
              <w:numId w:val="45"/>
            </w:numPr>
            <w:spacing w:after="0" w:line="360" w:lineRule="auto"/>
            <w:jc w:val="both"/>
            <w:rPr>
              <w:rFonts w:ascii="Arial" w:eastAsia="HGSMinchoE" w:hAnsi="Arial" w:cs="Arial"/>
              <w:kern w:val="0"/>
              <w14:ligatures w14:val="none"/>
            </w:rPr>
          </w:pPr>
          <w:r w:rsidRPr="007E6B75">
            <w:rPr>
              <w:rFonts w:ascii="Arial" w:eastAsia="HGSMinchoE" w:hAnsi="Arial" w:cs="Arial"/>
              <w:b/>
              <w:bCs/>
              <w:kern w:val="0"/>
              <w14:ligatures w14:val="none"/>
            </w:rPr>
            <w:t>Aufgabe 4</w:t>
          </w:r>
          <w:r>
            <w:rPr>
              <w:rFonts w:ascii="Arial" w:eastAsia="HGSMinchoE" w:hAnsi="Arial" w:cs="Arial"/>
              <w:kern w:val="0"/>
              <w14:ligatures w14:val="none"/>
            </w:rPr>
            <w:t>………………………………………………………………………………………………….27</w:t>
          </w:r>
        </w:p>
        <w:p w14:paraId="7B917579" w14:textId="75A5141B" w:rsidR="00B01BA8" w:rsidRP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Verfahrensfähigkeit</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2</w:t>
          </w:r>
          <w:r w:rsidR="007E6B75">
            <w:rPr>
              <w:rFonts w:ascii="Arial" w:eastAsia="HGSMinchoE" w:hAnsi="Arial" w:cs="Arial"/>
              <w:kern w:val="0"/>
              <w14:ligatures w14:val="none"/>
            </w:rPr>
            <w:t>7</w:t>
          </w:r>
        </w:p>
        <w:p w14:paraId="16549719" w14:textId="656AA644" w:rsidR="00B01BA8" w:rsidRP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Verfahrenspfleger</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28</w:t>
          </w:r>
        </w:p>
        <w:p w14:paraId="4635628A" w14:textId="16DECBCE" w:rsidR="00B01BA8" w:rsidRP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Persönliche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Anhörung</w:t>
          </w:r>
          <w:proofErr w:type="spellEnd"/>
          <w:r w:rsidRPr="00B01BA8">
            <w:rPr>
              <w:rFonts w:ascii="Arial" w:eastAsia="HGSMinchoE" w:hAnsi="Arial" w:cs="Arial"/>
              <w:kern w:val="0"/>
              <w:lang w:val="en-US"/>
              <w14:ligatures w14:val="none"/>
            </w:rPr>
            <w:t xml:space="preserve"> des </w:t>
          </w:r>
          <w:proofErr w:type="spellStart"/>
          <w:r w:rsidRPr="00B01BA8">
            <w:rPr>
              <w:rFonts w:ascii="Arial" w:eastAsia="HGSMinchoE" w:hAnsi="Arial" w:cs="Arial"/>
              <w:kern w:val="0"/>
              <w:lang w:val="en-US"/>
              <w14:ligatures w14:val="none"/>
            </w:rPr>
            <w:t>Betroffenen</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2</w:t>
          </w:r>
          <w:r w:rsidR="007E6B75">
            <w:rPr>
              <w:rFonts w:ascii="Arial" w:eastAsia="HGSMinchoE" w:hAnsi="Arial" w:cs="Arial"/>
              <w:kern w:val="0"/>
              <w14:ligatures w14:val="none"/>
            </w:rPr>
            <w:t>8</w:t>
          </w:r>
        </w:p>
        <w:p w14:paraId="0912146A" w14:textId="5B9E0B1B" w:rsidR="00B01BA8" w:rsidRP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Anhörung</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sonstiger</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Beteiligter</w:t>
          </w:r>
          <w:proofErr w:type="spellEnd"/>
          <w:r w:rsidRPr="00B01BA8">
            <w:rPr>
              <w:rFonts w:ascii="Arial" w:eastAsia="HGSMinchoE" w:hAnsi="Arial" w:cs="Arial"/>
              <w:kern w:val="0"/>
              <w:lang w:val="en-US"/>
              <w14:ligatures w14:val="none"/>
            </w:rPr>
            <w:ptab w:relativeTo="margin" w:alignment="right" w:leader="dot"/>
          </w:r>
          <w:r w:rsidR="005A6039">
            <w:rPr>
              <w:rFonts w:ascii="Arial" w:eastAsia="HGSMinchoE" w:hAnsi="Arial" w:cs="Arial"/>
              <w:kern w:val="0"/>
              <w14:ligatures w14:val="none"/>
            </w:rPr>
            <w:t>2</w:t>
          </w:r>
          <w:r w:rsidR="007E6B75">
            <w:rPr>
              <w:rFonts w:ascii="Arial" w:eastAsia="HGSMinchoE" w:hAnsi="Arial" w:cs="Arial"/>
              <w:kern w:val="0"/>
              <w14:ligatures w14:val="none"/>
            </w:rPr>
            <w:t>8</w:t>
          </w:r>
        </w:p>
        <w:p w14:paraId="15A5D68A" w14:textId="24E40789" w:rsidR="00B01BA8" w:rsidRPr="007E6B75"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Einholung</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eines</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Sachverständigengutachtens</w:t>
          </w:r>
          <w:proofErr w:type="spellEnd"/>
          <w:r w:rsidRPr="00B01BA8">
            <w:rPr>
              <w:rFonts w:ascii="Arial" w:eastAsia="HGSMinchoE" w:hAnsi="Arial" w:cs="Arial"/>
              <w:kern w:val="0"/>
              <w:lang w:val="en-US"/>
              <w14:ligatures w14:val="none"/>
            </w:rPr>
            <w:ptab w:relativeTo="margin" w:alignment="right" w:leader="dot"/>
          </w:r>
          <w:r w:rsidR="005A6039">
            <w:rPr>
              <w:rFonts w:ascii="Arial" w:eastAsia="HGSMinchoE" w:hAnsi="Arial" w:cs="Arial"/>
              <w:kern w:val="0"/>
              <w:lang w:val="en-US"/>
              <w14:ligatures w14:val="none"/>
            </w:rPr>
            <w:t>29</w:t>
          </w:r>
        </w:p>
        <w:p w14:paraId="722CE1DF" w14:textId="562FDB71" w:rsidR="007E6B75" w:rsidRPr="007E6B75" w:rsidRDefault="007E6B75" w:rsidP="00BC65B6">
          <w:pPr>
            <w:numPr>
              <w:ilvl w:val="0"/>
              <w:numId w:val="45"/>
            </w:numPr>
            <w:spacing w:after="0" w:line="360" w:lineRule="auto"/>
            <w:jc w:val="both"/>
            <w:rPr>
              <w:rFonts w:ascii="Arial" w:eastAsia="HGSMinchoE" w:hAnsi="Arial" w:cs="Arial"/>
              <w:b/>
              <w:bCs/>
              <w:kern w:val="0"/>
              <w14:ligatures w14:val="none"/>
            </w:rPr>
          </w:pPr>
          <w:r w:rsidRPr="007E6B75">
            <w:rPr>
              <w:rFonts w:ascii="Arial" w:eastAsia="HGSMinchoE" w:hAnsi="Arial" w:cs="Arial"/>
              <w:b/>
              <w:bCs/>
              <w:kern w:val="0"/>
              <w:lang w:val="en-US"/>
              <w14:ligatures w14:val="none"/>
            </w:rPr>
            <w:t>Aufgabe 5</w:t>
          </w:r>
          <w:r w:rsidRPr="007E6B75">
            <w:rPr>
              <w:rFonts w:ascii="Arial" w:eastAsia="HGSMinchoE" w:hAnsi="Arial" w:cs="Arial"/>
              <w:kern w:val="0"/>
              <w:lang w:val="en-US"/>
              <w14:ligatures w14:val="none"/>
            </w:rPr>
            <w:t>………………………………………………………………………………………………….</w:t>
          </w:r>
          <w:r>
            <w:rPr>
              <w:rFonts w:ascii="Arial" w:eastAsia="HGSMinchoE" w:hAnsi="Arial" w:cs="Arial"/>
              <w:kern w:val="0"/>
              <w:lang w:val="en-US"/>
              <w14:ligatures w14:val="none"/>
            </w:rPr>
            <w:t>29</w:t>
          </w:r>
        </w:p>
        <w:p w14:paraId="1624302C" w14:textId="77777777" w:rsidR="00B01BA8" w:rsidRP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Entscheidung</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30</w:t>
          </w:r>
        </w:p>
        <w:p w14:paraId="0558B8C4" w14:textId="77777777" w:rsid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Bekanntgabe</w:t>
          </w:r>
          <w:proofErr w:type="spellEnd"/>
          <w:r w:rsidRPr="00B01BA8">
            <w:rPr>
              <w:rFonts w:ascii="Arial" w:eastAsia="HGSMinchoE" w:hAnsi="Arial" w:cs="Arial"/>
              <w:kern w:val="0"/>
              <w:lang w:val="en-US"/>
              <w14:ligatures w14:val="none"/>
            </w:rPr>
            <w:t xml:space="preserve"> von </w:t>
          </w:r>
          <w:proofErr w:type="spellStart"/>
          <w:r w:rsidRPr="00B01BA8">
            <w:rPr>
              <w:rFonts w:ascii="Arial" w:eastAsia="HGSMinchoE" w:hAnsi="Arial" w:cs="Arial"/>
              <w:kern w:val="0"/>
              <w:lang w:val="en-US"/>
              <w14:ligatures w14:val="none"/>
            </w:rPr>
            <w:t>Beschlüssen</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30-31</w:t>
          </w:r>
        </w:p>
        <w:p w14:paraId="01A5F5F8" w14:textId="0F39320A" w:rsidR="00A073DB" w:rsidRPr="00A073DB" w:rsidRDefault="00A073DB" w:rsidP="00BC65B6">
          <w:pPr>
            <w:numPr>
              <w:ilvl w:val="0"/>
              <w:numId w:val="45"/>
            </w:numPr>
            <w:spacing w:after="0" w:line="360" w:lineRule="auto"/>
            <w:jc w:val="both"/>
            <w:rPr>
              <w:rFonts w:ascii="Arial" w:eastAsia="HGSMinchoE" w:hAnsi="Arial" w:cs="Arial"/>
              <w:b/>
              <w:bCs/>
              <w:kern w:val="0"/>
              <w14:ligatures w14:val="none"/>
            </w:rPr>
          </w:pPr>
          <w:r w:rsidRPr="00A073DB">
            <w:rPr>
              <w:rFonts w:ascii="Arial" w:eastAsia="HGSMinchoE" w:hAnsi="Arial" w:cs="Arial"/>
              <w:b/>
              <w:bCs/>
              <w:kern w:val="0"/>
              <w14:ligatures w14:val="none"/>
            </w:rPr>
            <w:t>Aufgabe 6</w:t>
          </w:r>
          <w:r w:rsidRPr="00A073DB">
            <w:rPr>
              <w:rFonts w:ascii="Arial" w:eastAsia="HGSMinchoE" w:hAnsi="Arial" w:cs="Arial"/>
              <w:kern w:val="0"/>
              <w14:ligatures w14:val="none"/>
            </w:rPr>
            <w:t>………………………………………………………………………………………………….31</w:t>
          </w:r>
        </w:p>
        <w:p w14:paraId="37B4F432" w14:textId="615A4877" w:rsid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Wirksamwerden</w:t>
          </w:r>
          <w:proofErr w:type="spellEnd"/>
          <w:r w:rsidRPr="00B01BA8">
            <w:rPr>
              <w:rFonts w:ascii="Arial" w:eastAsia="HGSMinchoE" w:hAnsi="Arial" w:cs="Arial"/>
              <w:kern w:val="0"/>
              <w:lang w:val="en-US"/>
              <w14:ligatures w14:val="none"/>
            </w:rPr>
            <w:t xml:space="preserve"> von </w:t>
          </w:r>
          <w:proofErr w:type="spellStart"/>
          <w:r w:rsidRPr="00B01BA8">
            <w:rPr>
              <w:rFonts w:ascii="Arial" w:eastAsia="HGSMinchoE" w:hAnsi="Arial" w:cs="Arial"/>
              <w:kern w:val="0"/>
              <w:lang w:val="en-US"/>
              <w14:ligatures w14:val="none"/>
            </w:rPr>
            <w:t>Beschlüssen</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31</w:t>
          </w:r>
        </w:p>
        <w:p w14:paraId="05FFB3F6" w14:textId="062685B6" w:rsidR="00A073DB" w:rsidRPr="00A073DB" w:rsidRDefault="00A073DB" w:rsidP="00BC65B6">
          <w:pPr>
            <w:numPr>
              <w:ilvl w:val="0"/>
              <w:numId w:val="45"/>
            </w:numPr>
            <w:spacing w:after="0" w:line="360" w:lineRule="auto"/>
            <w:jc w:val="both"/>
            <w:rPr>
              <w:rFonts w:ascii="Arial" w:eastAsia="HGSMinchoE" w:hAnsi="Arial" w:cs="Arial"/>
              <w:b/>
              <w:bCs/>
              <w:kern w:val="0"/>
              <w14:ligatures w14:val="none"/>
            </w:rPr>
          </w:pPr>
          <w:r w:rsidRPr="00A073DB">
            <w:rPr>
              <w:rFonts w:ascii="Arial" w:eastAsia="HGSMinchoE" w:hAnsi="Arial" w:cs="Arial"/>
              <w:b/>
              <w:bCs/>
              <w:kern w:val="0"/>
              <w14:ligatures w14:val="none"/>
            </w:rPr>
            <w:t>Aufgabe 7</w:t>
          </w:r>
          <w:r w:rsidRPr="00A073DB">
            <w:rPr>
              <w:rFonts w:ascii="Arial" w:eastAsia="HGSMinchoE" w:hAnsi="Arial" w:cs="Arial"/>
              <w:kern w:val="0"/>
              <w14:ligatures w14:val="none"/>
            </w:rPr>
            <w:t>………………………………………………………………………………………………….31</w:t>
          </w:r>
        </w:p>
        <w:p w14:paraId="3408F676" w14:textId="520301AB" w:rsidR="00B01BA8" w:rsidRP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Verpflichtung</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3</w:t>
          </w:r>
          <w:r w:rsidR="005A6039">
            <w:rPr>
              <w:rFonts w:ascii="Arial" w:eastAsia="HGSMinchoE" w:hAnsi="Arial" w:cs="Arial"/>
              <w:kern w:val="0"/>
              <w14:ligatures w14:val="none"/>
            </w:rPr>
            <w:t>1</w:t>
          </w:r>
        </w:p>
        <w:p w14:paraId="56E3CD9B" w14:textId="77777777" w:rsid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Bestellungsurkunde</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32</w:t>
          </w:r>
        </w:p>
        <w:p w14:paraId="68140F1F" w14:textId="3FF4E198" w:rsidR="00A073DB" w:rsidRPr="00A073DB" w:rsidRDefault="00A073DB" w:rsidP="00BC65B6">
          <w:pPr>
            <w:numPr>
              <w:ilvl w:val="0"/>
              <w:numId w:val="45"/>
            </w:numPr>
            <w:spacing w:after="0" w:line="360" w:lineRule="auto"/>
            <w:jc w:val="both"/>
            <w:rPr>
              <w:rFonts w:ascii="Arial" w:eastAsia="HGSMinchoE" w:hAnsi="Arial" w:cs="Arial"/>
              <w:b/>
              <w:bCs/>
              <w:kern w:val="0"/>
              <w14:ligatures w14:val="none"/>
            </w:rPr>
          </w:pPr>
          <w:r w:rsidRPr="00A073DB">
            <w:rPr>
              <w:rFonts w:ascii="Arial" w:eastAsia="HGSMinchoE" w:hAnsi="Arial" w:cs="Arial"/>
              <w:b/>
              <w:bCs/>
              <w:kern w:val="0"/>
              <w14:ligatures w14:val="none"/>
            </w:rPr>
            <w:t>Aufgabe 8</w:t>
          </w:r>
          <w:r w:rsidRPr="00A073DB">
            <w:rPr>
              <w:rFonts w:ascii="Arial" w:eastAsia="HGSMinchoE" w:hAnsi="Arial" w:cs="Arial"/>
              <w:kern w:val="0"/>
              <w14:ligatures w14:val="none"/>
            </w:rPr>
            <w:t>………………………………………………………………………………………………….32</w:t>
          </w:r>
        </w:p>
        <w:p w14:paraId="7C538ABF" w14:textId="2A007C0C" w:rsidR="00B01BA8" w:rsidRPr="00B01BA8" w:rsidRDefault="00B01BA8" w:rsidP="00BC65B6">
          <w:pPr>
            <w:numPr>
              <w:ilvl w:val="0"/>
              <w:numId w:val="45"/>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Rechtsmittel</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32</w:t>
          </w:r>
          <w:r w:rsidR="00A073DB">
            <w:rPr>
              <w:rFonts w:ascii="Arial" w:eastAsia="HGSMinchoE" w:hAnsi="Arial" w:cs="Arial"/>
              <w:kern w:val="0"/>
              <w14:ligatures w14:val="none"/>
            </w:rPr>
            <w:t>-33</w:t>
          </w:r>
        </w:p>
        <w:p w14:paraId="2BFEC09E" w14:textId="77777777" w:rsidR="00B01BA8" w:rsidRPr="00B01BA8" w:rsidRDefault="00B01BA8" w:rsidP="00B01BA8">
          <w:pPr>
            <w:spacing w:after="200" w:line="360" w:lineRule="auto"/>
            <w:jc w:val="both"/>
            <w:rPr>
              <w:rFonts w:ascii="Arial" w:eastAsia="HGSMinchoE" w:hAnsi="Arial" w:cs="Arial"/>
              <w:i/>
              <w:kern w:val="0"/>
              <w14:ligatures w14:val="none"/>
            </w:rPr>
          </w:pPr>
        </w:p>
        <w:p w14:paraId="6730315B" w14:textId="6A7E64F9" w:rsidR="00B01BA8" w:rsidRPr="00B01BA8" w:rsidRDefault="00B01BA8" w:rsidP="00B01BA8">
          <w:pPr>
            <w:spacing w:before="120" w:after="120" w:line="360" w:lineRule="auto"/>
            <w:rPr>
              <w:rFonts w:ascii="Arial" w:eastAsia="HGSMinchoE" w:hAnsi="Arial" w:cs="Arial"/>
              <w:b/>
              <w:kern w:val="0"/>
              <w14:ligatures w14:val="none"/>
            </w:rPr>
          </w:pPr>
          <w:r w:rsidRPr="00B01BA8">
            <w:rPr>
              <w:rFonts w:ascii="Arial" w:eastAsia="HGSMinchoE" w:hAnsi="Arial" w:cs="Arial"/>
              <w:b/>
              <w:kern w:val="0"/>
              <w14:ligatures w14:val="none"/>
            </w:rPr>
            <w:t>V. Die Person des Betreuers</w:t>
          </w:r>
          <w:r w:rsidRPr="00B01BA8">
            <w:rPr>
              <w:rFonts w:ascii="Arial" w:eastAsia="HGSMinchoE" w:hAnsi="Arial" w:cs="Arial"/>
              <w:b/>
              <w:kern w:val="0"/>
              <w:lang w:val="en-US"/>
              <w14:ligatures w14:val="none"/>
            </w:rPr>
            <w:ptab w:relativeTo="margin" w:alignment="right" w:leader="dot"/>
          </w:r>
          <w:r w:rsidRPr="00B01BA8">
            <w:rPr>
              <w:rFonts w:ascii="Arial" w:eastAsia="HGSMinchoE" w:hAnsi="Arial" w:cs="Arial"/>
              <w:b/>
              <w:kern w:val="0"/>
              <w14:ligatures w14:val="none"/>
            </w:rPr>
            <w:t>33</w:t>
          </w:r>
          <w:r w:rsidR="00A073DB">
            <w:rPr>
              <w:rFonts w:ascii="Arial" w:eastAsia="HGSMinchoE" w:hAnsi="Arial" w:cs="Arial"/>
              <w:b/>
              <w:kern w:val="0"/>
              <w14:ligatures w14:val="none"/>
            </w:rPr>
            <w:t>-34</w:t>
          </w:r>
        </w:p>
        <w:p w14:paraId="3EE26698" w14:textId="6669C227" w:rsidR="00B01BA8" w:rsidRPr="00B01BA8" w:rsidRDefault="00B01BA8" w:rsidP="00BC65B6">
          <w:pPr>
            <w:numPr>
              <w:ilvl w:val="0"/>
              <w:numId w:val="64"/>
            </w:numPr>
            <w:spacing w:after="0" w:line="360" w:lineRule="auto"/>
            <w:ind w:left="567" w:hanging="283"/>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Grundsätze</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34</w:t>
          </w:r>
        </w:p>
        <w:p w14:paraId="0E86BCB3" w14:textId="644E57B4" w:rsidR="00B01BA8" w:rsidRPr="00B01BA8" w:rsidRDefault="00B01BA8" w:rsidP="00BC65B6">
          <w:pPr>
            <w:numPr>
              <w:ilvl w:val="0"/>
              <w:numId w:val="64"/>
            </w:numPr>
            <w:spacing w:after="0" w:line="360" w:lineRule="auto"/>
            <w:ind w:left="851" w:hanging="283"/>
            <w:jc w:val="both"/>
            <w:rPr>
              <w:rFonts w:ascii="Arial" w:eastAsia="HGSMinchoE" w:hAnsi="Arial" w:cs="Arial"/>
              <w:i/>
              <w:iCs/>
              <w:kern w:val="0"/>
              <w14:ligatures w14:val="none"/>
            </w:rPr>
          </w:pPr>
          <w:proofErr w:type="spellStart"/>
          <w:r w:rsidRPr="00B01BA8">
            <w:rPr>
              <w:rFonts w:ascii="Arial" w:eastAsia="HGSMinchoE" w:hAnsi="Arial" w:cs="Arial"/>
              <w:kern w:val="0"/>
              <w:lang w:val="en-US"/>
              <w14:ligatures w14:val="none"/>
            </w:rPr>
            <w:t>Betreuer</w:t>
          </w:r>
          <w:r w:rsidR="00A073DB">
            <w:rPr>
              <w:rFonts w:ascii="Arial" w:eastAsia="HGSMinchoE" w:hAnsi="Arial" w:cs="Arial"/>
              <w:kern w:val="0"/>
              <w:lang w:val="en-US"/>
              <w14:ligatures w14:val="none"/>
            </w:rPr>
            <w:t>arten</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34-</w:t>
          </w:r>
          <w:r w:rsidR="005A6039">
            <w:rPr>
              <w:rFonts w:ascii="Arial" w:eastAsia="HGSMinchoE" w:hAnsi="Arial" w:cs="Arial"/>
              <w:kern w:val="0"/>
              <w14:ligatures w14:val="none"/>
            </w:rPr>
            <w:t>3</w:t>
          </w:r>
          <w:r w:rsidR="00A073DB">
            <w:rPr>
              <w:rFonts w:ascii="Arial" w:eastAsia="HGSMinchoE" w:hAnsi="Arial" w:cs="Arial"/>
              <w:kern w:val="0"/>
              <w14:ligatures w14:val="none"/>
            </w:rPr>
            <w:t>9</w:t>
          </w:r>
        </w:p>
        <w:p w14:paraId="6201CC95" w14:textId="5803D323" w:rsidR="00B01BA8" w:rsidRPr="00B01BA8" w:rsidRDefault="00B01BA8" w:rsidP="00BC65B6">
          <w:pPr>
            <w:numPr>
              <w:ilvl w:val="0"/>
              <w:numId w:val="64"/>
            </w:numPr>
            <w:spacing w:after="0" w:line="360" w:lineRule="auto"/>
            <w:ind w:left="567" w:hanging="283"/>
            <w:jc w:val="both"/>
            <w:rPr>
              <w:rFonts w:ascii="Arial" w:eastAsia="HGSMinchoE" w:hAnsi="Arial" w:cs="Arial"/>
              <w:kern w:val="0"/>
              <w14:ligatures w14:val="none"/>
            </w:rPr>
          </w:pPr>
          <w:r w:rsidRPr="00B01BA8">
            <w:rPr>
              <w:rFonts w:ascii="Arial" w:eastAsia="HGSMinchoE" w:hAnsi="Arial" w:cs="Arial"/>
              <w:kern w:val="0"/>
              <w14:ligatures w14:val="none"/>
            </w:rPr>
            <w:t>Rechte und Pflichten des Betreuers</w:t>
          </w:r>
          <w:r w:rsidRPr="00B01BA8">
            <w:rPr>
              <w:rFonts w:ascii="Arial" w:eastAsia="HGSMinchoE" w:hAnsi="Arial" w:cs="Arial"/>
              <w:kern w:val="0"/>
              <w:lang w:val="en-US"/>
              <w14:ligatures w14:val="none"/>
            </w:rPr>
            <w:ptab w:relativeTo="margin" w:alignment="right" w:leader="dot"/>
          </w:r>
          <w:r w:rsidR="00A073DB">
            <w:rPr>
              <w:rFonts w:ascii="Arial" w:eastAsia="HGSMinchoE" w:hAnsi="Arial" w:cs="Arial"/>
              <w:kern w:val="0"/>
              <w14:ligatures w14:val="none"/>
            </w:rPr>
            <w:t>40</w:t>
          </w:r>
        </w:p>
        <w:p w14:paraId="7A125AC0" w14:textId="5E1E4436" w:rsidR="00B01BA8" w:rsidRPr="00B01BA8" w:rsidRDefault="00B01BA8" w:rsidP="00BC65B6">
          <w:pPr>
            <w:numPr>
              <w:ilvl w:val="0"/>
              <w:numId w:val="47"/>
            </w:numPr>
            <w:spacing w:after="0" w:line="360" w:lineRule="auto"/>
            <w:ind w:left="851" w:hanging="284"/>
            <w:jc w:val="both"/>
            <w:rPr>
              <w:rFonts w:ascii="Arial" w:eastAsia="HGSMinchoE" w:hAnsi="Arial" w:cs="Arial"/>
              <w:i/>
              <w:iCs/>
              <w:kern w:val="0"/>
              <w14:ligatures w14:val="none"/>
            </w:rPr>
          </w:pPr>
          <w:r w:rsidRPr="00B01BA8">
            <w:rPr>
              <w:rFonts w:ascii="Arial" w:eastAsia="HGSMinchoE" w:hAnsi="Arial" w:cs="Arial"/>
              <w:i/>
              <w:iCs/>
              <w:kern w:val="0"/>
              <w:lang w:val="en-US"/>
              <w14:ligatures w14:val="none"/>
            </w:rPr>
            <w:lastRenderedPageBreak/>
            <w:t>§ 1821 BGB</w:t>
          </w:r>
          <w:r w:rsidRPr="00B01BA8">
            <w:rPr>
              <w:rFonts w:ascii="Arial" w:eastAsia="HGSMinchoE" w:hAnsi="Arial" w:cs="Arial"/>
              <w:i/>
              <w:iCs/>
              <w:kern w:val="0"/>
              <w:lang w:val="en-US"/>
              <w14:ligatures w14:val="none"/>
            </w:rPr>
            <w:ptab w:relativeTo="margin" w:alignment="right" w:leader="dot"/>
          </w:r>
          <w:r w:rsidR="005A6039">
            <w:rPr>
              <w:rFonts w:ascii="Arial" w:eastAsia="HGSMinchoE" w:hAnsi="Arial" w:cs="Arial"/>
              <w:iCs/>
              <w:kern w:val="0"/>
              <w14:ligatures w14:val="none"/>
            </w:rPr>
            <w:t>40</w:t>
          </w:r>
          <w:r w:rsidR="00A073DB">
            <w:rPr>
              <w:rFonts w:ascii="Arial" w:eastAsia="HGSMinchoE" w:hAnsi="Arial" w:cs="Arial"/>
              <w:iCs/>
              <w:kern w:val="0"/>
              <w14:ligatures w14:val="none"/>
            </w:rPr>
            <w:t>-41</w:t>
          </w:r>
        </w:p>
        <w:p w14:paraId="2D3063CC" w14:textId="0B797D03" w:rsidR="00B01BA8" w:rsidRPr="00B01BA8" w:rsidRDefault="00B01BA8" w:rsidP="00BC65B6">
          <w:pPr>
            <w:numPr>
              <w:ilvl w:val="0"/>
              <w:numId w:val="47"/>
            </w:numPr>
            <w:spacing w:after="200" w:line="360" w:lineRule="auto"/>
            <w:ind w:left="851" w:hanging="284"/>
            <w:contextualSpacing/>
            <w:jc w:val="both"/>
            <w:rPr>
              <w:rFonts w:ascii="Arial" w:eastAsia="Palatino Linotype" w:hAnsi="Arial" w:cs="Arial"/>
              <w:i/>
              <w:iCs/>
              <w:kern w:val="0"/>
              <w14:ligatures w14:val="none"/>
            </w:rPr>
          </w:pPr>
          <w:r w:rsidRPr="00B01BA8">
            <w:rPr>
              <w:rFonts w:ascii="Arial" w:eastAsia="Palatino Linotype" w:hAnsi="Arial" w:cs="Times New Roman"/>
              <w:i/>
              <w:iCs/>
              <w:kern w:val="0"/>
              <w14:ligatures w14:val="none"/>
            </w:rPr>
            <w:t>Weitere Pflichten des Betreuers in der Vermögenssorge</w:t>
          </w:r>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4</w:t>
          </w:r>
          <w:r w:rsidR="00A073DB">
            <w:rPr>
              <w:rFonts w:ascii="Arial" w:eastAsia="Palatino Linotype" w:hAnsi="Arial" w:cs="Arial"/>
              <w:iCs/>
              <w:kern w:val="0"/>
              <w14:ligatures w14:val="none"/>
            </w:rPr>
            <w:t>2</w:t>
          </w:r>
        </w:p>
        <w:p w14:paraId="34716041" w14:textId="5725B746" w:rsidR="00B01BA8" w:rsidRPr="00B01BA8" w:rsidRDefault="00B01BA8" w:rsidP="00BC65B6">
          <w:pPr>
            <w:numPr>
              <w:ilvl w:val="0"/>
              <w:numId w:val="47"/>
            </w:numPr>
            <w:spacing w:after="20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Auskunftspflicht</w:t>
          </w:r>
          <w:proofErr w:type="spellEnd"/>
          <w:r w:rsidRPr="00B01BA8">
            <w:rPr>
              <w:rFonts w:ascii="Arial" w:eastAsia="Palatino Linotype" w:hAnsi="Arial" w:cs="Times New Roman"/>
              <w:i/>
              <w:iCs/>
              <w:kern w:val="0"/>
              <w:lang w:val="en-US"/>
              <w14:ligatures w14:val="none"/>
            </w:rPr>
            <w:t xml:space="preserve"> </w:t>
          </w:r>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4</w:t>
          </w:r>
          <w:r w:rsidR="00A073DB">
            <w:rPr>
              <w:rFonts w:ascii="Arial" w:eastAsia="Palatino Linotype" w:hAnsi="Arial" w:cs="Arial"/>
              <w:iCs/>
              <w:kern w:val="0"/>
              <w14:ligatures w14:val="none"/>
            </w:rPr>
            <w:t>3</w:t>
          </w:r>
        </w:p>
        <w:p w14:paraId="7C865A9A" w14:textId="36675BEC" w:rsidR="00B01BA8" w:rsidRPr="00EF48F2" w:rsidRDefault="00B01BA8" w:rsidP="00BC65B6">
          <w:pPr>
            <w:numPr>
              <w:ilvl w:val="0"/>
              <w:numId w:val="47"/>
            </w:numPr>
            <w:spacing w:after="200" w:line="360" w:lineRule="auto"/>
            <w:ind w:left="851" w:hanging="284"/>
            <w:contextualSpacing/>
            <w:jc w:val="both"/>
            <w:rPr>
              <w:rFonts w:ascii="Arial" w:eastAsia="Palatino Linotype" w:hAnsi="Arial" w:cs="Arial"/>
              <w:i/>
              <w:iCs/>
              <w:kern w:val="0"/>
              <w14:ligatures w14:val="none"/>
            </w:rPr>
          </w:pPr>
          <w:r w:rsidRPr="00B01BA8">
            <w:rPr>
              <w:rFonts w:ascii="Arial" w:eastAsia="Palatino Linotype" w:hAnsi="Arial" w:cs="Arial"/>
              <w:i/>
              <w:iCs/>
              <w:kern w:val="0"/>
              <w14:ligatures w14:val="none"/>
            </w:rPr>
            <w:t>Berichts- und Rechnungslegungspflicht</w:t>
          </w:r>
          <w:r w:rsidRPr="00B01BA8">
            <w:rPr>
              <w:rFonts w:ascii="Arial" w:eastAsia="Palatino Linotype" w:hAnsi="Arial" w:cs="Times New Roman"/>
              <w:i/>
              <w:iCs/>
              <w:kern w:val="0"/>
              <w:lang w:val="en-US"/>
              <w14:ligatures w14:val="none"/>
            </w:rPr>
            <w:t xml:space="preserve"> </w:t>
          </w:r>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4</w:t>
          </w:r>
          <w:r w:rsidR="00A073DB">
            <w:rPr>
              <w:rFonts w:ascii="Arial" w:eastAsia="Palatino Linotype" w:hAnsi="Arial" w:cs="Arial"/>
              <w:iCs/>
              <w:kern w:val="0"/>
              <w14:ligatures w14:val="none"/>
            </w:rPr>
            <w:t>3</w:t>
          </w:r>
        </w:p>
        <w:p w14:paraId="03580042" w14:textId="65E848D5" w:rsidR="00EF48F2" w:rsidRPr="00B01BA8" w:rsidRDefault="00EF48F2" w:rsidP="00BC65B6">
          <w:pPr>
            <w:numPr>
              <w:ilvl w:val="0"/>
              <w:numId w:val="47"/>
            </w:numPr>
            <w:spacing w:after="200" w:line="360" w:lineRule="auto"/>
            <w:ind w:left="851" w:hanging="284"/>
            <w:contextualSpacing/>
            <w:jc w:val="both"/>
            <w:rPr>
              <w:rFonts w:ascii="Arial" w:eastAsia="Palatino Linotype" w:hAnsi="Arial" w:cs="Arial"/>
              <w:i/>
              <w:iCs/>
              <w:kern w:val="0"/>
              <w14:ligatures w14:val="none"/>
            </w:rPr>
          </w:pPr>
          <w:r>
            <w:rPr>
              <w:rFonts w:ascii="Arial" w:eastAsia="Palatino Linotype" w:hAnsi="Arial" w:cs="Arial"/>
              <w:i/>
              <w:iCs/>
              <w:kern w:val="0"/>
              <w14:ligatures w14:val="none"/>
            </w:rPr>
            <w:t>Aufgabe 9</w:t>
          </w:r>
        </w:p>
        <w:p w14:paraId="494EC09A" w14:textId="0BF0008E" w:rsidR="00B01BA8" w:rsidRPr="00B01BA8" w:rsidRDefault="00B01BA8" w:rsidP="00BC65B6">
          <w:pPr>
            <w:numPr>
              <w:ilvl w:val="0"/>
              <w:numId w:val="47"/>
            </w:numPr>
            <w:spacing w:after="0" w:line="360" w:lineRule="auto"/>
            <w:ind w:left="851" w:hanging="284"/>
            <w:contextualSpacing/>
            <w:jc w:val="both"/>
            <w:rPr>
              <w:rFonts w:ascii="Arial" w:eastAsia="Palatino Linotype" w:hAnsi="Arial" w:cs="Arial"/>
              <w:i/>
              <w:kern w:val="0"/>
              <w:sz w:val="21"/>
              <w14:ligatures w14:val="none"/>
            </w:rPr>
          </w:pPr>
          <w:r w:rsidRPr="00B01BA8">
            <w:rPr>
              <w:rFonts w:ascii="Arial" w:eastAsia="Palatino Linotype" w:hAnsi="Arial" w:cs="Arial"/>
              <w:i/>
              <w:iCs/>
              <w:kern w:val="0"/>
              <w14:ligatures w14:val="none"/>
            </w:rPr>
            <w:t>Pflichten bei Beendigung der Betreuung</w:t>
          </w:r>
          <w:r w:rsidRPr="00B01BA8">
            <w:rPr>
              <w:rFonts w:ascii="Arial" w:eastAsia="Palatino Linotype" w:hAnsi="Arial" w:cs="Times New Roman"/>
              <w:kern w:val="0"/>
              <w:sz w:val="21"/>
              <w14:ligatures w14:val="none"/>
            </w:rPr>
            <w:t xml:space="preserve"> </w:t>
          </w:r>
          <w:r w:rsidRPr="00B01BA8">
            <w:rPr>
              <w:rFonts w:ascii="Arial" w:eastAsia="Palatino Linotype" w:hAnsi="Arial" w:cs="Times New Roman"/>
              <w:kern w:val="0"/>
              <w:sz w:val="21"/>
              <w:lang w:val="en-US"/>
              <w14:ligatures w14:val="none"/>
            </w:rPr>
            <w:ptab w:relativeTo="margin" w:alignment="right" w:leader="dot"/>
          </w:r>
          <w:r w:rsidR="005A6039">
            <w:rPr>
              <w:rFonts w:ascii="Arial" w:eastAsia="Palatino Linotype" w:hAnsi="Arial" w:cs="Arial"/>
              <w:kern w:val="0"/>
              <w:sz w:val="21"/>
              <w14:ligatures w14:val="none"/>
            </w:rPr>
            <w:t>4</w:t>
          </w:r>
          <w:r w:rsidR="00A073DB">
            <w:rPr>
              <w:rFonts w:ascii="Arial" w:eastAsia="Palatino Linotype" w:hAnsi="Arial" w:cs="Arial"/>
              <w:kern w:val="0"/>
              <w:sz w:val="21"/>
              <w14:ligatures w14:val="none"/>
            </w:rPr>
            <w:t>4</w:t>
          </w:r>
        </w:p>
        <w:p w14:paraId="6D3FBB1E" w14:textId="6109E329" w:rsidR="00B01BA8" w:rsidRPr="00B01BA8" w:rsidRDefault="00B01BA8" w:rsidP="00BC65B6">
          <w:pPr>
            <w:numPr>
              <w:ilvl w:val="0"/>
              <w:numId w:val="64"/>
            </w:numPr>
            <w:spacing w:after="0" w:line="360" w:lineRule="auto"/>
            <w:ind w:left="567" w:hanging="283"/>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Vertretungsmacht</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nach</w:t>
          </w:r>
          <w:proofErr w:type="spellEnd"/>
          <w:r w:rsidRPr="00B01BA8">
            <w:rPr>
              <w:rFonts w:ascii="Arial" w:eastAsia="HGSMinchoE" w:hAnsi="Arial" w:cs="Arial"/>
              <w:kern w:val="0"/>
              <w:lang w:val="en-US"/>
              <w14:ligatures w14:val="none"/>
            </w:rPr>
            <w:t xml:space="preserve"> § 1823 BGB</w:t>
          </w:r>
          <w:r w:rsidRPr="00B01BA8">
            <w:rPr>
              <w:rFonts w:ascii="Arial" w:eastAsia="HGSMinchoE" w:hAnsi="Arial" w:cs="Arial"/>
              <w:kern w:val="0"/>
              <w:lang w:val="en-US"/>
              <w14:ligatures w14:val="none"/>
            </w:rPr>
            <w:ptab w:relativeTo="margin" w:alignment="right" w:leader="dot"/>
          </w:r>
          <w:r w:rsidR="005A6039">
            <w:rPr>
              <w:rFonts w:ascii="Arial" w:eastAsia="HGSMinchoE" w:hAnsi="Arial" w:cs="Arial"/>
              <w:kern w:val="0"/>
              <w14:ligatures w14:val="none"/>
            </w:rPr>
            <w:t>44</w:t>
          </w:r>
          <w:r w:rsidR="00A073DB">
            <w:rPr>
              <w:rFonts w:ascii="Arial" w:eastAsia="HGSMinchoE" w:hAnsi="Arial" w:cs="Arial"/>
              <w:kern w:val="0"/>
              <w14:ligatures w14:val="none"/>
            </w:rPr>
            <w:t>-45</w:t>
          </w:r>
        </w:p>
        <w:p w14:paraId="2BEB6C9F" w14:textId="1643429E" w:rsidR="00B01BA8" w:rsidRPr="00B01BA8" w:rsidRDefault="00B01BA8" w:rsidP="00BC65B6">
          <w:pPr>
            <w:numPr>
              <w:ilvl w:val="0"/>
              <w:numId w:val="49"/>
            </w:numPr>
            <w:spacing w:after="0" w:line="360" w:lineRule="auto"/>
            <w:ind w:left="1276" w:hanging="425"/>
            <w:contextualSpacing/>
            <w:jc w:val="both"/>
            <w:rPr>
              <w:rFonts w:ascii="Arial" w:eastAsia="Palatino Linotype" w:hAnsi="Arial" w:cs="Arial"/>
              <w:i/>
              <w:kern w:val="0"/>
              <w14:ligatures w14:val="none"/>
            </w:rPr>
          </w:pPr>
          <w:proofErr w:type="spellStart"/>
          <w:r w:rsidRPr="00B01BA8">
            <w:rPr>
              <w:rFonts w:ascii="Arial" w:eastAsia="Palatino Linotype" w:hAnsi="Arial" w:cs="Times New Roman"/>
              <w:kern w:val="0"/>
              <w:lang w:val="en-US"/>
              <w14:ligatures w14:val="none"/>
            </w:rPr>
            <w:t>Höchstpersönliche</w:t>
          </w:r>
          <w:proofErr w:type="spellEnd"/>
          <w:r w:rsidRPr="00B01BA8">
            <w:rPr>
              <w:rFonts w:ascii="Arial" w:eastAsia="Palatino Linotype" w:hAnsi="Arial" w:cs="Times New Roman"/>
              <w:kern w:val="0"/>
              <w:lang w:val="en-US"/>
              <w14:ligatures w14:val="none"/>
            </w:rPr>
            <w:t xml:space="preserve"> </w:t>
          </w:r>
          <w:proofErr w:type="spellStart"/>
          <w:r w:rsidRPr="00B01BA8">
            <w:rPr>
              <w:rFonts w:ascii="Arial" w:eastAsia="Palatino Linotype" w:hAnsi="Arial" w:cs="Times New Roman"/>
              <w:kern w:val="0"/>
              <w:lang w:val="en-US"/>
              <w14:ligatures w14:val="none"/>
            </w:rPr>
            <w:t>Rechtsgeschäfte</w:t>
          </w:r>
          <w:proofErr w:type="spellEnd"/>
          <w:r w:rsidRPr="00B01BA8">
            <w:rPr>
              <w:rFonts w:ascii="Arial" w:eastAsia="Palatino Linotype" w:hAnsi="Arial" w:cs="Times New Roman"/>
              <w:kern w:val="0"/>
              <w:lang w:val="en-US"/>
              <w14:ligatures w14:val="none"/>
            </w:rPr>
            <w:ptab w:relativeTo="margin" w:alignment="right" w:leader="dot"/>
          </w:r>
          <w:r w:rsidR="00A073DB">
            <w:rPr>
              <w:rFonts w:ascii="Arial" w:eastAsia="Palatino Linotype" w:hAnsi="Arial" w:cs="Arial"/>
              <w:kern w:val="0"/>
              <w14:ligatures w14:val="none"/>
            </w:rPr>
            <w:t>45</w:t>
          </w:r>
        </w:p>
        <w:p w14:paraId="01B2CE7B" w14:textId="560A0218" w:rsidR="00B01BA8" w:rsidRPr="00B01BA8" w:rsidRDefault="00B01BA8" w:rsidP="00BC65B6">
          <w:pPr>
            <w:numPr>
              <w:ilvl w:val="0"/>
              <w:numId w:val="49"/>
            </w:numPr>
            <w:spacing w:after="0" w:line="360" w:lineRule="auto"/>
            <w:ind w:left="1276" w:hanging="425"/>
            <w:contextualSpacing/>
            <w:jc w:val="both"/>
            <w:rPr>
              <w:rFonts w:ascii="Arial" w:eastAsia="Palatino Linotype" w:hAnsi="Arial" w:cs="Arial"/>
              <w:i/>
              <w:kern w:val="0"/>
              <w14:ligatures w14:val="none"/>
            </w:rPr>
          </w:pPr>
          <w:proofErr w:type="spellStart"/>
          <w:r w:rsidRPr="00B01BA8">
            <w:rPr>
              <w:rFonts w:ascii="Arial" w:eastAsia="Palatino Linotype" w:hAnsi="Arial" w:cs="Times New Roman"/>
              <w:kern w:val="0"/>
              <w:lang w:val="en-US"/>
              <w14:ligatures w14:val="none"/>
            </w:rPr>
            <w:t>Gerichtliche</w:t>
          </w:r>
          <w:proofErr w:type="spellEnd"/>
          <w:r w:rsidRPr="00B01BA8">
            <w:rPr>
              <w:rFonts w:ascii="Arial" w:eastAsia="Palatino Linotype" w:hAnsi="Arial" w:cs="Times New Roman"/>
              <w:kern w:val="0"/>
              <w:lang w:val="en-US"/>
              <w14:ligatures w14:val="none"/>
            </w:rPr>
            <w:t xml:space="preserve"> </w:t>
          </w:r>
          <w:proofErr w:type="spellStart"/>
          <w:r w:rsidRPr="00B01BA8">
            <w:rPr>
              <w:rFonts w:ascii="Arial" w:eastAsia="Palatino Linotype" w:hAnsi="Arial" w:cs="Times New Roman"/>
              <w:kern w:val="0"/>
              <w:lang w:val="en-US"/>
              <w14:ligatures w14:val="none"/>
            </w:rPr>
            <w:t>Genehmigungstatbestände</w:t>
          </w:r>
          <w:proofErr w:type="spellEnd"/>
          <w:r w:rsidRPr="00B01BA8">
            <w:rPr>
              <w:rFonts w:ascii="Arial" w:eastAsia="Palatino Linotype" w:hAnsi="Arial" w:cs="Times New Roman"/>
              <w:kern w:val="0"/>
              <w:lang w:val="en-US"/>
              <w14:ligatures w14:val="none"/>
            </w:rPr>
            <w:ptab w:relativeTo="margin" w:alignment="right" w:leader="dot"/>
          </w:r>
          <w:r w:rsidR="00A073DB">
            <w:rPr>
              <w:rFonts w:ascii="Arial" w:eastAsia="Palatino Linotype" w:hAnsi="Arial" w:cs="Arial"/>
              <w:kern w:val="0"/>
              <w14:ligatures w14:val="none"/>
            </w:rPr>
            <w:t>45-46</w:t>
          </w:r>
        </w:p>
        <w:p w14:paraId="43A7F96F" w14:textId="20311B89" w:rsidR="00B01BA8" w:rsidRPr="00B01BA8" w:rsidRDefault="00B01BA8" w:rsidP="00BC65B6">
          <w:pPr>
            <w:numPr>
              <w:ilvl w:val="0"/>
              <w:numId w:val="49"/>
            </w:numPr>
            <w:spacing w:after="0" w:line="360" w:lineRule="auto"/>
            <w:ind w:left="1276" w:hanging="425"/>
            <w:contextualSpacing/>
            <w:jc w:val="both"/>
            <w:rPr>
              <w:rFonts w:ascii="Arial" w:eastAsia="Palatino Linotype" w:hAnsi="Arial" w:cs="Arial"/>
              <w:i/>
              <w:kern w:val="0"/>
              <w14:ligatures w14:val="none"/>
            </w:rPr>
          </w:pPr>
          <w:proofErr w:type="spellStart"/>
          <w:r w:rsidRPr="00B01BA8">
            <w:rPr>
              <w:rFonts w:ascii="Arial" w:eastAsia="Palatino Linotype" w:hAnsi="Arial" w:cs="Times New Roman"/>
              <w:kern w:val="0"/>
              <w:lang w:val="en-US"/>
              <w14:ligatures w14:val="none"/>
            </w:rPr>
            <w:t>Interessenskollision</w:t>
          </w:r>
          <w:proofErr w:type="spellEnd"/>
          <w:r w:rsidRPr="00B01BA8">
            <w:rPr>
              <w:rFonts w:ascii="Arial" w:eastAsia="Palatino Linotype" w:hAnsi="Arial" w:cs="Times New Roman"/>
              <w:kern w:val="0"/>
              <w:lang w:val="en-US"/>
              <w14:ligatures w14:val="none"/>
            </w:rPr>
            <w:ptab w:relativeTo="margin" w:alignment="right" w:leader="dot"/>
          </w:r>
          <w:r w:rsidRPr="00B01BA8">
            <w:rPr>
              <w:rFonts w:ascii="Arial" w:eastAsia="Palatino Linotype" w:hAnsi="Arial" w:cs="Arial"/>
              <w:kern w:val="0"/>
              <w14:ligatures w14:val="none"/>
            </w:rPr>
            <w:t>4</w:t>
          </w:r>
          <w:r w:rsidR="00A073DB">
            <w:rPr>
              <w:rFonts w:ascii="Arial" w:eastAsia="Palatino Linotype" w:hAnsi="Arial" w:cs="Arial"/>
              <w:kern w:val="0"/>
              <w14:ligatures w14:val="none"/>
            </w:rPr>
            <w:t>6</w:t>
          </w:r>
        </w:p>
        <w:p w14:paraId="1E18EC5F" w14:textId="14983FD5" w:rsidR="00B01BA8" w:rsidRPr="00EF48F2" w:rsidRDefault="00B01BA8" w:rsidP="00BC65B6">
          <w:pPr>
            <w:numPr>
              <w:ilvl w:val="0"/>
              <w:numId w:val="49"/>
            </w:numPr>
            <w:spacing w:after="0" w:line="360" w:lineRule="auto"/>
            <w:ind w:left="1276" w:hanging="425"/>
            <w:contextualSpacing/>
            <w:jc w:val="both"/>
            <w:rPr>
              <w:rFonts w:ascii="Arial" w:eastAsia="Palatino Linotype" w:hAnsi="Arial" w:cs="Arial"/>
              <w:i/>
              <w:kern w:val="0"/>
              <w14:ligatures w14:val="none"/>
            </w:rPr>
          </w:pPr>
          <w:proofErr w:type="spellStart"/>
          <w:r w:rsidRPr="00B01BA8">
            <w:rPr>
              <w:rFonts w:ascii="Arial" w:eastAsia="Palatino Linotype" w:hAnsi="Arial" w:cs="Times New Roman"/>
              <w:kern w:val="0"/>
              <w:lang w:val="en-US"/>
              <w14:ligatures w14:val="none"/>
            </w:rPr>
            <w:t>Schenkungen</w:t>
          </w:r>
          <w:proofErr w:type="spellEnd"/>
          <w:r w:rsidRPr="00B01BA8">
            <w:rPr>
              <w:rFonts w:ascii="Arial" w:eastAsia="Palatino Linotype" w:hAnsi="Arial" w:cs="Times New Roman"/>
              <w:kern w:val="0"/>
              <w:lang w:val="en-US"/>
              <w14:ligatures w14:val="none"/>
            </w:rPr>
            <w:ptab w:relativeTo="margin" w:alignment="right" w:leader="dot"/>
          </w:r>
          <w:r w:rsidRPr="00B01BA8">
            <w:rPr>
              <w:rFonts w:ascii="Arial" w:eastAsia="Palatino Linotype" w:hAnsi="Arial" w:cs="Arial"/>
              <w:kern w:val="0"/>
              <w14:ligatures w14:val="none"/>
            </w:rPr>
            <w:t>4</w:t>
          </w:r>
          <w:r w:rsidR="00A073DB">
            <w:rPr>
              <w:rFonts w:ascii="Arial" w:eastAsia="Palatino Linotype" w:hAnsi="Arial" w:cs="Arial"/>
              <w:kern w:val="0"/>
              <w14:ligatures w14:val="none"/>
            </w:rPr>
            <w:t>6</w:t>
          </w:r>
        </w:p>
        <w:p w14:paraId="6B676DCF" w14:textId="19DEF595" w:rsidR="00EF48F2" w:rsidRPr="00EF48F2" w:rsidRDefault="00EF48F2" w:rsidP="00BC65B6">
          <w:pPr>
            <w:numPr>
              <w:ilvl w:val="0"/>
              <w:numId w:val="49"/>
            </w:numPr>
            <w:spacing w:after="0" w:line="360" w:lineRule="auto"/>
            <w:ind w:left="1276" w:hanging="425"/>
            <w:contextualSpacing/>
            <w:jc w:val="both"/>
            <w:rPr>
              <w:rFonts w:ascii="Arial" w:eastAsia="Palatino Linotype" w:hAnsi="Arial" w:cs="Arial"/>
              <w:b/>
              <w:bCs/>
              <w:iCs/>
              <w:kern w:val="0"/>
              <w14:ligatures w14:val="none"/>
            </w:rPr>
          </w:pPr>
          <w:r w:rsidRPr="00EF48F2">
            <w:rPr>
              <w:rFonts w:ascii="Arial" w:eastAsia="Palatino Linotype" w:hAnsi="Arial" w:cs="Arial"/>
              <w:b/>
              <w:bCs/>
              <w:iCs/>
              <w:kern w:val="0"/>
              <w14:ligatures w14:val="none"/>
            </w:rPr>
            <w:t>Aufgabe9</w:t>
          </w:r>
          <w:r w:rsidRPr="00EF48F2">
            <w:rPr>
              <w:rFonts w:ascii="Arial" w:eastAsia="Palatino Linotype" w:hAnsi="Arial" w:cs="Arial"/>
              <w:iCs/>
              <w:kern w:val="0"/>
              <w14:ligatures w14:val="none"/>
            </w:rPr>
            <w:t>………………………………………………………………………………………</w:t>
          </w:r>
          <w:r>
            <w:rPr>
              <w:rFonts w:ascii="Arial" w:eastAsia="Palatino Linotype" w:hAnsi="Arial" w:cs="Arial"/>
              <w:iCs/>
              <w:kern w:val="0"/>
              <w14:ligatures w14:val="none"/>
            </w:rPr>
            <w:t>.    46</w:t>
          </w:r>
        </w:p>
        <w:p w14:paraId="3D30C936" w14:textId="77777777" w:rsidR="00B01BA8" w:rsidRPr="00B01BA8" w:rsidRDefault="00B01BA8" w:rsidP="00B01BA8">
          <w:pPr>
            <w:spacing w:after="200" w:line="360" w:lineRule="auto"/>
            <w:jc w:val="both"/>
            <w:rPr>
              <w:rFonts w:ascii="Arial" w:eastAsia="HGSMinchoE" w:hAnsi="Arial" w:cs="Arial"/>
              <w:i/>
              <w:kern w:val="0"/>
              <w14:ligatures w14:val="none"/>
            </w:rPr>
          </w:pPr>
        </w:p>
        <w:p w14:paraId="13A3E826" w14:textId="2FA6A06B" w:rsidR="00B01BA8" w:rsidRPr="00B01BA8" w:rsidRDefault="00B01BA8" w:rsidP="00B01BA8">
          <w:pPr>
            <w:spacing w:before="120" w:after="120" w:line="360" w:lineRule="auto"/>
            <w:rPr>
              <w:rFonts w:ascii="Arial" w:eastAsia="HGSMinchoE" w:hAnsi="Arial" w:cs="Arial"/>
              <w:b/>
              <w:kern w:val="0"/>
              <w14:ligatures w14:val="none"/>
            </w:rPr>
          </w:pPr>
          <w:r w:rsidRPr="00B01BA8">
            <w:rPr>
              <w:rFonts w:ascii="Arial" w:eastAsia="HGSMinchoE" w:hAnsi="Arial" w:cs="Arial"/>
              <w:b/>
              <w:kern w:val="0"/>
              <w:lang w:val="en-US"/>
              <w14:ligatures w14:val="none"/>
            </w:rPr>
            <w:t xml:space="preserve">VI. </w:t>
          </w:r>
          <w:proofErr w:type="spellStart"/>
          <w:r w:rsidRPr="00B01BA8">
            <w:rPr>
              <w:rFonts w:ascii="Arial" w:eastAsia="HGSMinchoE" w:hAnsi="Arial" w:cs="Arial"/>
              <w:b/>
              <w:kern w:val="0"/>
              <w:lang w:val="en-US"/>
              <w14:ligatures w14:val="none"/>
            </w:rPr>
            <w:t>Aufgaben</w:t>
          </w:r>
          <w:proofErr w:type="spellEnd"/>
          <w:r w:rsidRPr="00B01BA8">
            <w:rPr>
              <w:rFonts w:ascii="Arial" w:eastAsia="HGSMinchoE" w:hAnsi="Arial" w:cs="Arial"/>
              <w:b/>
              <w:kern w:val="0"/>
              <w:lang w:val="en-US"/>
              <w14:ligatures w14:val="none"/>
            </w:rPr>
            <w:t xml:space="preserve"> des </w:t>
          </w:r>
          <w:proofErr w:type="spellStart"/>
          <w:r w:rsidRPr="00B01BA8">
            <w:rPr>
              <w:rFonts w:ascii="Arial" w:eastAsia="HGSMinchoE" w:hAnsi="Arial" w:cs="Arial"/>
              <w:b/>
              <w:kern w:val="0"/>
              <w:lang w:val="en-US"/>
              <w14:ligatures w14:val="none"/>
            </w:rPr>
            <w:t>Betreuungsgerichts</w:t>
          </w:r>
          <w:proofErr w:type="spellEnd"/>
          <w:r w:rsidRPr="00B01BA8">
            <w:rPr>
              <w:rFonts w:ascii="Arial" w:eastAsia="HGSMinchoE" w:hAnsi="Arial" w:cs="Arial"/>
              <w:b/>
              <w:kern w:val="0"/>
              <w:lang w:val="en-US"/>
              <w14:ligatures w14:val="none"/>
            </w:rPr>
            <w:ptab w:relativeTo="margin" w:alignment="right" w:leader="dot"/>
          </w:r>
          <w:r w:rsidR="00FC14F2">
            <w:rPr>
              <w:rFonts w:ascii="Arial" w:eastAsia="HGSMinchoE" w:hAnsi="Arial" w:cs="Arial"/>
              <w:b/>
              <w:kern w:val="0"/>
              <w14:ligatures w14:val="none"/>
            </w:rPr>
            <w:t>47</w:t>
          </w:r>
        </w:p>
        <w:p w14:paraId="120DB0E1" w14:textId="0C8AE8A6" w:rsidR="00B01BA8" w:rsidRPr="00B01BA8" w:rsidRDefault="00B01BA8" w:rsidP="00BC65B6">
          <w:pPr>
            <w:numPr>
              <w:ilvl w:val="0"/>
              <w:numId w:val="50"/>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Beratung</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durch</w:t>
          </w:r>
          <w:proofErr w:type="spellEnd"/>
          <w:r w:rsidRPr="00B01BA8">
            <w:rPr>
              <w:rFonts w:ascii="Arial" w:eastAsia="HGSMinchoE" w:hAnsi="Arial" w:cs="Arial"/>
              <w:kern w:val="0"/>
              <w:lang w:val="en-US"/>
              <w14:ligatures w14:val="none"/>
            </w:rPr>
            <w:t xml:space="preserve"> das </w:t>
          </w:r>
          <w:proofErr w:type="spellStart"/>
          <w:r w:rsidRPr="00B01BA8">
            <w:rPr>
              <w:rFonts w:ascii="Arial" w:eastAsia="HGSMinchoE" w:hAnsi="Arial" w:cs="Arial"/>
              <w:kern w:val="0"/>
              <w:lang w:val="en-US"/>
              <w14:ligatures w14:val="none"/>
            </w:rPr>
            <w:t>Betreuungsgericht</w:t>
          </w:r>
          <w:proofErr w:type="spellEnd"/>
          <w:r w:rsidRPr="00B01BA8">
            <w:rPr>
              <w:rFonts w:ascii="Arial" w:eastAsia="HGSMinchoE" w:hAnsi="Arial" w:cs="Arial"/>
              <w:kern w:val="0"/>
              <w:lang w:val="en-US"/>
              <w14:ligatures w14:val="none"/>
            </w:rPr>
            <w:ptab w:relativeTo="margin" w:alignment="right" w:leader="dot"/>
          </w:r>
          <w:r w:rsidR="00FC14F2">
            <w:rPr>
              <w:rFonts w:ascii="Arial" w:eastAsia="HGSMinchoE" w:hAnsi="Arial" w:cs="Arial"/>
              <w:kern w:val="0"/>
              <w14:ligatures w14:val="none"/>
            </w:rPr>
            <w:t>47</w:t>
          </w:r>
        </w:p>
        <w:p w14:paraId="32476E9F" w14:textId="24516444" w:rsidR="00B01BA8" w:rsidRDefault="00B01BA8" w:rsidP="00BC65B6">
          <w:pPr>
            <w:numPr>
              <w:ilvl w:val="0"/>
              <w:numId w:val="50"/>
            </w:numPr>
            <w:spacing w:after="0" w:line="360" w:lineRule="auto"/>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Aufsichtspflicht</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4</w:t>
          </w:r>
          <w:r w:rsidR="00FC14F2">
            <w:rPr>
              <w:rFonts w:ascii="Arial" w:eastAsia="HGSMinchoE" w:hAnsi="Arial" w:cs="Arial"/>
              <w:kern w:val="0"/>
              <w14:ligatures w14:val="none"/>
            </w:rPr>
            <w:t>7</w:t>
          </w:r>
          <w:r w:rsidR="00A073DB">
            <w:rPr>
              <w:rFonts w:ascii="Arial" w:eastAsia="HGSMinchoE" w:hAnsi="Arial" w:cs="Arial"/>
              <w:kern w:val="0"/>
              <w14:ligatures w14:val="none"/>
            </w:rPr>
            <w:t>-48</w:t>
          </w:r>
        </w:p>
        <w:p w14:paraId="63748A56" w14:textId="5F47693D" w:rsidR="00EF48F2" w:rsidRPr="00EF48F2" w:rsidRDefault="00EF48F2" w:rsidP="00BC65B6">
          <w:pPr>
            <w:numPr>
              <w:ilvl w:val="0"/>
              <w:numId w:val="50"/>
            </w:numPr>
            <w:spacing w:after="0" w:line="360" w:lineRule="auto"/>
            <w:jc w:val="both"/>
            <w:rPr>
              <w:rFonts w:ascii="Arial" w:eastAsia="HGSMinchoE" w:hAnsi="Arial" w:cs="Arial"/>
              <w:b/>
              <w:bCs/>
              <w:kern w:val="0"/>
              <w14:ligatures w14:val="none"/>
            </w:rPr>
          </w:pPr>
          <w:r w:rsidRPr="00EF48F2">
            <w:rPr>
              <w:rFonts w:ascii="Arial" w:eastAsia="HGSMinchoE" w:hAnsi="Arial" w:cs="Arial"/>
              <w:b/>
              <w:bCs/>
              <w:kern w:val="0"/>
              <w14:ligatures w14:val="none"/>
            </w:rPr>
            <w:t>Aufgabe 10</w:t>
          </w:r>
          <w:r>
            <w:rPr>
              <w:rFonts w:ascii="Arial" w:eastAsia="HGSMinchoE" w:hAnsi="Arial" w:cs="Arial"/>
              <w:b/>
              <w:bCs/>
              <w:kern w:val="0"/>
              <w14:ligatures w14:val="none"/>
            </w:rPr>
            <w:t>………………………………………………………………………………………………48</w:t>
          </w:r>
        </w:p>
        <w:p w14:paraId="3078E7BE" w14:textId="77777777" w:rsidR="00B01BA8" w:rsidRPr="00B01BA8" w:rsidRDefault="00B01BA8" w:rsidP="00B01BA8">
          <w:pPr>
            <w:spacing w:after="200" w:line="360" w:lineRule="auto"/>
            <w:jc w:val="both"/>
            <w:rPr>
              <w:rFonts w:ascii="Arial" w:eastAsia="HGSMinchoE" w:hAnsi="Arial" w:cs="Arial"/>
              <w:i/>
              <w:kern w:val="0"/>
              <w14:ligatures w14:val="none"/>
            </w:rPr>
          </w:pPr>
        </w:p>
        <w:p w14:paraId="2B30715A" w14:textId="11E64CA2" w:rsidR="00B01BA8" w:rsidRPr="00B01BA8" w:rsidRDefault="00B01BA8" w:rsidP="00B01BA8">
          <w:pPr>
            <w:spacing w:before="120" w:after="120" w:line="360" w:lineRule="auto"/>
            <w:rPr>
              <w:rFonts w:ascii="Arial" w:eastAsia="HGSMinchoE" w:hAnsi="Arial" w:cs="Arial"/>
              <w:b/>
              <w:kern w:val="0"/>
              <w14:ligatures w14:val="none"/>
            </w:rPr>
          </w:pPr>
          <w:r w:rsidRPr="00B01BA8">
            <w:rPr>
              <w:rFonts w:ascii="Arial" w:eastAsia="HGSMinchoE" w:hAnsi="Arial" w:cs="Arial"/>
              <w:b/>
              <w:kern w:val="0"/>
              <w:lang w:val="en-US"/>
              <w14:ligatures w14:val="none"/>
            </w:rPr>
            <w:t xml:space="preserve">VII. </w:t>
          </w:r>
          <w:proofErr w:type="spellStart"/>
          <w:r w:rsidRPr="00B01BA8">
            <w:rPr>
              <w:rFonts w:ascii="Arial" w:eastAsia="HGSMinchoE" w:hAnsi="Arial" w:cs="Arial"/>
              <w:b/>
              <w:kern w:val="0"/>
              <w:lang w:val="en-US"/>
              <w14:ligatures w14:val="none"/>
            </w:rPr>
            <w:t>Unterbringung</w:t>
          </w:r>
          <w:proofErr w:type="spellEnd"/>
          <w:r w:rsidRPr="00B01BA8">
            <w:rPr>
              <w:rFonts w:ascii="Arial" w:eastAsia="HGSMinchoE" w:hAnsi="Arial" w:cs="Arial"/>
              <w:b/>
              <w:kern w:val="0"/>
              <w:lang w:val="en-US"/>
              <w14:ligatures w14:val="none"/>
            </w:rPr>
            <w:ptab w:relativeTo="margin" w:alignment="right" w:leader="dot"/>
          </w:r>
          <w:r w:rsidR="00FC14F2">
            <w:rPr>
              <w:rFonts w:ascii="Arial" w:eastAsia="HGSMinchoE" w:hAnsi="Arial" w:cs="Arial"/>
              <w:b/>
              <w:kern w:val="0"/>
              <w14:ligatures w14:val="none"/>
            </w:rPr>
            <w:t>4</w:t>
          </w:r>
          <w:r w:rsidR="00A073DB">
            <w:rPr>
              <w:rFonts w:ascii="Arial" w:eastAsia="HGSMinchoE" w:hAnsi="Arial" w:cs="Arial"/>
              <w:b/>
              <w:kern w:val="0"/>
              <w14:ligatures w14:val="none"/>
            </w:rPr>
            <w:t>9</w:t>
          </w:r>
        </w:p>
        <w:p w14:paraId="7C795FEF" w14:textId="3C4A096C" w:rsidR="00B01BA8" w:rsidRPr="00B01BA8" w:rsidRDefault="00B01BA8" w:rsidP="00BC65B6">
          <w:pPr>
            <w:numPr>
              <w:ilvl w:val="0"/>
              <w:numId w:val="57"/>
            </w:numPr>
            <w:spacing w:after="0" w:line="360" w:lineRule="auto"/>
            <w:ind w:left="567" w:hanging="283"/>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Einleitung</w:t>
          </w:r>
          <w:proofErr w:type="spellEnd"/>
          <w:r w:rsidRPr="00B01BA8">
            <w:rPr>
              <w:rFonts w:ascii="Arial" w:eastAsia="HGSMinchoE" w:hAnsi="Arial" w:cs="Arial"/>
              <w:kern w:val="0"/>
              <w:lang w:val="en-US"/>
              <w14:ligatures w14:val="none"/>
            </w:rPr>
            <w:ptab w:relativeTo="margin" w:alignment="right" w:leader="dot"/>
          </w:r>
          <w:r w:rsidR="00FC14F2">
            <w:rPr>
              <w:rFonts w:ascii="Arial" w:eastAsia="HGSMinchoE" w:hAnsi="Arial" w:cs="Arial"/>
              <w:kern w:val="0"/>
              <w14:ligatures w14:val="none"/>
            </w:rPr>
            <w:t>4</w:t>
          </w:r>
          <w:r w:rsidR="00A073DB">
            <w:rPr>
              <w:rFonts w:ascii="Arial" w:eastAsia="HGSMinchoE" w:hAnsi="Arial" w:cs="Arial"/>
              <w:kern w:val="0"/>
              <w14:ligatures w14:val="none"/>
            </w:rPr>
            <w:t>9</w:t>
          </w:r>
        </w:p>
        <w:p w14:paraId="576256A6" w14:textId="77D7F62B" w:rsidR="00B01BA8" w:rsidRPr="00B01BA8" w:rsidRDefault="00B01BA8" w:rsidP="00BC65B6">
          <w:pPr>
            <w:numPr>
              <w:ilvl w:val="0"/>
              <w:numId w:val="58"/>
            </w:numPr>
            <w:spacing w:after="0" w:line="360" w:lineRule="auto"/>
            <w:ind w:left="851" w:hanging="284"/>
            <w:contextualSpacing/>
            <w:jc w:val="both"/>
            <w:rPr>
              <w:rFonts w:ascii="Arial" w:eastAsia="Palatino Linotype" w:hAnsi="Arial" w:cs="Arial"/>
              <w:i/>
              <w:iCs/>
              <w:kern w:val="0"/>
              <w14:ligatures w14:val="none"/>
            </w:rPr>
          </w:pPr>
          <w:r w:rsidRPr="00B01BA8">
            <w:rPr>
              <w:rFonts w:ascii="Arial" w:eastAsia="Palatino Linotype" w:hAnsi="Arial" w:cs="Times New Roman"/>
              <w:i/>
              <w:iCs/>
              <w:kern w:val="0"/>
              <w:lang w:val="en-US"/>
              <w14:ligatures w14:val="none"/>
            </w:rPr>
            <w:t xml:space="preserve">Die </w:t>
          </w:r>
          <w:proofErr w:type="spellStart"/>
          <w:r w:rsidRPr="00B01BA8">
            <w:rPr>
              <w:rFonts w:ascii="Arial" w:eastAsia="Palatino Linotype" w:hAnsi="Arial" w:cs="Times New Roman"/>
              <w:i/>
              <w:iCs/>
              <w:kern w:val="0"/>
              <w:lang w:val="en-US"/>
              <w14:ligatures w14:val="none"/>
            </w:rPr>
            <w:t>öffentlich-rechtliche</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Unterbringung</w:t>
          </w:r>
          <w:proofErr w:type="spellEnd"/>
          <w:r w:rsidRPr="00B01BA8">
            <w:rPr>
              <w:rFonts w:ascii="Arial" w:eastAsia="Palatino Linotype" w:hAnsi="Arial" w:cs="Times New Roman"/>
              <w:i/>
              <w:iCs/>
              <w:kern w:val="0"/>
              <w:lang w:val="en-US"/>
              <w14:ligatures w14:val="none"/>
            </w:rPr>
            <w:ptab w:relativeTo="margin" w:alignment="right" w:leader="dot"/>
          </w:r>
          <w:r w:rsidR="00FC14F2">
            <w:rPr>
              <w:rFonts w:ascii="Arial" w:eastAsia="Palatino Linotype" w:hAnsi="Arial" w:cs="Arial"/>
              <w:iCs/>
              <w:kern w:val="0"/>
              <w14:ligatures w14:val="none"/>
            </w:rPr>
            <w:t>4</w:t>
          </w:r>
          <w:r w:rsidR="00A073DB">
            <w:rPr>
              <w:rFonts w:ascii="Arial" w:eastAsia="Palatino Linotype" w:hAnsi="Arial" w:cs="Arial"/>
              <w:iCs/>
              <w:kern w:val="0"/>
              <w14:ligatures w14:val="none"/>
            </w:rPr>
            <w:t>9</w:t>
          </w:r>
        </w:p>
        <w:p w14:paraId="72A2FDD6" w14:textId="4E24E5E1" w:rsidR="00B01BA8" w:rsidRPr="00B01BA8" w:rsidRDefault="00B01BA8" w:rsidP="00BC65B6">
          <w:pPr>
            <w:numPr>
              <w:ilvl w:val="0"/>
              <w:numId w:val="58"/>
            </w:numPr>
            <w:spacing w:after="0" w:line="360" w:lineRule="auto"/>
            <w:ind w:left="851" w:hanging="284"/>
            <w:contextualSpacing/>
            <w:jc w:val="both"/>
            <w:rPr>
              <w:rFonts w:ascii="Arial" w:eastAsia="Palatino Linotype" w:hAnsi="Arial" w:cs="Arial"/>
              <w:i/>
              <w:iCs/>
              <w:kern w:val="0"/>
              <w14:ligatures w14:val="none"/>
            </w:rPr>
          </w:pPr>
          <w:r w:rsidRPr="00B01BA8">
            <w:rPr>
              <w:rFonts w:ascii="Arial" w:eastAsia="Palatino Linotype" w:hAnsi="Arial" w:cs="Times New Roman"/>
              <w:i/>
              <w:iCs/>
              <w:kern w:val="0"/>
              <w:lang w:val="en-US"/>
              <w14:ligatures w14:val="none"/>
            </w:rPr>
            <w:t xml:space="preserve">Die </w:t>
          </w:r>
          <w:proofErr w:type="spellStart"/>
          <w:r w:rsidRPr="00B01BA8">
            <w:rPr>
              <w:rFonts w:ascii="Arial" w:eastAsia="Palatino Linotype" w:hAnsi="Arial" w:cs="Times New Roman"/>
              <w:i/>
              <w:iCs/>
              <w:kern w:val="0"/>
              <w:lang w:val="en-US"/>
              <w14:ligatures w14:val="none"/>
            </w:rPr>
            <w:t>zivilrechtliche</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Unterbringung</w:t>
          </w:r>
          <w:proofErr w:type="spellEnd"/>
          <w:r w:rsidRPr="00B01BA8">
            <w:rPr>
              <w:rFonts w:ascii="Arial" w:eastAsia="Palatino Linotype" w:hAnsi="Arial" w:cs="Times New Roman"/>
              <w:i/>
              <w:iCs/>
              <w:kern w:val="0"/>
              <w:lang w:val="en-US"/>
              <w14:ligatures w14:val="none"/>
            </w:rPr>
            <w:ptab w:relativeTo="margin" w:alignment="right" w:leader="dot"/>
          </w:r>
          <w:r w:rsidR="00FC14F2">
            <w:rPr>
              <w:rFonts w:ascii="Arial" w:eastAsia="Palatino Linotype" w:hAnsi="Arial" w:cs="Arial"/>
              <w:iCs/>
              <w:kern w:val="0"/>
              <w14:ligatures w14:val="none"/>
            </w:rPr>
            <w:t>4</w:t>
          </w:r>
          <w:r w:rsidR="00A073DB">
            <w:rPr>
              <w:rFonts w:ascii="Arial" w:eastAsia="Palatino Linotype" w:hAnsi="Arial" w:cs="Arial"/>
              <w:iCs/>
              <w:kern w:val="0"/>
              <w14:ligatures w14:val="none"/>
            </w:rPr>
            <w:t>9-50</w:t>
          </w:r>
        </w:p>
        <w:p w14:paraId="71F0EB48" w14:textId="506AC5C9" w:rsidR="00B01BA8" w:rsidRPr="00B01BA8" w:rsidRDefault="00B01BA8" w:rsidP="00BC65B6">
          <w:pPr>
            <w:numPr>
              <w:ilvl w:val="0"/>
              <w:numId w:val="57"/>
            </w:numPr>
            <w:spacing w:after="0" w:line="360" w:lineRule="auto"/>
            <w:ind w:left="567" w:hanging="283"/>
            <w:jc w:val="both"/>
            <w:rPr>
              <w:rFonts w:ascii="Arial" w:eastAsia="HGSMinchoE" w:hAnsi="Arial" w:cs="Arial"/>
              <w:kern w:val="0"/>
              <w14:ligatures w14:val="none"/>
            </w:rPr>
          </w:pPr>
          <w:r w:rsidRPr="00B01BA8">
            <w:rPr>
              <w:rFonts w:ascii="Arial" w:eastAsia="HGSMinchoE" w:hAnsi="Arial" w:cs="Arial"/>
              <w:kern w:val="0"/>
              <w14:ligatures w14:val="none"/>
            </w:rPr>
            <w:t>Voraussetzungen für die Unterbringung durch einen Betreuer o. Bevollmächtigten</w:t>
          </w:r>
          <w:r w:rsidRPr="00B01BA8">
            <w:rPr>
              <w:rFonts w:ascii="Arial" w:eastAsia="HGSMinchoE" w:hAnsi="Arial" w:cs="Arial"/>
              <w:kern w:val="0"/>
              <w:lang w:val="en-US"/>
              <w14:ligatures w14:val="none"/>
            </w:rPr>
            <w:ptab w:relativeTo="margin" w:alignment="right" w:leader="dot"/>
          </w:r>
          <w:r w:rsidR="00A073DB">
            <w:rPr>
              <w:rFonts w:ascii="Arial" w:eastAsia="HGSMinchoE" w:hAnsi="Arial" w:cs="Arial"/>
              <w:kern w:val="0"/>
              <w14:ligatures w14:val="none"/>
            </w:rPr>
            <w:t>50</w:t>
          </w:r>
        </w:p>
        <w:p w14:paraId="427F22C4" w14:textId="6444BA0A"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Betreuung</w:t>
          </w:r>
          <w:proofErr w:type="spellEnd"/>
          <w:r w:rsidRPr="00B01BA8">
            <w:rPr>
              <w:rFonts w:ascii="Arial" w:eastAsia="Palatino Linotype" w:hAnsi="Arial" w:cs="Times New Roman"/>
              <w:i/>
              <w:iCs/>
              <w:kern w:val="0"/>
              <w:lang w:val="en-US"/>
              <w14:ligatures w14:val="none"/>
            </w:rPr>
            <w:t xml:space="preserve"> </w:t>
          </w:r>
          <w:r w:rsidRPr="00B01BA8">
            <w:rPr>
              <w:rFonts w:ascii="Arial" w:eastAsia="Palatino Linotype" w:hAnsi="Arial" w:cs="Times New Roman"/>
              <w:i/>
              <w:iCs/>
              <w:kern w:val="0"/>
              <w:lang w:val="en-US"/>
              <w14:ligatures w14:val="none"/>
            </w:rPr>
            <w:ptab w:relativeTo="margin" w:alignment="right" w:leader="dot"/>
          </w:r>
          <w:r w:rsidR="00A073DB">
            <w:rPr>
              <w:rFonts w:ascii="Arial" w:eastAsia="Palatino Linotype" w:hAnsi="Arial" w:cs="Arial"/>
              <w:iCs/>
              <w:kern w:val="0"/>
              <w14:ligatures w14:val="none"/>
            </w:rPr>
            <w:t>50</w:t>
          </w:r>
        </w:p>
        <w:p w14:paraId="22658B8D" w14:textId="40FCA7F1"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Bevollmächtigter</w:t>
          </w:r>
          <w:proofErr w:type="spellEnd"/>
          <w:r w:rsidRPr="00B01BA8">
            <w:rPr>
              <w:rFonts w:ascii="Arial" w:eastAsia="Palatino Linotype" w:hAnsi="Arial" w:cs="Times New Roman"/>
              <w:i/>
              <w:iCs/>
              <w:kern w:val="0"/>
              <w:lang w:val="en-US"/>
              <w14:ligatures w14:val="none"/>
            </w:rPr>
            <w:ptab w:relativeTo="margin" w:alignment="right" w:leader="dot"/>
          </w:r>
          <w:r w:rsidR="00A073DB">
            <w:rPr>
              <w:rFonts w:ascii="Arial" w:eastAsia="Palatino Linotype" w:hAnsi="Arial" w:cs="Arial"/>
              <w:iCs/>
              <w:kern w:val="0"/>
              <w14:ligatures w14:val="none"/>
            </w:rPr>
            <w:t>50</w:t>
          </w:r>
        </w:p>
        <w:p w14:paraId="2CA76B9A" w14:textId="6ECF38A7"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Begriff</w:t>
          </w:r>
          <w:proofErr w:type="spellEnd"/>
          <w:r w:rsidRPr="00B01BA8">
            <w:rPr>
              <w:rFonts w:ascii="Arial" w:eastAsia="Palatino Linotype" w:hAnsi="Arial" w:cs="Times New Roman"/>
              <w:i/>
              <w:iCs/>
              <w:kern w:val="0"/>
              <w:lang w:val="en-US"/>
              <w14:ligatures w14:val="none"/>
            </w:rPr>
            <w:t xml:space="preserve"> der </w:t>
          </w:r>
          <w:proofErr w:type="spellStart"/>
          <w:r w:rsidRPr="00B01BA8">
            <w:rPr>
              <w:rFonts w:ascii="Arial" w:eastAsia="Palatino Linotype" w:hAnsi="Arial" w:cs="Times New Roman"/>
              <w:i/>
              <w:iCs/>
              <w:kern w:val="0"/>
              <w:lang w:val="en-US"/>
              <w14:ligatures w14:val="none"/>
            </w:rPr>
            <w:t>Freiheitsentziehung</w:t>
          </w:r>
          <w:proofErr w:type="spellEnd"/>
          <w:r w:rsidRPr="00B01BA8">
            <w:rPr>
              <w:rFonts w:ascii="Arial" w:eastAsia="Palatino Linotype" w:hAnsi="Arial" w:cs="Times New Roman"/>
              <w:i/>
              <w:iCs/>
              <w:kern w:val="0"/>
              <w:lang w:val="en-US"/>
              <w14:ligatures w14:val="none"/>
            </w:rPr>
            <w:ptab w:relativeTo="margin" w:alignment="right" w:leader="dot"/>
          </w:r>
          <w:r w:rsidR="00A073DB">
            <w:rPr>
              <w:rFonts w:ascii="Arial" w:eastAsia="Palatino Linotype" w:hAnsi="Arial" w:cs="Arial"/>
              <w:iCs/>
              <w:kern w:val="0"/>
              <w14:ligatures w14:val="none"/>
            </w:rPr>
            <w:t>50</w:t>
          </w:r>
        </w:p>
        <w:p w14:paraId="2DD7C272" w14:textId="7EB2241C"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Zum</w:t>
          </w:r>
          <w:proofErr w:type="spellEnd"/>
          <w:r w:rsidRPr="00B01BA8">
            <w:rPr>
              <w:rFonts w:ascii="Arial" w:eastAsia="Palatino Linotype" w:hAnsi="Arial" w:cs="Times New Roman"/>
              <w:i/>
              <w:iCs/>
              <w:kern w:val="0"/>
              <w:lang w:val="en-US"/>
              <w14:ligatures w14:val="none"/>
            </w:rPr>
            <w:t xml:space="preserve"> Wohl des </w:t>
          </w:r>
          <w:proofErr w:type="spellStart"/>
          <w:r w:rsidRPr="00B01BA8">
            <w:rPr>
              <w:rFonts w:ascii="Arial" w:eastAsia="Palatino Linotype" w:hAnsi="Arial" w:cs="Times New Roman"/>
              <w:i/>
              <w:iCs/>
              <w:kern w:val="0"/>
              <w:lang w:val="en-US"/>
              <w14:ligatures w14:val="none"/>
            </w:rPr>
            <w:t>Betreuten</w:t>
          </w:r>
          <w:proofErr w:type="spellEnd"/>
          <w:r w:rsidRPr="00B01BA8">
            <w:rPr>
              <w:rFonts w:ascii="Arial" w:eastAsia="Palatino Linotype" w:hAnsi="Arial" w:cs="Times New Roman"/>
              <w:i/>
              <w:iCs/>
              <w:kern w:val="0"/>
              <w:lang w:val="en-US"/>
              <w14:ligatures w14:val="none"/>
            </w:rPr>
            <w:ptab w:relativeTo="margin" w:alignment="right" w:leader="dot"/>
          </w:r>
          <w:r w:rsidR="00A073DB">
            <w:rPr>
              <w:rFonts w:ascii="Arial" w:eastAsia="Palatino Linotype" w:hAnsi="Arial" w:cs="Arial"/>
              <w:iCs/>
              <w:kern w:val="0"/>
              <w14:ligatures w14:val="none"/>
            </w:rPr>
            <w:t>51</w:t>
          </w:r>
        </w:p>
        <w:p w14:paraId="494B5E8A" w14:textId="09926D81"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kern w:val="0"/>
              <w14:ligatures w14:val="none"/>
            </w:rPr>
          </w:pPr>
          <w:r w:rsidRPr="00B01BA8">
            <w:rPr>
              <w:rFonts w:ascii="Arial" w:eastAsia="Palatino Linotype" w:hAnsi="Arial" w:cs="Times New Roman"/>
              <w:i/>
              <w:iCs/>
              <w:kern w:val="0"/>
              <w14:ligatures w14:val="none"/>
            </w:rPr>
            <w:t>Voraussetzungen von § 1831 Abs. 1 Nr. 1 BGB (Selbstgefährdung)</w:t>
          </w:r>
          <w:r w:rsidRPr="00B01BA8">
            <w:rPr>
              <w:rFonts w:ascii="Arial" w:eastAsia="Palatino Linotype" w:hAnsi="Arial" w:cs="Times New Roman"/>
              <w:kern w:val="0"/>
              <w:lang w:val="en-US"/>
              <w14:ligatures w14:val="none"/>
            </w:rPr>
            <w:ptab w:relativeTo="margin" w:alignment="right" w:leader="dot"/>
          </w:r>
          <w:r w:rsidR="00A073DB">
            <w:rPr>
              <w:rFonts w:ascii="Arial" w:eastAsia="Palatino Linotype" w:hAnsi="Arial" w:cs="Arial"/>
              <w:kern w:val="0"/>
              <w14:ligatures w14:val="none"/>
            </w:rPr>
            <w:t>51</w:t>
          </w:r>
        </w:p>
        <w:p w14:paraId="6B76A6C7" w14:textId="7E842D06" w:rsidR="00B01BA8" w:rsidRPr="00B01BA8" w:rsidRDefault="00B01BA8" w:rsidP="00BC65B6">
          <w:pPr>
            <w:numPr>
              <w:ilvl w:val="0"/>
              <w:numId w:val="60"/>
            </w:numPr>
            <w:spacing w:after="0" w:line="360" w:lineRule="auto"/>
            <w:ind w:left="1276" w:hanging="425"/>
            <w:contextualSpacing/>
            <w:jc w:val="both"/>
            <w:rPr>
              <w:rFonts w:ascii="Arial" w:eastAsia="Palatino Linotype" w:hAnsi="Arial" w:cs="Arial"/>
              <w:i/>
              <w:kern w:val="0"/>
              <w14:ligatures w14:val="none"/>
            </w:rPr>
          </w:pPr>
          <w:proofErr w:type="spellStart"/>
          <w:r w:rsidRPr="00B01BA8">
            <w:rPr>
              <w:rFonts w:ascii="Arial" w:eastAsia="Palatino Linotype" w:hAnsi="Arial" w:cs="Times New Roman"/>
              <w:kern w:val="0"/>
              <w:lang w:val="en-US"/>
              <w14:ligatures w14:val="none"/>
            </w:rPr>
            <w:t>Ursachen</w:t>
          </w:r>
          <w:proofErr w:type="spellEnd"/>
          <w:r w:rsidRPr="00B01BA8">
            <w:rPr>
              <w:rFonts w:ascii="Arial" w:eastAsia="Palatino Linotype" w:hAnsi="Arial" w:cs="Times New Roman"/>
              <w:kern w:val="0"/>
              <w:lang w:val="en-US"/>
              <w14:ligatures w14:val="none"/>
            </w:rPr>
            <w:t xml:space="preserve"> der </w:t>
          </w:r>
          <w:proofErr w:type="spellStart"/>
          <w:r w:rsidRPr="00B01BA8">
            <w:rPr>
              <w:rFonts w:ascii="Arial" w:eastAsia="Palatino Linotype" w:hAnsi="Arial" w:cs="Times New Roman"/>
              <w:kern w:val="0"/>
              <w:lang w:val="en-US"/>
              <w14:ligatures w14:val="none"/>
            </w:rPr>
            <w:t>Selbstschädigung</w:t>
          </w:r>
          <w:proofErr w:type="spellEnd"/>
          <w:r w:rsidRPr="00B01BA8">
            <w:rPr>
              <w:rFonts w:ascii="Arial" w:eastAsia="Palatino Linotype" w:hAnsi="Arial" w:cs="Times New Roman"/>
              <w:kern w:val="0"/>
              <w:lang w:val="en-US"/>
              <w14:ligatures w14:val="none"/>
            </w:rPr>
            <w:ptab w:relativeTo="margin" w:alignment="right" w:leader="dot"/>
          </w:r>
          <w:r w:rsidR="00A073DB">
            <w:rPr>
              <w:rFonts w:ascii="Arial" w:eastAsia="Palatino Linotype" w:hAnsi="Arial" w:cs="Arial"/>
              <w:kern w:val="0"/>
              <w14:ligatures w14:val="none"/>
            </w:rPr>
            <w:t>51</w:t>
          </w:r>
        </w:p>
        <w:p w14:paraId="41E9078B" w14:textId="0A55E4BD" w:rsidR="00B01BA8" w:rsidRPr="00B01BA8" w:rsidRDefault="00B01BA8" w:rsidP="00BC65B6">
          <w:pPr>
            <w:numPr>
              <w:ilvl w:val="0"/>
              <w:numId w:val="60"/>
            </w:numPr>
            <w:spacing w:after="0" w:line="360" w:lineRule="auto"/>
            <w:ind w:left="1276" w:hanging="425"/>
            <w:contextualSpacing/>
            <w:jc w:val="both"/>
            <w:rPr>
              <w:rFonts w:ascii="Arial" w:eastAsia="Palatino Linotype" w:hAnsi="Arial" w:cs="Arial"/>
              <w:i/>
              <w:kern w:val="0"/>
              <w14:ligatures w14:val="none"/>
            </w:rPr>
          </w:pPr>
          <w:proofErr w:type="spellStart"/>
          <w:r w:rsidRPr="00B01BA8">
            <w:rPr>
              <w:rFonts w:ascii="Arial" w:eastAsia="Palatino Linotype" w:hAnsi="Arial" w:cs="Times New Roman"/>
              <w:kern w:val="0"/>
              <w:lang w:val="en-US"/>
              <w14:ligatures w14:val="none"/>
            </w:rPr>
            <w:t>Selbsttötung</w:t>
          </w:r>
          <w:proofErr w:type="spellEnd"/>
          <w:r w:rsidRPr="00B01BA8">
            <w:rPr>
              <w:rFonts w:ascii="Arial" w:eastAsia="Palatino Linotype" w:hAnsi="Arial" w:cs="Times New Roman"/>
              <w:kern w:val="0"/>
              <w:lang w:val="en-US"/>
              <w14:ligatures w14:val="none"/>
            </w:rPr>
            <w:t xml:space="preserve"> </w:t>
          </w:r>
          <w:proofErr w:type="spellStart"/>
          <w:r w:rsidRPr="00B01BA8">
            <w:rPr>
              <w:rFonts w:ascii="Arial" w:eastAsia="Palatino Linotype" w:hAnsi="Arial" w:cs="Times New Roman"/>
              <w:kern w:val="0"/>
              <w:lang w:val="en-US"/>
              <w14:ligatures w14:val="none"/>
            </w:rPr>
            <w:t>oder</w:t>
          </w:r>
          <w:proofErr w:type="spellEnd"/>
          <w:r w:rsidRPr="00B01BA8">
            <w:rPr>
              <w:rFonts w:ascii="Arial" w:eastAsia="Palatino Linotype" w:hAnsi="Arial" w:cs="Times New Roman"/>
              <w:kern w:val="0"/>
              <w:lang w:val="en-US"/>
              <w14:ligatures w14:val="none"/>
            </w:rPr>
            <w:t xml:space="preserve"> </w:t>
          </w:r>
          <w:proofErr w:type="spellStart"/>
          <w:r w:rsidRPr="00B01BA8">
            <w:rPr>
              <w:rFonts w:ascii="Arial" w:eastAsia="Palatino Linotype" w:hAnsi="Arial" w:cs="Times New Roman"/>
              <w:kern w:val="0"/>
              <w:lang w:val="en-US"/>
              <w14:ligatures w14:val="none"/>
            </w:rPr>
            <w:t>erheblicher</w:t>
          </w:r>
          <w:proofErr w:type="spellEnd"/>
          <w:r w:rsidRPr="00B01BA8">
            <w:rPr>
              <w:rFonts w:ascii="Arial" w:eastAsia="Palatino Linotype" w:hAnsi="Arial" w:cs="Times New Roman"/>
              <w:kern w:val="0"/>
              <w:lang w:val="en-US"/>
              <w14:ligatures w14:val="none"/>
            </w:rPr>
            <w:t xml:space="preserve"> </w:t>
          </w:r>
          <w:proofErr w:type="spellStart"/>
          <w:r w:rsidRPr="00B01BA8">
            <w:rPr>
              <w:rFonts w:ascii="Arial" w:eastAsia="Palatino Linotype" w:hAnsi="Arial" w:cs="Times New Roman"/>
              <w:kern w:val="0"/>
              <w:lang w:val="en-US"/>
              <w14:ligatures w14:val="none"/>
            </w:rPr>
            <w:t>gesundheitlicher</w:t>
          </w:r>
          <w:proofErr w:type="spellEnd"/>
          <w:r w:rsidRPr="00B01BA8">
            <w:rPr>
              <w:rFonts w:ascii="Arial" w:eastAsia="Palatino Linotype" w:hAnsi="Arial" w:cs="Times New Roman"/>
              <w:kern w:val="0"/>
              <w:lang w:val="en-US"/>
              <w14:ligatures w14:val="none"/>
            </w:rPr>
            <w:t xml:space="preserve"> </w:t>
          </w:r>
          <w:proofErr w:type="spellStart"/>
          <w:r w:rsidRPr="00B01BA8">
            <w:rPr>
              <w:rFonts w:ascii="Arial" w:eastAsia="Palatino Linotype" w:hAnsi="Arial" w:cs="Times New Roman"/>
              <w:kern w:val="0"/>
              <w:lang w:val="en-US"/>
              <w14:ligatures w14:val="none"/>
            </w:rPr>
            <w:t>Schaden</w:t>
          </w:r>
          <w:proofErr w:type="spellEnd"/>
          <w:r w:rsidRPr="00B01BA8">
            <w:rPr>
              <w:rFonts w:ascii="Arial" w:eastAsia="Palatino Linotype" w:hAnsi="Arial" w:cs="Times New Roman"/>
              <w:kern w:val="0"/>
              <w:lang w:val="en-US"/>
              <w14:ligatures w14:val="none"/>
            </w:rPr>
            <w:ptab w:relativeTo="margin" w:alignment="right" w:leader="dot"/>
          </w:r>
          <w:r w:rsidR="00A073DB">
            <w:rPr>
              <w:rFonts w:ascii="Arial" w:eastAsia="Palatino Linotype" w:hAnsi="Arial" w:cs="Arial"/>
              <w:kern w:val="0"/>
              <w14:ligatures w14:val="none"/>
            </w:rPr>
            <w:t>51</w:t>
          </w:r>
        </w:p>
        <w:p w14:paraId="23D34507" w14:textId="0E1E9BB8"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iCs/>
              <w:kern w:val="0"/>
              <w14:ligatures w14:val="none"/>
            </w:rPr>
          </w:pPr>
          <w:r w:rsidRPr="00B01BA8">
            <w:rPr>
              <w:rFonts w:ascii="Arial" w:eastAsia="Palatino Linotype" w:hAnsi="Arial" w:cs="Times New Roman"/>
              <w:i/>
              <w:iCs/>
              <w:kern w:val="0"/>
              <w14:ligatures w14:val="none"/>
            </w:rPr>
            <w:t>Voraussetzungen des § 1831 Abs. 1 Nr. 2 BGB (notwendige Heilbehandlung)</w:t>
          </w:r>
          <w:r w:rsidRPr="00B01BA8">
            <w:rPr>
              <w:rFonts w:ascii="Arial" w:eastAsia="Palatino Linotype" w:hAnsi="Arial" w:cs="Times New Roman"/>
              <w:i/>
              <w:iCs/>
              <w:kern w:val="0"/>
              <w:lang w:val="en-US"/>
              <w14:ligatures w14:val="none"/>
            </w:rPr>
            <w:ptab w:relativeTo="margin" w:alignment="right" w:leader="dot"/>
          </w:r>
          <w:r w:rsidR="00A073DB">
            <w:rPr>
              <w:rFonts w:ascii="Arial" w:eastAsia="Palatino Linotype" w:hAnsi="Arial" w:cs="Arial"/>
              <w:iCs/>
              <w:kern w:val="0"/>
              <w14:ligatures w14:val="none"/>
            </w:rPr>
            <w:t>51-52</w:t>
          </w:r>
        </w:p>
        <w:p w14:paraId="7B0BD5BC" w14:textId="1010F312"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iCs/>
              <w:kern w:val="0"/>
              <w14:ligatures w14:val="none"/>
            </w:rPr>
          </w:pPr>
          <w:r w:rsidRPr="00B01BA8">
            <w:rPr>
              <w:rFonts w:ascii="Arial" w:eastAsia="Palatino Linotype" w:hAnsi="Arial" w:cs="Times New Roman"/>
              <w:i/>
              <w:iCs/>
              <w:kern w:val="0"/>
              <w14:ligatures w14:val="none"/>
            </w:rPr>
            <w:t>Genehmigung des Betreuungsgerichts, § 1831 Abs. 2 BGB</w:t>
          </w:r>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EF48F2">
            <w:rPr>
              <w:rFonts w:ascii="Arial" w:eastAsia="Palatino Linotype" w:hAnsi="Arial" w:cs="Arial"/>
              <w:iCs/>
              <w:kern w:val="0"/>
              <w14:ligatures w14:val="none"/>
            </w:rPr>
            <w:t>2</w:t>
          </w:r>
        </w:p>
        <w:p w14:paraId="10139658" w14:textId="2A30F994"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lastRenderedPageBreak/>
            <w:t>Beendigung</w:t>
          </w:r>
          <w:proofErr w:type="spellEnd"/>
          <w:r w:rsidRPr="00B01BA8">
            <w:rPr>
              <w:rFonts w:ascii="Arial" w:eastAsia="Palatino Linotype" w:hAnsi="Arial" w:cs="Times New Roman"/>
              <w:i/>
              <w:iCs/>
              <w:kern w:val="0"/>
              <w:lang w:val="en-US"/>
              <w14:ligatures w14:val="none"/>
            </w:rPr>
            <w:t xml:space="preserve"> der </w:t>
          </w:r>
          <w:proofErr w:type="spellStart"/>
          <w:r w:rsidRPr="00B01BA8">
            <w:rPr>
              <w:rFonts w:ascii="Arial" w:eastAsia="Palatino Linotype" w:hAnsi="Arial" w:cs="Times New Roman"/>
              <w:i/>
              <w:iCs/>
              <w:kern w:val="0"/>
              <w:lang w:val="en-US"/>
              <w14:ligatures w14:val="none"/>
            </w:rPr>
            <w:t>Unterbringung</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EF48F2">
            <w:rPr>
              <w:rFonts w:ascii="Arial" w:eastAsia="Palatino Linotype" w:hAnsi="Arial" w:cs="Arial"/>
              <w:iCs/>
              <w:kern w:val="0"/>
              <w14:ligatures w14:val="none"/>
            </w:rPr>
            <w:t>2</w:t>
          </w:r>
        </w:p>
        <w:p w14:paraId="5A7B69FC" w14:textId="372AAF43"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kern w:val="0"/>
              <w14:ligatures w14:val="none"/>
            </w:rPr>
          </w:pPr>
          <w:proofErr w:type="spellStart"/>
          <w:r w:rsidRPr="00B01BA8">
            <w:rPr>
              <w:rFonts w:ascii="Arial" w:eastAsia="Palatino Linotype" w:hAnsi="Arial" w:cs="Times New Roman"/>
              <w:i/>
              <w:iCs/>
              <w:kern w:val="0"/>
              <w:lang w:val="en-US"/>
              <w14:ligatures w14:val="none"/>
            </w:rPr>
            <w:t>Zeitraum</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EF48F2">
            <w:rPr>
              <w:rFonts w:ascii="Arial" w:eastAsia="Palatino Linotype" w:hAnsi="Arial" w:cs="Arial"/>
              <w:iCs/>
              <w:kern w:val="0"/>
              <w14:ligatures w14:val="none"/>
            </w:rPr>
            <w:t>2</w:t>
          </w:r>
        </w:p>
        <w:p w14:paraId="4B9DD558" w14:textId="39105E21"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Ohne</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untergebracht</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zu</w:t>
          </w:r>
          <w:proofErr w:type="spellEnd"/>
          <w:r w:rsidRPr="00B01BA8">
            <w:rPr>
              <w:rFonts w:ascii="Arial" w:eastAsia="Palatino Linotype" w:hAnsi="Arial" w:cs="Times New Roman"/>
              <w:i/>
              <w:iCs/>
              <w:kern w:val="0"/>
              <w:lang w:val="en-US"/>
              <w14:ligatures w14:val="none"/>
            </w:rPr>
            <w:t xml:space="preserve"> sein</w:t>
          </w:r>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EF48F2">
            <w:rPr>
              <w:rFonts w:ascii="Arial" w:eastAsia="Palatino Linotype" w:hAnsi="Arial" w:cs="Arial"/>
              <w:iCs/>
              <w:kern w:val="0"/>
              <w14:ligatures w14:val="none"/>
            </w:rPr>
            <w:t>2</w:t>
          </w:r>
        </w:p>
        <w:p w14:paraId="010E60EC" w14:textId="1AEB1958" w:rsidR="00B01BA8" w:rsidRPr="00B01BA8" w:rsidRDefault="00B01BA8" w:rsidP="00BC65B6">
          <w:pPr>
            <w:numPr>
              <w:ilvl w:val="0"/>
              <w:numId w:val="59"/>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Genehmigungsfreie</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Maßnahmen</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EF48F2">
            <w:rPr>
              <w:rFonts w:ascii="Arial" w:eastAsia="Palatino Linotype" w:hAnsi="Arial" w:cs="Arial"/>
              <w:iCs/>
              <w:kern w:val="0"/>
              <w14:ligatures w14:val="none"/>
            </w:rPr>
            <w:t>3</w:t>
          </w:r>
        </w:p>
        <w:p w14:paraId="1FA8E9F2" w14:textId="2887A4F7" w:rsidR="00B01BA8" w:rsidRPr="00B01BA8" w:rsidRDefault="00B01BA8" w:rsidP="00BC65B6">
          <w:pPr>
            <w:numPr>
              <w:ilvl w:val="0"/>
              <w:numId w:val="57"/>
            </w:numPr>
            <w:spacing w:after="0" w:line="360" w:lineRule="auto"/>
            <w:ind w:left="567" w:hanging="283"/>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Grundzüge</w:t>
          </w:r>
          <w:proofErr w:type="spellEnd"/>
          <w:r w:rsidRPr="00B01BA8">
            <w:rPr>
              <w:rFonts w:ascii="Arial" w:eastAsia="HGSMinchoE" w:hAnsi="Arial" w:cs="Arial"/>
              <w:kern w:val="0"/>
              <w:lang w:val="en-US"/>
              <w14:ligatures w14:val="none"/>
            </w:rPr>
            <w:t xml:space="preserve"> des </w:t>
          </w:r>
          <w:proofErr w:type="spellStart"/>
          <w:r w:rsidRPr="00B01BA8">
            <w:rPr>
              <w:rFonts w:ascii="Arial" w:eastAsia="HGSMinchoE" w:hAnsi="Arial" w:cs="Arial"/>
              <w:kern w:val="0"/>
              <w:lang w:val="en-US"/>
              <w14:ligatures w14:val="none"/>
            </w:rPr>
            <w:t>Unterbringungsverfahrens</w:t>
          </w:r>
          <w:proofErr w:type="spellEnd"/>
          <w:r w:rsidRPr="00B01BA8">
            <w:rPr>
              <w:rFonts w:ascii="Arial" w:eastAsia="HGSMinchoE" w:hAnsi="Arial" w:cs="Arial"/>
              <w:kern w:val="0"/>
              <w:lang w:val="en-US"/>
              <w14:ligatures w14:val="none"/>
            </w:rPr>
            <w:ptab w:relativeTo="margin" w:alignment="right" w:leader="dot"/>
          </w:r>
          <w:r w:rsidRPr="00B01BA8">
            <w:rPr>
              <w:rFonts w:ascii="Arial" w:eastAsia="HGSMinchoE" w:hAnsi="Arial" w:cs="Arial"/>
              <w:kern w:val="0"/>
              <w14:ligatures w14:val="none"/>
            </w:rPr>
            <w:t>5</w:t>
          </w:r>
          <w:r w:rsidR="00EF48F2">
            <w:rPr>
              <w:rFonts w:ascii="Arial" w:eastAsia="HGSMinchoE" w:hAnsi="Arial" w:cs="Arial"/>
              <w:kern w:val="0"/>
              <w14:ligatures w14:val="none"/>
            </w:rPr>
            <w:t>3</w:t>
          </w:r>
        </w:p>
        <w:p w14:paraId="2E23A2D6" w14:textId="318B6EC9"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Unterbringungssachen</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im</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Sinne</w:t>
          </w:r>
          <w:proofErr w:type="spellEnd"/>
          <w:r w:rsidRPr="00B01BA8">
            <w:rPr>
              <w:rFonts w:ascii="Arial" w:eastAsia="Palatino Linotype" w:hAnsi="Arial" w:cs="Times New Roman"/>
              <w:i/>
              <w:iCs/>
              <w:kern w:val="0"/>
              <w:lang w:val="en-US"/>
              <w14:ligatures w14:val="none"/>
            </w:rPr>
            <w:t xml:space="preserve"> des </w:t>
          </w:r>
          <w:proofErr w:type="spellStart"/>
          <w:r w:rsidRPr="00B01BA8">
            <w:rPr>
              <w:rFonts w:ascii="Arial" w:eastAsia="Palatino Linotype" w:hAnsi="Arial" w:cs="Times New Roman"/>
              <w:i/>
              <w:iCs/>
              <w:kern w:val="0"/>
              <w:lang w:val="en-US"/>
              <w14:ligatures w14:val="none"/>
            </w:rPr>
            <w:t>FamFG</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EF48F2">
            <w:rPr>
              <w:rFonts w:ascii="Arial" w:eastAsia="Palatino Linotype" w:hAnsi="Arial" w:cs="Arial"/>
              <w:iCs/>
              <w:kern w:val="0"/>
              <w14:ligatures w14:val="none"/>
            </w:rPr>
            <w:t>3</w:t>
          </w:r>
        </w:p>
        <w:p w14:paraId="282ABA62" w14:textId="43D33963"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Zuständigkeiten</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EF48F2">
            <w:rPr>
              <w:rFonts w:ascii="Arial" w:eastAsia="Palatino Linotype" w:hAnsi="Arial" w:cs="Arial"/>
              <w:iCs/>
              <w:kern w:val="0"/>
              <w14:ligatures w14:val="none"/>
            </w:rPr>
            <w:t>3</w:t>
          </w:r>
        </w:p>
        <w:p w14:paraId="0A3CFA23" w14:textId="4829CFA1" w:rsidR="00B01BA8" w:rsidRPr="00B01BA8" w:rsidRDefault="00B01BA8" w:rsidP="00BC65B6">
          <w:pPr>
            <w:numPr>
              <w:ilvl w:val="0"/>
              <w:numId w:val="62"/>
            </w:numPr>
            <w:spacing w:after="0" w:line="360" w:lineRule="auto"/>
            <w:ind w:left="1276" w:hanging="425"/>
            <w:contextualSpacing/>
            <w:jc w:val="both"/>
            <w:rPr>
              <w:rFonts w:ascii="Arial" w:eastAsia="Palatino Linotype" w:hAnsi="Arial" w:cs="Arial"/>
              <w:i/>
              <w:kern w:val="0"/>
              <w14:ligatures w14:val="none"/>
            </w:rPr>
          </w:pPr>
          <w:proofErr w:type="spellStart"/>
          <w:r w:rsidRPr="00B01BA8">
            <w:rPr>
              <w:rFonts w:ascii="Arial" w:eastAsia="Palatino Linotype" w:hAnsi="Arial" w:cs="Times New Roman"/>
              <w:kern w:val="0"/>
              <w:lang w:val="en-US"/>
              <w14:ligatures w14:val="none"/>
            </w:rPr>
            <w:t>Sachliche</w:t>
          </w:r>
          <w:proofErr w:type="spellEnd"/>
          <w:r w:rsidRPr="00B01BA8">
            <w:rPr>
              <w:rFonts w:ascii="Arial" w:eastAsia="Palatino Linotype" w:hAnsi="Arial" w:cs="Times New Roman"/>
              <w:kern w:val="0"/>
              <w:lang w:val="en-US"/>
              <w14:ligatures w14:val="none"/>
            </w:rPr>
            <w:t xml:space="preserve"> </w:t>
          </w:r>
          <w:proofErr w:type="spellStart"/>
          <w:r w:rsidRPr="00B01BA8">
            <w:rPr>
              <w:rFonts w:ascii="Arial" w:eastAsia="Palatino Linotype" w:hAnsi="Arial" w:cs="Times New Roman"/>
              <w:kern w:val="0"/>
              <w:lang w:val="en-US"/>
              <w14:ligatures w14:val="none"/>
            </w:rPr>
            <w:t>Zuständigkeit</w:t>
          </w:r>
          <w:proofErr w:type="spellEnd"/>
          <w:r w:rsidRPr="00B01BA8">
            <w:rPr>
              <w:rFonts w:ascii="Arial" w:eastAsia="Palatino Linotype" w:hAnsi="Arial" w:cs="Times New Roman"/>
              <w:kern w:val="0"/>
              <w:lang w:val="en-US"/>
              <w14:ligatures w14:val="none"/>
            </w:rPr>
            <w:ptab w:relativeTo="margin" w:alignment="right" w:leader="dot"/>
          </w:r>
          <w:r w:rsidRPr="00B01BA8">
            <w:rPr>
              <w:rFonts w:ascii="Arial" w:eastAsia="Palatino Linotype" w:hAnsi="Arial" w:cs="Arial"/>
              <w:kern w:val="0"/>
              <w14:ligatures w14:val="none"/>
            </w:rPr>
            <w:t>5</w:t>
          </w:r>
          <w:r w:rsidR="00EF48F2">
            <w:rPr>
              <w:rFonts w:ascii="Arial" w:eastAsia="Palatino Linotype" w:hAnsi="Arial" w:cs="Arial"/>
              <w:kern w:val="0"/>
              <w14:ligatures w14:val="none"/>
            </w:rPr>
            <w:t>3</w:t>
          </w:r>
        </w:p>
        <w:p w14:paraId="6054D935" w14:textId="6D98322F" w:rsidR="00B01BA8" w:rsidRPr="00B01BA8" w:rsidRDefault="00B01BA8" w:rsidP="00BC65B6">
          <w:pPr>
            <w:numPr>
              <w:ilvl w:val="0"/>
              <w:numId w:val="62"/>
            </w:numPr>
            <w:spacing w:after="0" w:line="360" w:lineRule="auto"/>
            <w:ind w:left="1276" w:hanging="425"/>
            <w:contextualSpacing/>
            <w:jc w:val="both"/>
            <w:rPr>
              <w:rFonts w:ascii="Arial" w:eastAsia="Palatino Linotype" w:hAnsi="Arial" w:cs="Arial"/>
              <w:i/>
              <w:kern w:val="0"/>
              <w14:ligatures w14:val="none"/>
            </w:rPr>
          </w:pPr>
          <w:proofErr w:type="spellStart"/>
          <w:r w:rsidRPr="00B01BA8">
            <w:rPr>
              <w:rFonts w:ascii="Arial" w:eastAsia="Palatino Linotype" w:hAnsi="Arial" w:cs="Times New Roman"/>
              <w:kern w:val="0"/>
              <w:lang w:val="en-US"/>
              <w14:ligatures w14:val="none"/>
            </w:rPr>
            <w:t>Örtliche</w:t>
          </w:r>
          <w:proofErr w:type="spellEnd"/>
          <w:r w:rsidRPr="00B01BA8">
            <w:rPr>
              <w:rFonts w:ascii="Arial" w:eastAsia="Palatino Linotype" w:hAnsi="Arial" w:cs="Times New Roman"/>
              <w:kern w:val="0"/>
              <w:lang w:val="en-US"/>
              <w14:ligatures w14:val="none"/>
            </w:rPr>
            <w:t xml:space="preserve"> </w:t>
          </w:r>
          <w:proofErr w:type="spellStart"/>
          <w:r w:rsidRPr="00B01BA8">
            <w:rPr>
              <w:rFonts w:ascii="Arial" w:eastAsia="Palatino Linotype" w:hAnsi="Arial" w:cs="Times New Roman"/>
              <w:kern w:val="0"/>
              <w:lang w:val="en-US"/>
              <w14:ligatures w14:val="none"/>
            </w:rPr>
            <w:t>Zuständigkeit</w:t>
          </w:r>
          <w:proofErr w:type="spellEnd"/>
          <w:r w:rsidRPr="00B01BA8">
            <w:rPr>
              <w:rFonts w:ascii="Arial" w:eastAsia="Palatino Linotype" w:hAnsi="Arial" w:cs="Times New Roman"/>
              <w:kern w:val="0"/>
              <w:lang w:val="en-US"/>
              <w14:ligatures w14:val="none"/>
            </w:rPr>
            <w:ptab w:relativeTo="margin" w:alignment="right" w:leader="dot"/>
          </w:r>
          <w:r w:rsidRPr="00B01BA8">
            <w:rPr>
              <w:rFonts w:ascii="Arial" w:eastAsia="Palatino Linotype" w:hAnsi="Arial" w:cs="Arial"/>
              <w:kern w:val="0"/>
              <w14:ligatures w14:val="none"/>
            </w:rPr>
            <w:t>5</w:t>
          </w:r>
          <w:r w:rsidR="00EF48F2">
            <w:rPr>
              <w:rFonts w:ascii="Arial" w:eastAsia="Palatino Linotype" w:hAnsi="Arial" w:cs="Arial"/>
              <w:kern w:val="0"/>
              <w14:ligatures w14:val="none"/>
            </w:rPr>
            <w:t>3</w:t>
          </w:r>
        </w:p>
        <w:p w14:paraId="321DA933" w14:textId="02C00FBE" w:rsidR="00B01BA8" w:rsidRPr="00EF48F2" w:rsidRDefault="00B01BA8" w:rsidP="00BC65B6">
          <w:pPr>
            <w:numPr>
              <w:ilvl w:val="0"/>
              <w:numId w:val="62"/>
            </w:numPr>
            <w:spacing w:after="0" w:line="360" w:lineRule="auto"/>
            <w:ind w:left="1276" w:hanging="425"/>
            <w:contextualSpacing/>
            <w:jc w:val="both"/>
            <w:rPr>
              <w:rFonts w:ascii="Arial" w:eastAsia="Palatino Linotype" w:hAnsi="Arial" w:cs="Arial"/>
              <w:i/>
              <w:kern w:val="0"/>
              <w14:ligatures w14:val="none"/>
            </w:rPr>
          </w:pPr>
          <w:proofErr w:type="spellStart"/>
          <w:r w:rsidRPr="00B01BA8">
            <w:rPr>
              <w:rFonts w:ascii="Arial" w:eastAsia="Palatino Linotype" w:hAnsi="Arial" w:cs="Times New Roman"/>
              <w:kern w:val="0"/>
              <w:lang w:val="en-US"/>
              <w14:ligatures w14:val="none"/>
            </w:rPr>
            <w:t>Funktionelle</w:t>
          </w:r>
          <w:proofErr w:type="spellEnd"/>
          <w:r w:rsidRPr="00B01BA8">
            <w:rPr>
              <w:rFonts w:ascii="Arial" w:eastAsia="Palatino Linotype" w:hAnsi="Arial" w:cs="Times New Roman"/>
              <w:kern w:val="0"/>
              <w:lang w:val="en-US"/>
              <w14:ligatures w14:val="none"/>
            </w:rPr>
            <w:t xml:space="preserve"> </w:t>
          </w:r>
          <w:proofErr w:type="spellStart"/>
          <w:r w:rsidRPr="00B01BA8">
            <w:rPr>
              <w:rFonts w:ascii="Arial" w:eastAsia="Palatino Linotype" w:hAnsi="Arial" w:cs="Times New Roman"/>
              <w:kern w:val="0"/>
              <w:lang w:val="en-US"/>
              <w14:ligatures w14:val="none"/>
            </w:rPr>
            <w:t>Zuständigkeit</w:t>
          </w:r>
          <w:proofErr w:type="spellEnd"/>
          <w:r w:rsidRPr="00B01BA8">
            <w:rPr>
              <w:rFonts w:ascii="Arial" w:eastAsia="Palatino Linotype" w:hAnsi="Arial" w:cs="Times New Roman"/>
              <w:kern w:val="0"/>
              <w:lang w:val="en-US"/>
              <w14:ligatures w14:val="none"/>
            </w:rPr>
            <w:ptab w:relativeTo="margin" w:alignment="right" w:leader="dot"/>
          </w:r>
          <w:r w:rsidRPr="00B01BA8">
            <w:rPr>
              <w:rFonts w:ascii="Arial" w:eastAsia="Palatino Linotype" w:hAnsi="Arial" w:cs="Arial"/>
              <w:kern w:val="0"/>
              <w14:ligatures w14:val="none"/>
            </w:rPr>
            <w:t>5</w:t>
          </w:r>
          <w:r w:rsidR="00EF48F2">
            <w:rPr>
              <w:rFonts w:ascii="Arial" w:eastAsia="Palatino Linotype" w:hAnsi="Arial" w:cs="Arial"/>
              <w:kern w:val="0"/>
              <w14:ligatures w14:val="none"/>
            </w:rPr>
            <w:t>4</w:t>
          </w:r>
        </w:p>
        <w:p w14:paraId="13E5DDB1" w14:textId="25D8B182" w:rsidR="00EF48F2" w:rsidRPr="00EF48F2" w:rsidRDefault="00EF48F2" w:rsidP="00BC65B6">
          <w:pPr>
            <w:numPr>
              <w:ilvl w:val="0"/>
              <w:numId w:val="62"/>
            </w:numPr>
            <w:spacing w:after="0" w:line="360" w:lineRule="auto"/>
            <w:ind w:left="1276" w:hanging="425"/>
            <w:contextualSpacing/>
            <w:jc w:val="both"/>
            <w:rPr>
              <w:rFonts w:ascii="Arial" w:eastAsia="Palatino Linotype" w:hAnsi="Arial" w:cs="Arial"/>
              <w:b/>
              <w:bCs/>
              <w:iCs/>
              <w:kern w:val="0"/>
              <w14:ligatures w14:val="none"/>
            </w:rPr>
          </w:pPr>
          <w:r w:rsidRPr="00EF48F2">
            <w:rPr>
              <w:rFonts w:ascii="Arial" w:eastAsia="Palatino Linotype" w:hAnsi="Arial" w:cs="Arial"/>
              <w:b/>
              <w:bCs/>
              <w:iCs/>
              <w:kern w:val="0"/>
              <w14:ligatures w14:val="none"/>
            </w:rPr>
            <w:t>Aufgabe 11</w:t>
          </w:r>
          <w:r w:rsidRPr="00EF48F2">
            <w:rPr>
              <w:rFonts w:ascii="Arial" w:eastAsia="Palatino Linotype" w:hAnsi="Arial" w:cs="Arial"/>
              <w:iCs/>
              <w:kern w:val="0"/>
              <w14:ligatures w14:val="none"/>
            </w:rPr>
            <w:t>………………………………………………………………………………………..54</w:t>
          </w:r>
        </w:p>
        <w:p w14:paraId="36F0CAB7" w14:textId="7DE11588"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r w:rsidRPr="00B01BA8">
            <w:rPr>
              <w:rFonts w:ascii="Arial" w:eastAsia="Palatino Linotype" w:hAnsi="Arial" w:cs="Times New Roman"/>
              <w:i/>
              <w:iCs/>
              <w:kern w:val="0"/>
              <w:lang w:val="en-US"/>
              <w14:ligatures w14:val="none"/>
            </w:rPr>
            <w:t xml:space="preserve">Die </w:t>
          </w:r>
          <w:proofErr w:type="spellStart"/>
          <w:r w:rsidRPr="00B01BA8">
            <w:rPr>
              <w:rFonts w:ascii="Arial" w:eastAsia="Palatino Linotype" w:hAnsi="Arial" w:cs="Times New Roman"/>
              <w:i/>
              <w:iCs/>
              <w:kern w:val="0"/>
              <w:lang w:val="en-US"/>
              <w14:ligatures w14:val="none"/>
            </w:rPr>
            <w:t>Beteiligten</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EF48F2">
            <w:rPr>
              <w:rFonts w:ascii="Arial" w:eastAsia="Palatino Linotype" w:hAnsi="Arial" w:cs="Arial"/>
              <w:iCs/>
              <w:kern w:val="0"/>
              <w14:ligatures w14:val="none"/>
            </w:rPr>
            <w:t>4</w:t>
          </w:r>
        </w:p>
        <w:p w14:paraId="4E9DA95E" w14:textId="19353D37"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Verfahrensfähigkeit</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EF48F2">
            <w:rPr>
              <w:rFonts w:ascii="Arial" w:eastAsia="Palatino Linotype" w:hAnsi="Arial" w:cs="Arial"/>
              <w:iCs/>
              <w:kern w:val="0"/>
              <w14:ligatures w14:val="none"/>
            </w:rPr>
            <w:t>4</w:t>
          </w:r>
        </w:p>
        <w:p w14:paraId="117761A7" w14:textId="2BBFD05F"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Verfahrenspfleger</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EF48F2">
            <w:rPr>
              <w:rFonts w:ascii="Arial" w:eastAsia="Palatino Linotype" w:hAnsi="Arial" w:cs="Arial"/>
              <w:iCs/>
              <w:kern w:val="0"/>
              <w14:ligatures w14:val="none"/>
            </w:rPr>
            <w:t>4</w:t>
          </w:r>
        </w:p>
        <w:p w14:paraId="2BEA09BA" w14:textId="332F5804"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Persönliche</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Anhörung</w:t>
          </w:r>
          <w:proofErr w:type="spellEnd"/>
          <w:r w:rsidRPr="00B01BA8">
            <w:rPr>
              <w:rFonts w:ascii="Arial" w:eastAsia="Palatino Linotype" w:hAnsi="Arial" w:cs="Times New Roman"/>
              <w:i/>
              <w:iCs/>
              <w:kern w:val="0"/>
              <w:lang w:val="en-US"/>
              <w14:ligatures w14:val="none"/>
            </w:rPr>
            <w:t xml:space="preserve"> des </w:t>
          </w:r>
          <w:proofErr w:type="spellStart"/>
          <w:r w:rsidRPr="00B01BA8">
            <w:rPr>
              <w:rFonts w:ascii="Arial" w:eastAsia="Palatino Linotype" w:hAnsi="Arial" w:cs="Times New Roman"/>
              <w:i/>
              <w:iCs/>
              <w:kern w:val="0"/>
              <w:lang w:val="en-US"/>
              <w14:ligatures w14:val="none"/>
            </w:rPr>
            <w:t>Betroffenen</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4D681C">
            <w:rPr>
              <w:rFonts w:ascii="Arial" w:eastAsia="Palatino Linotype" w:hAnsi="Arial" w:cs="Arial"/>
              <w:iCs/>
              <w:kern w:val="0"/>
              <w14:ligatures w14:val="none"/>
            </w:rPr>
            <w:t>5</w:t>
          </w:r>
        </w:p>
        <w:p w14:paraId="4C83F80A" w14:textId="3ADD6629"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Anhörung</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sonstiger</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Beteiligter</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4D681C">
            <w:rPr>
              <w:rFonts w:ascii="Arial" w:eastAsia="Palatino Linotype" w:hAnsi="Arial" w:cs="Arial"/>
              <w:iCs/>
              <w:kern w:val="0"/>
              <w14:ligatures w14:val="none"/>
            </w:rPr>
            <w:t>5</w:t>
          </w:r>
        </w:p>
        <w:p w14:paraId="7DCF7ECE" w14:textId="0645B83C"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Einholung</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eines</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Gutachtens</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4D681C">
            <w:rPr>
              <w:rFonts w:ascii="Arial" w:eastAsia="Palatino Linotype" w:hAnsi="Arial" w:cs="Arial"/>
              <w:iCs/>
              <w:kern w:val="0"/>
              <w14:ligatures w14:val="none"/>
            </w:rPr>
            <w:t>5</w:t>
          </w:r>
        </w:p>
        <w:p w14:paraId="1C40A99D" w14:textId="588C0BD3"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Vorführung</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zur</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Untersuchung</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Arial"/>
              <w:iCs/>
              <w:kern w:val="0"/>
              <w14:ligatures w14:val="none"/>
            </w:rPr>
            <w:t>5</w:t>
          </w:r>
          <w:r w:rsidR="004D681C">
            <w:rPr>
              <w:rFonts w:ascii="Arial" w:eastAsia="Palatino Linotype" w:hAnsi="Arial" w:cs="Arial"/>
              <w:iCs/>
              <w:kern w:val="0"/>
              <w14:ligatures w14:val="none"/>
            </w:rPr>
            <w:t>5</w:t>
          </w:r>
        </w:p>
        <w:p w14:paraId="77B79A6A" w14:textId="33D1A6F2"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Cs/>
              <w:kern w:val="0"/>
              <w14:ligatures w14:val="none"/>
            </w:rPr>
          </w:pPr>
          <w:proofErr w:type="spellStart"/>
          <w:r w:rsidRPr="00B01BA8">
            <w:rPr>
              <w:rFonts w:ascii="Arial" w:eastAsia="Palatino Linotype" w:hAnsi="Arial" w:cs="Times New Roman"/>
              <w:i/>
              <w:iCs/>
              <w:kern w:val="0"/>
              <w:lang w:val="en-US"/>
              <w14:ligatures w14:val="none"/>
            </w:rPr>
            <w:t>Entscheidung</w:t>
          </w:r>
          <w:proofErr w:type="spellEnd"/>
          <w:r w:rsidRPr="00B01BA8">
            <w:rPr>
              <w:rFonts w:ascii="Arial" w:eastAsia="Palatino Linotype" w:hAnsi="Arial" w:cs="Times New Roman"/>
              <w:i/>
              <w:iCs/>
              <w:kern w:val="0"/>
              <w:lang w:val="en-US"/>
              <w14:ligatures w14:val="none"/>
            </w:rPr>
            <w:ptab w:relativeTo="margin" w:alignment="right" w:leader="dot"/>
          </w:r>
          <w:r w:rsidRPr="00B01BA8">
            <w:rPr>
              <w:rFonts w:ascii="Arial" w:eastAsia="Palatino Linotype" w:hAnsi="Arial" w:cs="Times New Roman"/>
              <w:iCs/>
              <w:kern w:val="0"/>
              <w:lang w:val="en-US"/>
              <w14:ligatures w14:val="none"/>
            </w:rPr>
            <w:t>5</w:t>
          </w:r>
          <w:r w:rsidR="004D681C">
            <w:rPr>
              <w:rFonts w:ascii="Arial" w:eastAsia="Palatino Linotype" w:hAnsi="Arial" w:cs="Times New Roman"/>
              <w:iCs/>
              <w:kern w:val="0"/>
              <w:lang w:val="en-US"/>
              <w14:ligatures w14:val="none"/>
            </w:rPr>
            <w:t>5</w:t>
          </w:r>
        </w:p>
        <w:p w14:paraId="59ABBF0E" w14:textId="16142CD3"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Bekanntgabe</w:t>
          </w:r>
          <w:proofErr w:type="spellEnd"/>
          <w:r w:rsidRPr="00B01BA8">
            <w:rPr>
              <w:rFonts w:ascii="Arial" w:eastAsia="Palatino Linotype" w:hAnsi="Arial" w:cs="Times New Roman"/>
              <w:i/>
              <w:iCs/>
              <w:kern w:val="0"/>
              <w:lang w:val="en-US"/>
              <w14:ligatures w14:val="none"/>
            </w:rPr>
            <w:t xml:space="preserve"> von </w:t>
          </w:r>
          <w:proofErr w:type="spellStart"/>
          <w:r w:rsidRPr="00B01BA8">
            <w:rPr>
              <w:rFonts w:ascii="Arial" w:eastAsia="Palatino Linotype" w:hAnsi="Arial" w:cs="Times New Roman"/>
              <w:i/>
              <w:iCs/>
              <w:kern w:val="0"/>
              <w:lang w:val="en-US"/>
              <w14:ligatures w14:val="none"/>
            </w:rPr>
            <w:t>Entscheidungen</w:t>
          </w:r>
          <w:proofErr w:type="spellEnd"/>
          <w:r w:rsidRPr="00B01BA8">
            <w:rPr>
              <w:rFonts w:ascii="Arial" w:eastAsia="Palatino Linotype" w:hAnsi="Arial" w:cs="Times New Roman"/>
              <w:i/>
              <w:iCs/>
              <w:kern w:val="0"/>
              <w:lang w:val="en-US"/>
              <w14:ligatures w14:val="none"/>
            </w:rPr>
            <w:ptab w:relativeTo="margin" w:alignment="right" w:leader="dot"/>
          </w:r>
          <w:r w:rsidR="00FC14F2">
            <w:rPr>
              <w:rFonts w:ascii="Arial" w:eastAsia="Palatino Linotype" w:hAnsi="Arial" w:cs="Arial"/>
              <w:iCs/>
              <w:kern w:val="0"/>
              <w14:ligatures w14:val="none"/>
            </w:rPr>
            <w:t>5</w:t>
          </w:r>
          <w:r w:rsidR="004D681C">
            <w:rPr>
              <w:rFonts w:ascii="Arial" w:eastAsia="Palatino Linotype" w:hAnsi="Arial" w:cs="Arial"/>
              <w:iCs/>
              <w:kern w:val="0"/>
              <w14:ligatures w14:val="none"/>
            </w:rPr>
            <w:t>5</w:t>
          </w:r>
        </w:p>
        <w:p w14:paraId="2CCD6151" w14:textId="1E70453B"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Wirksamwerden</w:t>
          </w:r>
          <w:proofErr w:type="spellEnd"/>
          <w:r w:rsidRPr="00B01BA8">
            <w:rPr>
              <w:rFonts w:ascii="Arial" w:eastAsia="Palatino Linotype" w:hAnsi="Arial" w:cs="Times New Roman"/>
              <w:i/>
              <w:iCs/>
              <w:kern w:val="0"/>
              <w:lang w:val="en-US"/>
              <w14:ligatures w14:val="none"/>
            </w:rPr>
            <w:t xml:space="preserve"> von </w:t>
          </w:r>
          <w:proofErr w:type="spellStart"/>
          <w:r w:rsidRPr="00B01BA8">
            <w:rPr>
              <w:rFonts w:ascii="Arial" w:eastAsia="Palatino Linotype" w:hAnsi="Arial" w:cs="Times New Roman"/>
              <w:i/>
              <w:iCs/>
              <w:kern w:val="0"/>
              <w:lang w:val="en-US"/>
              <w14:ligatures w14:val="none"/>
            </w:rPr>
            <w:t>Entscheidungen</w:t>
          </w:r>
          <w:proofErr w:type="spellEnd"/>
          <w:r w:rsidRPr="00B01BA8">
            <w:rPr>
              <w:rFonts w:ascii="Arial" w:eastAsia="Palatino Linotype" w:hAnsi="Arial" w:cs="Times New Roman"/>
              <w:i/>
              <w:iCs/>
              <w:kern w:val="0"/>
              <w:lang w:val="en-US"/>
              <w14:ligatures w14:val="none"/>
            </w:rPr>
            <w:ptab w:relativeTo="margin" w:alignment="right" w:leader="dot"/>
          </w:r>
          <w:r w:rsidR="00FC14F2">
            <w:rPr>
              <w:rFonts w:ascii="Arial" w:eastAsia="Palatino Linotype" w:hAnsi="Arial" w:cs="Arial"/>
              <w:iCs/>
              <w:kern w:val="0"/>
              <w14:ligatures w14:val="none"/>
            </w:rPr>
            <w:t>5</w:t>
          </w:r>
          <w:r w:rsidR="004D681C">
            <w:rPr>
              <w:rFonts w:ascii="Arial" w:eastAsia="Palatino Linotype" w:hAnsi="Arial" w:cs="Arial"/>
              <w:iCs/>
              <w:kern w:val="0"/>
              <w14:ligatures w14:val="none"/>
            </w:rPr>
            <w:t>6</w:t>
          </w:r>
        </w:p>
        <w:p w14:paraId="5E1B231C" w14:textId="68AD0A48"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iCs/>
              <w:kern w:val="0"/>
              <w14:ligatures w14:val="none"/>
            </w:rPr>
          </w:pPr>
          <w:proofErr w:type="spellStart"/>
          <w:r w:rsidRPr="00B01BA8">
            <w:rPr>
              <w:rFonts w:ascii="Arial" w:eastAsia="Palatino Linotype" w:hAnsi="Arial" w:cs="Times New Roman"/>
              <w:i/>
              <w:iCs/>
              <w:kern w:val="0"/>
              <w:lang w:val="en-US"/>
              <w14:ligatures w14:val="none"/>
            </w:rPr>
            <w:t>Zuführung</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zur</w:t>
          </w:r>
          <w:proofErr w:type="spellEnd"/>
          <w:r w:rsidRPr="00B01BA8">
            <w:rPr>
              <w:rFonts w:ascii="Arial" w:eastAsia="Palatino Linotype" w:hAnsi="Arial" w:cs="Times New Roman"/>
              <w:i/>
              <w:iCs/>
              <w:kern w:val="0"/>
              <w:lang w:val="en-US"/>
              <w14:ligatures w14:val="none"/>
            </w:rPr>
            <w:t xml:space="preserve"> </w:t>
          </w:r>
          <w:proofErr w:type="spellStart"/>
          <w:r w:rsidRPr="00B01BA8">
            <w:rPr>
              <w:rFonts w:ascii="Arial" w:eastAsia="Palatino Linotype" w:hAnsi="Arial" w:cs="Times New Roman"/>
              <w:i/>
              <w:iCs/>
              <w:kern w:val="0"/>
              <w:lang w:val="en-US"/>
              <w14:ligatures w14:val="none"/>
            </w:rPr>
            <w:t>Unterbringung</w:t>
          </w:r>
          <w:proofErr w:type="spellEnd"/>
          <w:r w:rsidRPr="00B01BA8">
            <w:rPr>
              <w:rFonts w:ascii="Arial" w:eastAsia="Palatino Linotype" w:hAnsi="Arial" w:cs="Times New Roman"/>
              <w:i/>
              <w:iCs/>
              <w:kern w:val="0"/>
              <w:lang w:val="en-US"/>
              <w14:ligatures w14:val="none"/>
            </w:rPr>
            <w:ptab w:relativeTo="margin" w:alignment="right" w:leader="dot"/>
          </w:r>
          <w:r w:rsidR="00FC14F2">
            <w:rPr>
              <w:rFonts w:ascii="Arial" w:eastAsia="Palatino Linotype" w:hAnsi="Arial" w:cs="Arial"/>
              <w:iCs/>
              <w:kern w:val="0"/>
              <w14:ligatures w14:val="none"/>
            </w:rPr>
            <w:t>5</w:t>
          </w:r>
          <w:r w:rsidR="004D681C">
            <w:rPr>
              <w:rFonts w:ascii="Arial" w:eastAsia="Palatino Linotype" w:hAnsi="Arial" w:cs="Arial"/>
              <w:iCs/>
              <w:kern w:val="0"/>
              <w14:ligatures w14:val="none"/>
            </w:rPr>
            <w:t>6</w:t>
          </w:r>
        </w:p>
        <w:p w14:paraId="521EDC56" w14:textId="5BF7D0C6" w:rsidR="00B01BA8" w:rsidRPr="00B01BA8" w:rsidRDefault="00B01BA8" w:rsidP="00BC65B6">
          <w:pPr>
            <w:numPr>
              <w:ilvl w:val="0"/>
              <w:numId w:val="61"/>
            </w:numPr>
            <w:spacing w:after="0" w:line="360" w:lineRule="auto"/>
            <w:ind w:left="851" w:hanging="284"/>
            <w:contextualSpacing/>
            <w:jc w:val="both"/>
            <w:rPr>
              <w:rFonts w:ascii="Arial" w:eastAsia="Palatino Linotype" w:hAnsi="Arial" w:cs="Arial"/>
              <w:i/>
              <w:kern w:val="0"/>
              <w:sz w:val="21"/>
              <w14:ligatures w14:val="none"/>
            </w:rPr>
          </w:pPr>
          <w:proofErr w:type="spellStart"/>
          <w:r w:rsidRPr="00B01BA8">
            <w:rPr>
              <w:rFonts w:ascii="Arial" w:eastAsia="Palatino Linotype" w:hAnsi="Arial" w:cs="Times New Roman"/>
              <w:i/>
              <w:iCs/>
              <w:kern w:val="0"/>
              <w:lang w:val="en-US"/>
              <w14:ligatures w14:val="none"/>
            </w:rPr>
            <w:t>Rechtsmittel</w:t>
          </w:r>
          <w:proofErr w:type="spellEnd"/>
          <w:r w:rsidRPr="00B01BA8">
            <w:rPr>
              <w:rFonts w:ascii="Arial" w:eastAsia="Palatino Linotype" w:hAnsi="Arial" w:cs="Times New Roman"/>
              <w:i/>
              <w:iCs/>
              <w:kern w:val="0"/>
              <w:lang w:val="en-US"/>
              <w14:ligatures w14:val="none"/>
            </w:rPr>
            <w:ptab w:relativeTo="margin" w:alignment="right" w:leader="dot"/>
          </w:r>
          <w:r w:rsidR="00FC14F2">
            <w:rPr>
              <w:rFonts w:ascii="Arial" w:eastAsia="Palatino Linotype" w:hAnsi="Arial" w:cs="Times New Roman"/>
              <w:iCs/>
              <w:kern w:val="0"/>
              <w:lang w:val="en-US"/>
              <w14:ligatures w14:val="none"/>
            </w:rPr>
            <w:t>5</w:t>
          </w:r>
          <w:r w:rsidR="004D681C">
            <w:rPr>
              <w:rFonts w:ascii="Arial" w:eastAsia="Palatino Linotype" w:hAnsi="Arial" w:cs="Times New Roman"/>
              <w:iCs/>
              <w:kern w:val="0"/>
              <w:lang w:val="en-US"/>
              <w14:ligatures w14:val="none"/>
            </w:rPr>
            <w:t>6</w:t>
          </w:r>
        </w:p>
        <w:p w14:paraId="04F7B00E" w14:textId="77777777" w:rsidR="00B01BA8" w:rsidRPr="00B01BA8" w:rsidRDefault="00B01BA8" w:rsidP="00B01BA8">
          <w:pPr>
            <w:spacing w:after="200" w:line="360" w:lineRule="auto"/>
            <w:jc w:val="both"/>
            <w:rPr>
              <w:rFonts w:ascii="Arial" w:eastAsia="HGSMinchoE" w:hAnsi="Arial" w:cs="Arial"/>
              <w:i/>
              <w:kern w:val="0"/>
              <w14:ligatures w14:val="none"/>
            </w:rPr>
          </w:pPr>
        </w:p>
        <w:p w14:paraId="2D29B046" w14:textId="22E77EF7" w:rsidR="00B01BA8" w:rsidRPr="00B01BA8" w:rsidRDefault="00B01BA8" w:rsidP="00B01BA8">
          <w:pPr>
            <w:spacing w:before="120" w:after="120" w:line="360" w:lineRule="auto"/>
            <w:rPr>
              <w:rFonts w:ascii="Arial" w:eastAsia="HGSMinchoE" w:hAnsi="Arial" w:cs="Arial"/>
              <w:b/>
              <w:kern w:val="0"/>
              <w14:ligatures w14:val="none"/>
            </w:rPr>
          </w:pPr>
          <w:r w:rsidRPr="00B01BA8">
            <w:rPr>
              <w:rFonts w:ascii="Arial" w:eastAsia="HGSMinchoE" w:hAnsi="Arial" w:cs="Arial"/>
              <w:b/>
              <w:kern w:val="0"/>
              <w:lang w:val="en-US"/>
              <w14:ligatures w14:val="none"/>
            </w:rPr>
            <w:t xml:space="preserve">IX. </w:t>
          </w:r>
          <w:proofErr w:type="spellStart"/>
          <w:r w:rsidRPr="00B01BA8">
            <w:rPr>
              <w:rFonts w:ascii="Arial" w:eastAsia="HGSMinchoE" w:hAnsi="Arial" w:cs="Arial"/>
              <w:b/>
              <w:kern w:val="0"/>
              <w:lang w:val="en-US"/>
              <w14:ligatures w14:val="none"/>
            </w:rPr>
            <w:t>Pflegschaften</w:t>
          </w:r>
          <w:proofErr w:type="spellEnd"/>
          <w:r w:rsidRPr="00B01BA8">
            <w:rPr>
              <w:rFonts w:ascii="Arial" w:eastAsia="HGSMinchoE" w:hAnsi="Arial" w:cs="Arial"/>
              <w:b/>
              <w:kern w:val="0"/>
              <w:lang w:val="en-US"/>
              <w14:ligatures w14:val="none"/>
            </w:rPr>
            <w:ptab w:relativeTo="margin" w:alignment="right" w:leader="dot"/>
          </w:r>
          <w:r w:rsidR="00FC14F2">
            <w:rPr>
              <w:rFonts w:ascii="Arial" w:eastAsia="HGSMinchoE" w:hAnsi="Arial" w:cs="Arial"/>
              <w:b/>
              <w:kern w:val="0"/>
              <w14:ligatures w14:val="none"/>
            </w:rPr>
            <w:t>5</w:t>
          </w:r>
          <w:r w:rsidR="004D681C">
            <w:rPr>
              <w:rFonts w:ascii="Arial" w:eastAsia="HGSMinchoE" w:hAnsi="Arial" w:cs="Arial"/>
              <w:b/>
              <w:kern w:val="0"/>
              <w14:ligatures w14:val="none"/>
            </w:rPr>
            <w:t>6</w:t>
          </w:r>
        </w:p>
        <w:p w14:paraId="335C4732" w14:textId="5F503073" w:rsidR="00B01BA8" w:rsidRPr="00B01BA8" w:rsidRDefault="00B01BA8" w:rsidP="00BC65B6">
          <w:pPr>
            <w:numPr>
              <w:ilvl w:val="0"/>
              <w:numId w:val="63"/>
            </w:numPr>
            <w:spacing w:after="0" w:line="360" w:lineRule="auto"/>
            <w:ind w:left="567" w:hanging="283"/>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Abwesenheitspflegschaft</w:t>
          </w:r>
          <w:proofErr w:type="spellEnd"/>
          <w:r w:rsidRPr="00B01BA8">
            <w:rPr>
              <w:rFonts w:ascii="Arial" w:eastAsia="HGSMinchoE" w:hAnsi="Arial" w:cs="Arial"/>
              <w:kern w:val="0"/>
              <w:lang w:val="en-US"/>
              <w14:ligatures w14:val="none"/>
            </w:rPr>
            <w:ptab w:relativeTo="margin" w:alignment="right" w:leader="dot"/>
          </w:r>
          <w:r w:rsidR="00FC14F2">
            <w:rPr>
              <w:rFonts w:ascii="Arial" w:eastAsia="HGSMinchoE" w:hAnsi="Arial" w:cs="Arial"/>
              <w:kern w:val="0"/>
              <w:lang w:val="en-US"/>
              <w14:ligatures w14:val="none"/>
            </w:rPr>
            <w:t>5</w:t>
          </w:r>
          <w:r w:rsidR="004D681C">
            <w:rPr>
              <w:rFonts w:ascii="Arial" w:eastAsia="HGSMinchoE" w:hAnsi="Arial" w:cs="Arial"/>
              <w:kern w:val="0"/>
              <w:lang w:val="en-US"/>
              <w14:ligatures w14:val="none"/>
            </w:rPr>
            <w:t>6-57</w:t>
          </w:r>
        </w:p>
        <w:p w14:paraId="762413DD" w14:textId="49C5FFD5" w:rsidR="00B01BA8" w:rsidRPr="00B01BA8" w:rsidRDefault="00B01BA8" w:rsidP="00BC65B6">
          <w:pPr>
            <w:numPr>
              <w:ilvl w:val="0"/>
              <w:numId w:val="63"/>
            </w:numPr>
            <w:spacing w:after="0" w:line="360" w:lineRule="auto"/>
            <w:ind w:left="567" w:hanging="283"/>
            <w:jc w:val="both"/>
            <w:rPr>
              <w:rFonts w:ascii="Arial" w:eastAsia="HGSMinchoE" w:hAnsi="Arial" w:cs="Arial"/>
              <w:kern w:val="0"/>
              <w14:ligatures w14:val="none"/>
            </w:rPr>
          </w:pPr>
          <w:proofErr w:type="spellStart"/>
          <w:r w:rsidRPr="00B01BA8">
            <w:rPr>
              <w:rFonts w:ascii="Arial" w:eastAsia="HGSMinchoE" w:hAnsi="Arial" w:cs="Arial"/>
              <w:kern w:val="0"/>
              <w:lang w:val="en-US"/>
              <w14:ligatures w14:val="none"/>
            </w:rPr>
            <w:t>Pflegschaft</w:t>
          </w:r>
          <w:proofErr w:type="spellEnd"/>
          <w:r w:rsidRPr="00B01BA8">
            <w:rPr>
              <w:rFonts w:ascii="Arial" w:eastAsia="HGSMinchoE" w:hAnsi="Arial" w:cs="Arial"/>
              <w:kern w:val="0"/>
              <w:lang w:val="en-US"/>
              <w14:ligatures w14:val="none"/>
            </w:rPr>
            <w:t xml:space="preserve"> für </w:t>
          </w:r>
          <w:proofErr w:type="spellStart"/>
          <w:r w:rsidRPr="00B01BA8">
            <w:rPr>
              <w:rFonts w:ascii="Arial" w:eastAsia="HGSMinchoE" w:hAnsi="Arial" w:cs="Arial"/>
              <w:kern w:val="0"/>
              <w:lang w:val="en-US"/>
              <w14:ligatures w14:val="none"/>
            </w:rPr>
            <w:t>unbekannte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Beteiligte</w:t>
          </w:r>
          <w:proofErr w:type="spellEnd"/>
          <w:r w:rsidRPr="00B01BA8">
            <w:rPr>
              <w:rFonts w:ascii="Arial" w:eastAsia="HGSMinchoE" w:hAnsi="Arial" w:cs="Arial"/>
              <w:kern w:val="0"/>
              <w:lang w:val="en-US"/>
              <w14:ligatures w14:val="none"/>
            </w:rPr>
            <w:ptab w:relativeTo="margin" w:alignment="right" w:leader="dot"/>
          </w:r>
          <w:r w:rsidR="00FC14F2">
            <w:rPr>
              <w:rFonts w:ascii="Arial" w:eastAsia="HGSMinchoE" w:hAnsi="Arial" w:cs="Arial"/>
              <w:kern w:val="0"/>
              <w:lang w:val="en-US"/>
              <w14:ligatures w14:val="none"/>
            </w:rPr>
            <w:t>5</w:t>
          </w:r>
          <w:r w:rsidR="004D681C">
            <w:rPr>
              <w:rFonts w:ascii="Arial" w:eastAsia="HGSMinchoE" w:hAnsi="Arial" w:cs="Arial"/>
              <w:kern w:val="0"/>
              <w:lang w:val="en-US"/>
              <w14:ligatures w14:val="none"/>
            </w:rPr>
            <w:t>7</w:t>
          </w:r>
        </w:p>
        <w:p w14:paraId="611B0928" w14:textId="77777777" w:rsidR="00B01BA8" w:rsidRPr="00B01BA8" w:rsidRDefault="00B01BA8" w:rsidP="00B01BA8">
          <w:pPr>
            <w:spacing w:after="200" w:line="360" w:lineRule="auto"/>
            <w:jc w:val="both"/>
            <w:rPr>
              <w:rFonts w:ascii="Arial" w:eastAsia="HGSMinchoE" w:hAnsi="Arial" w:cs="Times New Roman"/>
              <w:kern w:val="0"/>
              <w14:ligatures w14:val="none"/>
            </w:rPr>
          </w:pPr>
        </w:p>
        <w:p w14:paraId="31824DD5" w14:textId="77777777" w:rsidR="00B01BA8" w:rsidRPr="00B01BA8" w:rsidRDefault="004D681C" w:rsidP="00B01BA8">
          <w:pPr>
            <w:spacing w:after="200" w:line="360" w:lineRule="auto"/>
            <w:ind w:left="426"/>
            <w:jc w:val="both"/>
            <w:rPr>
              <w:rFonts w:ascii="Arial" w:eastAsia="HGSMinchoE" w:hAnsi="Arial" w:cs="Times New Roman"/>
              <w:kern w:val="0"/>
              <w14:ligatures w14:val="none"/>
            </w:rPr>
          </w:pPr>
        </w:p>
      </w:sdtContent>
    </w:sdt>
    <w:p w14:paraId="6EF0A424" w14:textId="77777777" w:rsidR="00B01BA8" w:rsidRPr="00B01BA8" w:rsidRDefault="00B01BA8" w:rsidP="00B01BA8">
      <w:pPr>
        <w:spacing w:after="200" w:line="360" w:lineRule="auto"/>
        <w:ind w:left="426"/>
        <w:jc w:val="both"/>
        <w:rPr>
          <w:rFonts w:ascii="Arial" w:eastAsia="HGSMinchoE" w:hAnsi="Arial" w:cs="Times New Roman"/>
          <w:kern w:val="0"/>
          <w14:ligatures w14:val="none"/>
        </w:rPr>
      </w:pPr>
    </w:p>
    <w:p w14:paraId="20D5E906" w14:textId="77777777" w:rsidR="00B01BA8" w:rsidRPr="00B01BA8" w:rsidRDefault="00B01BA8" w:rsidP="00B01BA8">
      <w:pPr>
        <w:spacing w:after="0" w:line="360" w:lineRule="auto"/>
        <w:rPr>
          <w:rFonts w:ascii="Arial" w:eastAsia="HGSMinchoE" w:hAnsi="Arial" w:cs="Arial"/>
          <w:kern w:val="0"/>
          <w14:ligatures w14:val="none"/>
        </w:rPr>
        <w:sectPr w:rsidR="00B01BA8" w:rsidRPr="00B01BA8" w:rsidSect="00B01BA8">
          <w:footerReference w:type="first" r:id="rId13"/>
          <w:pgSz w:w="12240" w:h="15840"/>
          <w:pgMar w:top="1440" w:right="1080" w:bottom="1440" w:left="1080" w:header="576" w:footer="432" w:gutter="0"/>
          <w:pgNumType w:fmt="upperRoman" w:start="1"/>
          <w:cols w:space="720"/>
          <w:titlePg/>
          <w:docGrid w:linePitch="360"/>
        </w:sectPr>
      </w:pPr>
    </w:p>
    <w:p w14:paraId="01ED6BE0" w14:textId="77777777" w:rsidR="00B01BA8" w:rsidRPr="00B01BA8" w:rsidRDefault="00B01BA8" w:rsidP="00B01BA8">
      <w:pPr>
        <w:spacing w:after="0" w:line="360" w:lineRule="auto"/>
        <w:jc w:val="both"/>
        <w:rPr>
          <w:rFonts w:ascii="Arial" w:eastAsia="HGSMinchoE" w:hAnsi="Arial" w:cs="Arial"/>
          <w:kern w:val="0"/>
          <w14:ligatures w14:val="none"/>
        </w:rPr>
      </w:pPr>
    </w:p>
    <w:p w14:paraId="0C5031CA" w14:textId="77777777" w:rsidR="00B01BA8" w:rsidRPr="00B01BA8" w:rsidRDefault="00B01BA8" w:rsidP="00BC65B6">
      <w:pPr>
        <w:keepNext/>
        <w:keepLines/>
        <w:numPr>
          <w:ilvl w:val="0"/>
          <w:numId w:val="2"/>
        </w:numPr>
        <w:spacing w:after="0" w:line="360" w:lineRule="auto"/>
        <w:ind w:left="709" w:hanging="425"/>
        <w:jc w:val="both"/>
        <w:outlineLvl w:val="1"/>
        <w:rPr>
          <w:rFonts w:ascii="Arial" w:eastAsia="HGGothicM" w:hAnsi="Arial" w:cs="Arial"/>
          <w:b/>
          <w:kern w:val="0"/>
          <w:sz w:val="32"/>
          <w:szCs w:val="32"/>
          <w14:ligatures w14:val="none"/>
        </w:rPr>
      </w:pPr>
      <w:bookmarkStart w:id="0" w:name="_Toc9591604"/>
      <w:r w:rsidRPr="00B01BA8">
        <w:rPr>
          <w:rFonts w:ascii="Arial" w:eastAsia="HGGothicM" w:hAnsi="Arial" w:cs="Arial"/>
          <w:b/>
          <w:kern w:val="0"/>
          <w:sz w:val="32"/>
          <w:szCs w:val="32"/>
          <w14:ligatures w14:val="none"/>
        </w:rPr>
        <w:t>Einführung in das Betreuungsrecht</w:t>
      </w:r>
      <w:bookmarkEnd w:id="0"/>
    </w:p>
    <w:p w14:paraId="7B92DBD0" w14:textId="77777777" w:rsidR="00B01BA8" w:rsidRPr="00B01BA8" w:rsidRDefault="00B01BA8" w:rsidP="00B01BA8">
      <w:pPr>
        <w:spacing w:after="0" w:line="360" w:lineRule="auto"/>
        <w:jc w:val="both"/>
        <w:rPr>
          <w:rFonts w:ascii="Arial" w:eastAsia="HGSMinchoE" w:hAnsi="Arial" w:cs="Arial"/>
          <w:kern w:val="0"/>
          <w14:ligatures w14:val="none"/>
        </w:rPr>
      </w:pPr>
    </w:p>
    <w:p w14:paraId="4C07ABB2" w14:textId="77777777" w:rsidR="00B01BA8" w:rsidRPr="00B01BA8" w:rsidRDefault="00B01BA8" w:rsidP="00B01BA8">
      <w:pPr>
        <w:spacing w:after="0" w:line="360" w:lineRule="auto"/>
        <w:jc w:val="both"/>
        <w:rPr>
          <w:rFonts w:ascii="Arial" w:eastAsia="HGSMinchoE" w:hAnsi="Arial" w:cs="Arial"/>
          <w:kern w:val="0"/>
          <w14:ligatures w14:val="none"/>
        </w:rPr>
      </w:pPr>
    </w:p>
    <w:p w14:paraId="5D52A102" w14:textId="77777777" w:rsidR="00B01BA8" w:rsidRPr="00B01BA8" w:rsidRDefault="00B01BA8" w:rsidP="00BC65B6">
      <w:pPr>
        <w:numPr>
          <w:ilvl w:val="0"/>
          <w:numId w:val="12"/>
        </w:numPr>
        <w:spacing w:after="0" w:line="360" w:lineRule="auto"/>
        <w:ind w:hanging="578"/>
        <w:contextualSpacing/>
        <w:jc w:val="both"/>
        <w:rPr>
          <w:rFonts w:ascii="Arial" w:eastAsia="Palatino Linotype" w:hAnsi="Arial" w:cs="Arial"/>
          <w:kern w:val="0"/>
          <w:u w:val="single"/>
          <w14:ligatures w14:val="none"/>
        </w:rPr>
      </w:pPr>
      <w:r w:rsidRPr="00B01BA8">
        <w:rPr>
          <w:rFonts w:ascii="Arial" w:eastAsia="Palatino Linotype" w:hAnsi="Arial" w:cs="Arial"/>
          <w:kern w:val="0"/>
          <w:u w:val="single"/>
          <w14:ligatures w14:val="none"/>
        </w:rPr>
        <w:t>Rechtslage bis 1992</w:t>
      </w:r>
    </w:p>
    <w:p w14:paraId="45F79F4B" w14:textId="77777777" w:rsidR="00B01BA8" w:rsidRPr="00B01BA8" w:rsidRDefault="00B01BA8" w:rsidP="00B01BA8">
      <w:pPr>
        <w:spacing w:after="0" w:line="360" w:lineRule="auto"/>
        <w:jc w:val="both"/>
        <w:rPr>
          <w:rFonts w:ascii="Arial" w:eastAsia="HGSMinchoE" w:hAnsi="Arial" w:cs="Arial"/>
          <w:kern w:val="0"/>
          <w:u w:val="single"/>
          <w14:ligatures w14:val="none"/>
        </w:rPr>
      </w:pPr>
    </w:p>
    <w:p w14:paraId="47A6EAB8" w14:textId="77777777" w:rsidR="00B01BA8" w:rsidRPr="00B01BA8" w:rsidRDefault="00B01BA8" w:rsidP="00B01BA8">
      <w:pPr>
        <w:spacing w:after="0" w:line="360" w:lineRule="auto"/>
        <w:ind w:firstLine="709"/>
        <w:jc w:val="both"/>
        <w:rPr>
          <w:rFonts w:ascii="Arial" w:eastAsia="HGSMinchoE" w:hAnsi="Arial" w:cs="Arial"/>
          <w:kern w:val="0"/>
          <w14:ligatures w14:val="none"/>
        </w:rPr>
      </w:pPr>
      <w:r w:rsidRPr="00B01BA8">
        <w:rPr>
          <w:rFonts w:ascii="Arial" w:eastAsia="HGSMinchoE" w:hAnsi="Arial" w:cs="Arial"/>
          <w:kern w:val="0"/>
          <w14:ligatures w14:val="none"/>
        </w:rPr>
        <w:t>Bis zum Jahr 1992 gab es</w:t>
      </w:r>
    </w:p>
    <w:p w14:paraId="698772F4" w14:textId="047395C7" w:rsidR="00B01BA8" w:rsidRPr="00B01BA8" w:rsidRDefault="00FF5B3D" w:rsidP="00FF5B3D">
      <w:pPr>
        <w:spacing w:after="0" w:line="360" w:lineRule="auto"/>
        <w:contextualSpacing/>
        <w:jc w:val="both"/>
        <w:rPr>
          <w:rFonts w:ascii="Arial" w:eastAsia="Palatino Linotype" w:hAnsi="Arial" w:cs="Arial"/>
          <w:kern w:val="0"/>
          <w14:ligatures w14:val="none"/>
        </w:rPr>
      </w:pPr>
      <w:r>
        <w:rPr>
          <w:rFonts w:ascii="Arial" w:eastAsia="Palatino Linotype" w:hAnsi="Arial" w:cs="Arial"/>
          <w:kern w:val="0"/>
          <w14:ligatures w14:val="none"/>
        </w:rPr>
        <w:t xml:space="preserve">            </w:t>
      </w:r>
      <w:r w:rsidR="00B01BA8" w:rsidRPr="00B01BA8">
        <w:rPr>
          <w:rFonts w:ascii="Arial" w:eastAsia="Palatino Linotype" w:hAnsi="Arial" w:cs="Arial"/>
          <w:kern w:val="0"/>
          <w14:ligatures w14:val="none"/>
        </w:rPr>
        <w:t xml:space="preserve">die sog. Gebrechlichkeitspflegschaft. </w:t>
      </w:r>
      <w:r w:rsidR="00B01BA8">
        <w:rPr>
          <w:rFonts w:ascii="Arial" w:eastAsia="Palatino Linotype" w:hAnsi="Arial" w:cs="Arial"/>
          <w:kern w:val="0"/>
          <w14:ligatures w14:val="none"/>
        </w:rPr>
        <w:t>Und die Vormundschaft für volljährige Personen.</w:t>
      </w:r>
    </w:p>
    <w:p w14:paraId="549E089A" w14:textId="3E225C0D" w:rsidR="00B01BA8" w:rsidRPr="00B01BA8" w:rsidRDefault="00FF5B3D" w:rsidP="00FF5B3D">
      <w:pP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w:t>
      </w:r>
      <w:r w:rsidR="00B01BA8" w:rsidRPr="00B01BA8">
        <w:rPr>
          <w:rFonts w:ascii="Arial" w:eastAsia="HGSMinchoE" w:hAnsi="Arial" w:cs="Arial"/>
          <w:kern w:val="0"/>
          <w14:ligatures w14:val="none"/>
        </w:rPr>
        <w:t xml:space="preserve">Die Entmündigung wurde durch Klage vor dem Zivilgericht beantragt. </w:t>
      </w:r>
      <w:r>
        <w:rPr>
          <w:rFonts w:ascii="Arial" w:eastAsia="HGSMinchoE" w:hAnsi="Arial" w:cs="Arial"/>
          <w:kern w:val="0"/>
          <w14:ligatures w14:val="none"/>
        </w:rPr>
        <w:t xml:space="preserve">     </w:t>
      </w:r>
    </w:p>
    <w:p w14:paraId="49B99BB6" w14:textId="77777777" w:rsidR="00FF5B3D" w:rsidRDefault="00FF5B3D" w:rsidP="00FF5B3D">
      <w:pP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w:t>
      </w:r>
      <w:r w:rsidRPr="00FF5B3D">
        <w:rPr>
          <w:rFonts w:ascii="Arial" w:eastAsia="HGSMinchoE" w:hAnsi="Arial" w:cs="Arial"/>
          <w:kern w:val="0"/>
          <w14:ligatures w14:val="none"/>
        </w:rPr>
        <w:t>Antragsberechtigt waren nahe Angehörige und die Staatsanwaltschaft. Das Zivilgericht</w:t>
      </w:r>
    </w:p>
    <w:p w14:paraId="52240177" w14:textId="7EF4CC4E" w:rsidR="00FF5B3D" w:rsidRPr="00B01BA8" w:rsidRDefault="00FF5B3D" w:rsidP="00FF5B3D">
      <w:pP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w:t>
      </w:r>
      <w:r w:rsidRPr="00FF5B3D">
        <w:rPr>
          <w:rFonts w:ascii="Arial" w:eastAsia="HGSMinchoE" w:hAnsi="Arial" w:cs="Arial"/>
          <w:kern w:val="0"/>
          <w14:ligatures w14:val="none"/>
        </w:rPr>
        <w:t>sprach die Entmündigung aus und leitete die Entscheidung an das</w:t>
      </w:r>
      <w:r>
        <w:rPr>
          <w:rFonts w:ascii="Arial" w:eastAsia="HGSMinchoE" w:hAnsi="Arial" w:cs="Arial"/>
          <w:kern w:val="0"/>
          <w14:ligatures w14:val="none"/>
        </w:rPr>
        <w:t xml:space="preserve"> </w:t>
      </w:r>
      <w:r w:rsidRPr="00FF5B3D">
        <w:rPr>
          <w:rFonts w:ascii="Arial" w:eastAsia="HGSMinchoE" w:hAnsi="Arial" w:cs="Arial"/>
          <w:kern w:val="0"/>
          <w14:ligatures w14:val="none"/>
        </w:rPr>
        <w:t xml:space="preserve"> </w:t>
      </w:r>
      <w:r>
        <w:rPr>
          <w:rFonts w:ascii="Arial" w:eastAsia="HGSMinchoE" w:hAnsi="Arial" w:cs="Arial"/>
          <w:kern w:val="0"/>
          <w14:ligatures w14:val="none"/>
        </w:rPr>
        <w:t xml:space="preserve">    </w:t>
      </w:r>
    </w:p>
    <w:p w14:paraId="26BF7272" w14:textId="77777777" w:rsidR="00FF5B3D" w:rsidRDefault="00FF5B3D" w:rsidP="00FF5B3D">
      <w:pP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w:t>
      </w:r>
      <w:r w:rsidRPr="00FF5B3D">
        <w:rPr>
          <w:rFonts w:ascii="Arial" w:eastAsia="HGSMinchoE" w:hAnsi="Arial" w:cs="Arial"/>
          <w:kern w:val="0"/>
          <w14:ligatures w14:val="none"/>
        </w:rPr>
        <w:t>Vormundschaftsgericht weiter. Dieses wiederum bestellte dann den Vormund. Folge</w:t>
      </w:r>
    </w:p>
    <w:p w14:paraId="022458FD" w14:textId="0E6427C2" w:rsidR="00FF5B3D" w:rsidRPr="00B01BA8" w:rsidRDefault="00FF5B3D" w:rsidP="00FF5B3D">
      <w:pP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w:t>
      </w:r>
      <w:r w:rsidRPr="00FF5B3D">
        <w:rPr>
          <w:rFonts w:ascii="Arial" w:eastAsia="HGSMinchoE" w:hAnsi="Arial" w:cs="Arial"/>
          <w:kern w:val="0"/>
          <w14:ligatures w14:val="none"/>
        </w:rPr>
        <w:t xml:space="preserve">der Entmündigung war die Geschäftsunfähigkeit (§ 104 Nr. 3 BGB) bei </w:t>
      </w:r>
    </w:p>
    <w:p w14:paraId="70629BCE" w14:textId="2390DBA7" w:rsidR="00FF5B3D" w:rsidRDefault="00FF5B3D" w:rsidP="00FF5B3D">
      <w:pP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w:t>
      </w:r>
      <w:r w:rsidRPr="00FF5B3D">
        <w:rPr>
          <w:rFonts w:ascii="Arial" w:eastAsia="HGSMinchoE" w:hAnsi="Arial" w:cs="Arial"/>
          <w:kern w:val="0"/>
          <w14:ligatures w14:val="none"/>
        </w:rPr>
        <w:t xml:space="preserve">Geisteskrankheiten und bei allen übrigen Entmündigungen die beschränkte </w:t>
      </w:r>
    </w:p>
    <w:p w14:paraId="7DA89814" w14:textId="6D977268" w:rsidR="00FF5B3D" w:rsidRDefault="00FF5B3D" w:rsidP="00FF5B3D">
      <w:pP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w:t>
      </w:r>
      <w:r w:rsidRPr="00FF5B3D">
        <w:rPr>
          <w:rFonts w:ascii="Arial" w:eastAsia="HGSMinchoE" w:hAnsi="Arial" w:cs="Arial"/>
          <w:kern w:val="0"/>
          <w14:ligatures w14:val="none"/>
        </w:rPr>
        <w:t>Geschäftsfähigkeit (§ 114 BGB) sowie der Ausschluss vom Wahlrecht.</w:t>
      </w:r>
      <w:r>
        <w:rPr>
          <w:rFonts w:ascii="Arial" w:eastAsia="HGSMinchoE" w:hAnsi="Arial" w:cs="Arial"/>
          <w:kern w:val="0"/>
          <w14:ligatures w14:val="none"/>
        </w:rPr>
        <w:t xml:space="preserve"> </w:t>
      </w:r>
      <w:r w:rsidRPr="00B01BA8">
        <w:rPr>
          <w:rFonts w:ascii="Arial" w:eastAsia="HGSMinchoE" w:hAnsi="Arial" w:cs="Arial"/>
          <w:kern w:val="0"/>
          <w14:ligatures w14:val="none"/>
        </w:rPr>
        <w:t xml:space="preserve">Pflegschaft </w:t>
      </w:r>
    </w:p>
    <w:p w14:paraId="6EC7BD77" w14:textId="4BBD1090" w:rsidR="00FF5B3D" w:rsidRPr="00B01BA8" w:rsidRDefault="00FF5B3D" w:rsidP="00FF5B3D">
      <w:pP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w:t>
      </w:r>
      <w:r w:rsidRPr="00B01BA8">
        <w:rPr>
          <w:rFonts w:ascii="Arial" w:eastAsia="HGSMinchoE" w:hAnsi="Arial" w:cs="Arial"/>
          <w:kern w:val="0"/>
          <w14:ligatures w14:val="none"/>
        </w:rPr>
        <w:t>und Vormundschaft wurden nicht von Amts wegen überprüft</w:t>
      </w:r>
      <w:r>
        <w:rPr>
          <w:rFonts w:ascii="Arial" w:eastAsia="HGSMinchoE" w:hAnsi="Arial" w:cs="Arial"/>
          <w:kern w:val="0"/>
          <w14:ligatures w14:val="none"/>
        </w:rPr>
        <w:t>.</w:t>
      </w:r>
    </w:p>
    <w:p w14:paraId="7FBC7A4F" w14:textId="77777777" w:rsidR="00FF5B3D" w:rsidRPr="00B01BA8" w:rsidRDefault="00FF5B3D" w:rsidP="00FF5B3D">
      <w:pPr>
        <w:spacing w:after="0" w:line="360" w:lineRule="auto"/>
        <w:jc w:val="both"/>
        <w:rPr>
          <w:rFonts w:ascii="Arial" w:eastAsia="HGSMinchoE" w:hAnsi="Arial" w:cs="Arial"/>
          <w:kern w:val="0"/>
          <w14:ligatures w14:val="none"/>
        </w:rPr>
      </w:pPr>
    </w:p>
    <w:p w14:paraId="2A2132F6" w14:textId="585B547F" w:rsidR="00B01BA8" w:rsidRPr="00B01BA8" w:rsidRDefault="00FF5B3D" w:rsidP="00FF5B3D">
      <w:pPr>
        <w:spacing w:after="0" w:line="360" w:lineRule="auto"/>
        <w:jc w:val="both"/>
        <w:rPr>
          <w:rFonts w:ascii="Arial" w:eastAsia="Palatino Linotype" w:hAnsi="Arial" w:cs="Arial"/>
          <w:kern w:val="0"/>
          <w:u w:val="single"/>
          <w14:ligatures w14:val="none"/>
        </w:rPr>
      </w:pPr>
      <w:r>
        <w:rPr>
          <w:rFonts w:ascii="Arial" w:eastAsia="HGSMinchoE" w:hAnsi="Arial" w:cs="Arial"/>
          <w:kern w:val="0"/>
          <w14:ligatures w14:val="none"/>
        </w:rPr>
        <w:t xml:space="preserve">           </w:t>
      </w:r>
      <w:r w:rsidR="00B01BA8" w:rsidRPr="00B01BA8">
        <w:rPr>
          <w:rFonts w:ascii="Arial" w:eastAsia="Palatino Linotype" w:hAnsi="Arial" w:cs="Arial"/>
          <w:kern w:val="0"/>
          <w:u w:val="single"/>
          <w14:ligatures w14:val="none"/>
        </w:rPr>
        <w:t>Gründe für die Reform im Jahr 2009</w:t>
      </w:r>
    </w:p>
    <w:p w14:paraId="56ACCF39" w14:textId="77777777" w:rsidR="00B01BA8" w:rsidRPr="00B01BA8" w:rsidRDefault="00B01BA8" w:rsidP="00B01BA8">
      <w:pPr>
        <w:spacing w:after="0" w:line="360" w:lineRule="auto"/>
        <w:ind w:left="720"/>
        <w:contextualSpacing/>
        <w:jc w:val="both"/>
        <w:rPr>
          <w:rFonts w:ascii="Arial" w:eastAsia="Palatino Linotype" w:hAnsi="Arial" w:cs="Arial"/>
          <w:kern w:val="0"/>
          <w:u w:val="single"/>
          <w14:ligatures w14:val="none"/>
        </w:rPr>
      </w:pPr>
    </w:p>
    <w:p w14:paraId="3E969EF7" w14:textId="7F4D1015" w:rsidR="00B01BA8" w:rsidRPr="00B01BA8" w:rsidRDefault="00B01BA8" w:rsidP="00B01BA8">
      <w:pPr>
        <w:spacing w:after="0" w:line="360" w:lineRule="auto"/>
        <w:ind w:left="720"/>
        <w:jc w:val="both"/>
        <w:rPr>
          <w:rFonts w:ascii="Arial" w:eastAsia="HGSMinchoE" w:hAnsi="Arial" w:cs="Arial"/>
          <w:kern w:val="0"/>
          <w14:ligatures w14:val="none"/>
        </w:rPr>
      </w:pPr>
      <w:r w:rsidRPr="00B01BA8">
        <w:rPr>
          <w:rFonts w:ascii="Arial" w:eastAsia="HGSMinchoE" w:hAnsi="Arial" w:cs="Arial"/>
          <w:kern w:val="0"/>
          <w14:ligatures w14:val="none"/>
        </w:rPr>
        <w:t xml:space="preserve">Nicht nur, dass die Vormundschaft einen diskriminierenden Eingriff in die Rechte des Betroffenen darstellte, zugleich war die Entmündigung auch ein zu starrer Eingriff nach dem Prinzip „alles oder nichts“. </w:t>
      </w:r>
    </w:p>
    <w:p w14:paraId="335D3ABB" w14:textId="77777777" w:rsidR="00B01BA8" w:rsidRPr="00B01BA8" w:rsidRDefault="00B01BA8" w:rsidP="00B01BA8">
      <w:pPr>
        <w:spacing w:after="0" w:line="360" w:lineRule="auto"/>
        <w:ind w:left="720"/>
        <w:jc w:val="both"/>
        <w:rPr>
          <w:rFonts w:ascii="Arial" w:eastAsia="HGSMinchoE" w:hAnsi="Arial" w:cs="Arial"/>
          <w:kern w:val="0"/>
          <w14:ligatures w14:val="none"/>
        </w:rPr>
      </w:pPr>
      <w:r w:rsidRPr="00B01BA8">
        <w:rPr>
          <w:rFonts w:ascii="Arial" w:eastAsia="HGSMinchoE" w:hAnsi="Arial" w:cs="Arial"/>
          <w:kern w:val="0"/>
          <w14:ligatures w14:val="none"/>
        </w:rPr>
        <w:t xml:space="preserve">In der Praxis war früher die „anonyme Verwaltung von Vormundschaften und </w:t>
      </w:r>
      <w:proofErr w:type="spellStart"/>
      <w:r w:rsidRPr="00B01BA8">
        <w:rPr>
          <w:rFonts w:ascii="Arial" w:eastAsia="HGSMinchoE" w:hAnsi="Arial" w:cs="Arial"/>
          <w:kern w:val="0"/>
          <w14:ligatures w14:val="none"/>
        </w:rPr>
        <w:t>Pflegschaften</w:t>
      </w:r>
      <w:proofErr w:type="spellEnd"/>
      <w:r w:rsidRPr="00B01BA8">
        <w:rPr>
          <w:rFonts w:ascii="Arial" w:eastAsia="HGSMinchoE" w:hAnsi="Arial" w:cs="Arial"/>
          <w:kern w:val="0"/>
          <w14:ligatures w14:val="none"/>
        </w:rPr>
        <w:t>“ durch Rechtsanwälte und Vereine üblich.</w:t>
      </w:r>
    </w:p>
    <w:p w14:paraId="1AA2D8F9" w14:textId="77777777" w:rsidR="00B01BA8" w:rsidRPr="00B01BA8" w:rsidRDefault="00B01BA8" w:rsidP="00B01BA8">
      <w:pPr>
        <w:spacing w:after="0" w:line="360" w:lineRule="auto"/>
        <w:ind w:left="720"/>
        <w:jc w:val="both"/>
        <w:rPr>
          <w:rFonts w:ascii="Arial" w:eastAsia="HGSMinchoE" w:hAnsi="Arial" w:cs="Arial"/>
          <w:kern w:val="0"/>
          <w14:ligatures w14:val="none"/>
        </w:rPr>
      </w:pPr>
    </w:p>
    <w:p w14:paraId="37F2A587" w14:textId="77777777" w:rsidR="00B01BA8" w:rsidRPr="00B01BA8" w:rsidRDefault="00B01BA8" w:rsidP="00B01BA8">
      <w:pPr>
        <w:spacing w:before="200" w:after="0" w:line="216" w:lineRule="auto"/>
        <w:rPr>
          <w:rFonts w:ascii="Arial" w:eastAsia="Times New Roman" w:hAnsi="Arial" w:cs="Arial"/>
          <w:kern w:val="0"/>
          <w:lang w:eastAsia="de-DE"/>
          <w14:ligatures w14:val="none"/>
        </w:rPr>
      </w:pPr>
      <w:r w:rsidRPr="00B01BA8">
        <w:rPr>
          <w:rFonts w:ascii="Arial" w:eastAsia="Times New Roman" w:hAnsi="Arial" w:cs="Arial"/>
          <w:kern w:val="0"/>
          <w:lang w:eastAsia="de-DE"/>
          <w14:ligatures w14:val="none"/>
        </w:rPr>
        <w:t xml:space="preserve">           </w:t>
      </w:r>
      <w:r w:rsidRPr="00B01BA8">
        <w:rPr>
          <w:rFonts w:ascii="Arial" w:eastAsia="Times New Roman" w:hAnsi="Arial" w:cs="Arial"/>
          <w:color w:val="000000"/>
          <w:kern w:val="24"/>
          <w:u w:val="single"/>
          <w:lang w:eastAsia="de-DE"/>
          <w14:ligatures w14:val="none"/>
        </w:rPr>
        <w:t>Die Reform (Änderung des Betreuungsrechts zum 01.01.2023)</w:t>
      </w:r>
    </w:p>
    <w:p w14:paraId="72C4F180" w14:textId="2824217E" w:rsidR="00B01BA8" w:rsidRPr="00B01BA8" w:rsidRDefault="00B01BA8" w:rsidP="00B01BA8">
      <w:pPr>
        <w:spacing w:before="200" w:after="0" w:line="216" w:lineRule="auto"/>
        <w:rPr>
          <w:rFonts w:ascii="Arial" w:eastAsia="Times New Roman" w:hAnsi="Arial" w:cs="Arial"/>
          <w:color w:val="000000"/>
          <w:kern w:val="24"/>
          <w:lang w:eastAsia="de-DE"/>
          <w14:ligatures w14:val="none"/>
        </w:rPr>
      </w:pPr>
      <w:r w:rsidRPr="00B01BA8">
        <w:rPr>
          <w:rFonts w:ascii="Arial" w:eastAsia="Times New Roman" w:hAnsi="Arial" w:cs="Arial"/>
          <w:color w:val="000000"/>
          <w:kern w:val="24"/>
          <w:lang w:eastAsia="de-DE"/>
          <w14:ligatures w14:val="none"/>
        </w:rPr>
        <w:t xml:space="preserve">           Die gesetzlichen Änderungen im BGB zum Vormundschafts- und Betreuungsrecht </w:t>
      </w:r>
    </w:p>
    <w:p w14:paraId="0871A3F4" w14:textId="53BCC772" w:rsidR="00B01BA8" w:rsidRDefault="00B01BA8" w:rsidP="00B01BA8">
      <w:pPr>
        <w:spacing w:before="200" w:after="0" w:line="216" w:lineRule="auto"/>
        <w:rPr>
          <w:rFonts w:ascii="Arial" w:eastAsia="Times New Roman" w:hAnsi="Arial" w:cs="Arial"/>
          <w:color w:val="000000"/>
          <w:kern w:val="24"/>
          <w:lang w:eastAsia="de-DE"/>
          <w14:ligatures w14:val="none"/>
        </w:rPr>
      </w:pPr>
      <w:r w:rsidRPr="00B01BA8">
        <w:rPr>
          <w:rFonts w:ascii="Arial" w:eastAsia="Times New Roman" w:hAnsi="Arial" w:cs="Arial"/>
          <w:color w:val="000000"/>
          <w:kern w:val="24"/>
          <w:lang w:eastAsia="de-DE"/>
          <w14:ligatures w14:val="none"/>
        </w:rPr>
        <w:t xml:space="preserve">           </w:t>
      </w:r>
      <w:r w:rsidR="001D49DD">
        <w:rPr>
          <w:rFonts w:ascii="Arial" w:eastAsia="Times New Roman" w:hAnsi="Arial" w:cs="Arial"/>
          <w:color w:val="000000"/>
          <w:kern w:val="24"/>
          <w:lang w:eastAsia="de-DE"/>
          <w14:ligatures w14:val="none"/>
        </w:rPr>
        <w:t xml:space="preserve">Sind die </w:t>
      </w:r>
      <w:r w:rsidRPr="00B01BA8">
        <w:rPr>
          <w:rFonts w:ascii="Arial" w:eastAsia="Times New Roman" w:hAnsi="Arial" w:cs="Arial"/>
          <w:color w:val="000000"/>
          <w:kern w:val="24"/>
          <w:lang w:eastAsia="de-DE"/>
          <w14:ligatures w14:val="none"/>
        </w:rPr>
        <w:t xml:space="preserve">wohl umfassendsten Änderungen des BGB seit dessen Einführung zum </w:t>
      </w:r>
    </w:p>
    <w:p w14:paraId="0AAB8336" w14:textId="5B62AFE6" w:rsidR="00B01BA8" w:rsidRPr="00B01BA8" w:rsidRDefault="00B01BA8" w:rsidP="00B01BA8">
      <w:pPr>
        <w:spacing w:before="200" w:after="0" w:line="216" w:lineRule="auto"/>
        <w:rPr>
          <w:rFonts w:ascii="Arial" w:eastAsia="Times New Roman" w:hAnsi="Arial" w:cs="Arial"/>
          <w:color w:val="000000"/>
          <w:kern w:val="24"/>
          <w:lang w:eastAsia="de-DE"/>
          <w14:ligatures w14:val="none"/>
        </w:rPr>
      </w:pPr>
      <w:r w:rsidRPr="00B01BA8">
        <w:rPr>
          <w:rFonts w:ascii="Arial" w:eastAsia="Times New Roman" w:hAnsi="Arial" w:cs="Arial"/>
          <w:color w:val="000000"/>
          <w:kern w:val="24"/>
          <w:lang w:eastAsia="de-DE"/>
          <w14:ligatures w14:val="none"/>
        </w:rPr>
        <w:t xml:space="preserve">           </w:t>
      </w:r>
      <w:r w:rsidR="001D49DD" w:rsidRPr="00B01BA8">
        <w:rPr>
          <w:rFonts w:ascii="Arial" w:eastAsia="Times New Roman" w:hAnsi="Arial" w:cs="Arial"/>
          <w:color w:val="000000"/>
          <w:kern w:val="24"/>
          <w:lang w:eastAsia="de-DE"/>
          <w14:ligatures w14:val="none"/>
        </w:rPr>
        <w:t>01.01.1900.</w:t>
      </w:r>
      <w:r w:rsidR="001D49DD">
        <w:rPr>
          <w:rFonts w:ascii="Arial" w:eastAsia="Times New Roman" w:hAnsi="Arial" w:cs="Arial"/>
          <w:color w:val="000000"/>
          <w:kern w:val="24"/>
          <w:lang w:eastAsia="de-DE"/>
          <w14:ligatures w14:val="none"/>
        </w:rPr>
        <w:t xml:space="preserve"> </w:t>
      </w:r>
      <w:r w:rsidRPr="00B01BA8">
        <w:rPr>
          <w:rFonts w:ascii="Arial" w:eastAsia="Times New Roman" w:hAnsi="Arial" w:cs="Arial"/>
          <w:color w:val="000000"/>
          <w:kern w:val="24"/>
          <w:lang w:eastAsia="de-DE"/>
          <w14:ligatures w14:val="none"/>
        </w:rPr>
        <w:t>Diesen Änderungen folg</w:t>
      </w:r>
      <w:r w:rsidR="001D49DD">
        <w:rPr>
          <w:rFonts w:ascii="Arial" w:eastAsia="Times New Roman" w:hAnsi="Arial" w:cs="Arial"/>
          <w:color w:val="000000"/>
          <w:kern w:val="24"/>
          <w:lang w:eastAsia="de-DE"/>
          <w14:ligatures w14:val="none"/>
        </w:rPr>
        <w:t>t</w:t>
      </w:r>
      <w:r w:rsidRPr="00B01BA8">
        <w:rPr>
          <w:rFonts w:ascii="Arial" w:eastAsia="Times New Roman" w:hAnsi="Arial" w:cs="Arial"/>
          <w:color w:val="000000"/>
          <w:kern w:val="24"/>
          <w:lang w:eastAsia="de-DE"/>
          <w14:ligatures w14:val="none"/>
        </w:rPr>
        <w:t xml:space="preserve">en die Änderungen im </w:t>
      </w:r>
    </w:p>
    <w:p w14:paraId="70D5719A" w14:textId="77777777" w:rsidR="00B01BA8" w:rsidRPr="00B01BA8" w:rsidRDefault="00B01BA8" w:rsidP="00B01BA8">
      <w:pPr>
        <w:spacing w:before="200" w:after="0" w:line="216" w:lineRule="auto"/>
        <w:rPr>
          <w:rFonts w:ascii="Arial" w:eastAsia="Times New Roman" w:hAnsi="Arial" w:cs="Arial"/>
          <w:color w:val="000000"/>
          <w:kern w:val="24"/>
          <w:lang w:eastAsia="de-DE"/>
          <w14:ligatures w14:val="none"/>
        </w:rPr>
      </w:pPr>
      <w:r w:rsidRPr="00B01BA8">
        <w:rPr>
          <w:rFonts w:ascii="Arial" w:eastAsia="Times New Roman" w:hAnsi="Arial" w:cs="Arial"/>
          <w:color w:val="000000"/>
          <w:kern w:val="24"/>
          <w:lang w:eastAsia="de-DE"/>
          <w14:ligatures w14:val="none"/>
        </w:rPr>
        <w:t xml:space="preserve">           </w:t>
      </w:r>
      <w:proofErr w:type="spellStart"/>
      <w:r w:rsidRPr="00B01BA8">
        <w:rPr>
          <w:rFonts w:ascii="Arial" w:eastAsia="Times New Roman" w:hAnsi="Arial" w:cs="Arial"/>
          <w:color w:val="000000"/>
          <w:kern w:val="24"/>
          <w:lang w:eastAsia="de-DE"/>
          <w14:ligatures w14:val="none"/>
        </w:rPr>
        <w:t>FamFG</w:t>
      </w:r>
      <w:proofErr w:type="spellEnd"/>
      <w:r w:rsidRPr="00B01BA8">
        <w:rPr>
          <w:rFonts w:ascii="Arial" w:eastAsia="Times New Roman" w:hAnsi="Arial" w:cs="Arial"/>
          <w:color w:val="000000"/>
          <w:kern w:val="24"/>
          <w:lang w:eastAsia="de-DE"/>
          <w14:ligatures w14:val="none"/>
        </w:rPr>
        <w:t xml:space="preserve"> (Gesetz über das Verfahren in Familiensachen und den Angelegenheiten der</w:t>
      </w:r>
    </w:p>
    <w:p w14:paraId="4774099F" w14:textId="2DDE4168" w:rsidR="00B01BA8" w:rsidRDefault="00B01BA8" w:rsidP="00B01BA8">
      <w:pPr>
        <w:spacing w:before="200" w:after="0" w:line="216" w:lineRule="auto"/>
        <w:rPr>
          <w:rFonts w:ascii="Arial" w:eastAsia="Times New Roman" w:hAnsi="Arial" w:cs="Arial"/>
          <w:color w:val="000000"/>
          <w:kern w:val="24"/>
          <w:lang w:eastAsia="de-DE"/>
          <w14:ligatures w14:val="none"/>
        </w:rPr>
      </w:pPr>
      <w:r w:rsidRPr="00B01BA8">
        <w:rPr>
          <w:rFonts w:ascii="Arial" w:eastAsia="Times New Roman" w:hAnsi="Arial" w:cs="Arial"/>
          <w:color w:val="000000"/>
          <w:kern w:val="24"/>
          <w:lang w:eastAsia="de-DE"/>
          <w14:ligatures w14:val="none"/>
        </w:rPr>
        <w:t xml:space="preserve">           freiwilligen Gerichtsbarkeit), RPflG (</w:t>
      </w:r>
      <w:proofErr w:type="spellStart"/>
      <w:r w:rsidRPr="00B01BA8">
        <w:rPr>
          <w:rFonts w:ascii="Arial" w:eastAsia="Times New Roman" w:hAnsi="Arial" w:cs="Arial"/>
          <w:color w:val="000000"/>
          <w:kern w:val="24"/>
          <w:lang w:eastAsia="de-DE"/>
          <w14:ligatures w14:val="none"/>
        </w:rPr>
        <w:t>Rechtspflegergesetz</w:t>
      </w:r>
      <w:proofErr w:type="spellEnd"/>
      <w:r w:rsidRPr="00B01BA8">
        <w:rPr>
          <w:rFonts w:ascii="Arial" w:eastAsia="Times New Roman" w:hAnsi="Arial" w:cs="Arial"/>
          <w:color w:val="000000"/>
          <w:kern w:val="24"/>
          <w:lang w:eastAsia="de-DE"/>
          <w14:ligatures w14:val="none"/>
        </w:rPr>
        <w:t>), der B</w:t>
      </w:r>
      <w:r w:rsidR="001D49DD" w:rsidRPr="00B01BA8">
        <w:rPr>
          <w:rFonts w:ascii="Arial" w:eastAsia="Times New Roman" w:hAnsi="Arial" w:cs="Arial"/>
          <w:color w:val="000000"/>
          <w:kern w:val="24"/>
          <w:lang w:eastAsia="de-DE"/>
          <w14:ligatures w14:val="none"/>
        </w:rPr>
        <w:t>n</w:t>
      </w:r>
      <w:r w:rsidRPr="00B01BA8">
        <w:rPr>
          <w:rFonts w:ascii="Arial" w:eastAsia="Times New Roman" w:hAnsi="Arial" w:cs="Arial"/>
          <w:color w:val="000000"/>
          <w:kern w:val="24"/>
          <w:lang w:eastAsia="de-DE"/>
          <w14:ligatures w14:val="none"/>
        </w:rPr>
        <w:t>otO</w:t>
      </w:r>
      <w:r w:rsidR="001D49DD">
        <w:rPr>
          <w:rFonts w:ascii="Arial" w:eastAsia="Times New Roman" w:hAnsi="Arial" w:cs="Arial"/>
          <w:color w:val="000000"/>
          <w:kern w:val="24"/>
          <w:lang w:eastAsia="de-DE"/>
          <w14:ligatures w14:val="none"/>
        </w:rPr>
        <w:t xml:space="preserve">   </w:t>
      </w:r>
    </w:p>
    <w:p w14:paraId="43D8D3CC" w14:textId="0EE04943" w:rsidR="001D49DD" w:rsidRPr="00B01BA8" w:rsidRDefault="001D49DD" w:rsidP="00B01BA8">
      <w:pPr>
        <w:spacing w:before="200" w:after="0" w:line="216" w:lineRule="auto"/>
        <w:rPr>
          <w:rFonts w:ascii="Arial" w:eastAsia="Times New Roman" w:hAnsi="Arial" w:cs="Arial"/>
          <w:color w:val="000000"/>
          <w:kern w:val="24"/>
          <w:lang w:eastAsia="de-DE"/>
          <w14:ligatures w14:val="none"/>
        </w:rPr>
      </w:pPr>
      <w:r>
        <w:rPr>
          <w:rFonts w:ascii="Arial" w:eastAsia="Times New Roman" w:hAnsi="Arial" w:cs="Arial"/>
          <w:color w:val="000000"/>
          <w:kern w:val="24"/>
          <w:lang w:eastAsia="de-DE"/>
          <w14:ligatures w14:val="none"/>
        </w:rPr>
        <w:t xml:space="preserve">           (Bundesnotarordnung., dem VBVG (Gesetz über die Vergütung von Vormündern und </w:t>
      </w:r>
    </w:p>
    <w:p w14:paraId="49A1E929" w14:textId="4D674A15" w:rsidR="00B01BA8" w:rsidRPr="00B01BA8" w:rsidRDefault="00B01BA8" w:rsidP="00B01BA8">
      <w:pPr>
        <w:spacing w:before="200" w:after="0" w:line="216" w:lineRule="auto"/>
        <w:rPr>
          <w:rFonts w:ascii="Arial" w:eastAsia="Times New Roman" w:hAnsi="Arial" w:cs="Arial"/>
          <w:color w:val="000000"/>
          <w:kern w:val="24"/>
          <w:lang w:eastAsia="de-DE"/>
          <w14:ligatures w14:val="none"/>
        </w:rPr>
      </w:pPr>
      <w:r w:rsidRPr="00B01BA8">
        <w:rPr>
          <w:rFonts w:ascii="Arial" w:eastAsia="Times New Roman" w:hAnsi="Arial" w:cs="Arial"/>
          <w:color w:val="000000"/>
          <w:kern w:val="24"/>
          <w:lang w:eastAsia="de-DE"/>
          <w14:ligatures w14:val="none"/>
        </w:rPr>
        <w:t xml:space="preserve">          </w:t>
      </w:r>
    </w:p>
    <w:p w14:paraId="637A9FE9" w14:textId="2C7A5A2B" w:rsidR="00B01BA8" w:rsidRPr="00B01BA8" w:rsidRDefault="00B01BA8" w:rsidP="00B01BA8">
      <w:pPr>
        <w:spacing w:before="200" w:after="0" w:line="216" w:lineRule="auto"/>
        <w:rPr>
          <w:rFonts w:ascii="Arial" w:eastAsia="Times New Roman" w:hAnsi="Arial" w:cs="Arial"/>
          <w:color w:val="000000"/>
          <w:kern w:val="24"/>
          <w:lang w:eastAsia="de-DE"/>
          <w14:ligatures w14:val="none"/>
        </w:rPr>
      </w:pPr>
      <w:r w:rsidRPr="00B01BA8">
        <w:rPr>
          <w:rFonts w:ascii="Arial" w:eastAsia="Times New Roman" w:hAnsi="Arial" w:cs="Arial"/>
          <w:color w:val="000000"/>
          <w:kern w:val="24"/>
          <w:lang w:eastAsia="de-DE"/>
          <w14:ligatures w14:val="none"/>
        </w:rPr>
        <w:t xml:space="preserve">          </w:t>
      </w:r>
      <w:r w:rsidR="001D49DD">
        <w:rPr>
          <w:rFonts w:ascii="Arial" w:eastAsia="Times New Roman" w:hAnsi="Arial" w:cs="Arial"/>
          <w:color w:val="000000"/>
          <w:kern w:val="24"/>
          <w:lang w:eastAsia="de-DE"/>
          <w14:ligatures w14:val="none"/>
        </w:rPr>
        <w:t xml:space="preserve">Betreuern und das BtG </w:t>
      </w:r>
      <w:r w:rsidRPr="00B01BA8">
        <w:rPr>
          <w:rFonts w:ascii="Arial" w:eastAsia="Times New Roman" w:hAnsi="Arial" w:cs="Arial"/>
          <w:color w:val="000000"/>
          <w:kern w:val="24"/>
          <w:lang w:eastAsia="de-DE"/>
          <w14:ligatures w14:val="none"/>
        </w:rPr>
        <w:t>wird durch das Betreuungsorganisationsgesetz (</w:t>
      </w:r>
      <w:proofErr w:type="spellStart"/>
      <w:r w:rsidRPr="00B01BA8">
        <w:rPr>
          <w:rFonts w:ascii="Arial" w:eastAsia="Times New Roman" w:hAnsi="Arial" w:cs="Arial"/>
          <w:color w:val="000000"/>
          <w:kern w:val="24"/>
          <w:lang w:eastAsia="de-DE"/>
          <w14:ligatures w14:val="none"/>
        </w:rPr>
        <w:t>BtOG</w:t>
      </w:r>
      <w:proofErr w:type="spellEnd"/>
      <w:r w:rsidRPr="00B01BA8">
        <w:rPr>
          <w:rFonts w:ascii="Arial" w:eastAsia="Times New Roman" w:hAnsi="Arial" w:cs="Arial"/>
          <w:color w:val="000000"/>
          <w:kern w:val="24"/>
          <w:lang w:eastAsia="de-DE"/>
          <w14:ligatures w14:val="none"/>
        </w:rPr>
        <w:t>)</w:t>
      </w:r>
    </w:p>
    <w:p w14:paraId="72559B90" w14:textId="77777777" w:rsidR="00B01BA8" w:rsidRPr="00B01BA8" w:rsidRDefault="00B01BA8" w:rsidP="00B01BA8">
      <w:pPr>
        <w:spacing w:before="200" w:after="0" w:line="216" w:lineRule="auto"/>
        <w:rPr>
          <w:rFonts w:ascii="Arial" w:eastAsia="Times New Roman" w:hAnsi="Arial" w:cs="Arial"/>
          <w:color w:val="000000"/>
          <w:kern w:val="24"/>
          <w:lang w:eastAsia="de-DE"/>
          <w14:ligatures w14:val="none"/>
        </w:rPr>
      </w:pPr>
      <w:r w:rsidRPr="00B01BA8">
        <w:rPr>
          <w:rFonts w:ascii="Arial" w:eastAsia="Times New Roman" w:hAnsi="Arial" w:cs="Arial"/>
          <w:color w:val="000000"/>
          <w:kern w:val="24"/>
          <w:lang w:eastAsia="de-DE"/>
          <w14:ligatures w14:val="none"/>
        </w:rPr>
        <w:t xml:space="preserve">          ersetzt.   </w:t>
      </w:r>
    </w:p>
    <w:p w14:paraId="593DCF0F" w14:textId="77777777" w:rsidR="00B01BA8" w:rsidRPr="00B01BA8" w:rsidRDefault="00B01BA8" w:rsidP="00B01BA8">
      <w:pPr>
        <w:spacing w:before="200" w:after="0" w:line="216" w:lineRule="auto"/>
        <w:rPr>
          <w:rFonts w:ascii="Arial" w:eastAsia="Times New Roman" w:hAnsi="Arial" w:cs="Arial"/>
          <w:color w:val="000000"/>
          <w:kern w:val="24"/>
          <w:lang w:eastAsia="de-DE"/>
          <w14:ligatures w14:val="none"/>
        </w:rPr>
      </w:pPr>
      <w:r w:rsidRPr="00B01BA8">
        <w:rPr>
          <w:rFonts w:ascii="Arial" w:eastAsia="Times New Roman" w:hAnsi="Arial" w:cs="Arial"/>
          <w:color w:val="000000"/>
          <w:kern w:val="24"/>
          <w:lang w:eastAsia="de-DE"/>
          <w14:ligatures w14:val="none"/>
        </w:rPr>
        <w:lastRenderedPageBreak/>
        <w:t xml:space="preserve">         </w:t>
      </w:r>
    </w:p>
    <w:p w14:paraId="333D5415" w14:textId="4CF4DD3A" w:rsidR="00B01BA8" w:rsidRPr="00B01BA8" w:rsidRDefault="00B01BA8" w:rsidP="00B01BA8">
      <w:pPr>
        <w:spacing w:after="0" w:line="216" w:lineRule="auto"/>
        <w:ind w:left="360"/>
        <w:rPr>
          <w:rFonts w:ascii="Arial" w:eastAsia="Times New Roman" w:hAnsi="Arial" w:cs="Arial"/>
          <w:color w:val="000000"/>
          <w:kern w:val="24"/>
          <w:u w:val="single"/>
          <w:lang w:eastAsia="de-DE"/>
          <w14:ligatures w14:val="none"/>
        </w:rPr>
      </w:pPr>
      <w:r w:rsidRPr="00B01BA8">
        <w:rPr>
          <w:rFonts w:ascii="Arial" w:eastAsia="Times New Roman" w:hAnsi="Arial" w:cs="Arial"/>
          <w:color w:val="000000"/>
          <w:kern w:val="24"/>
          <w:lang w:val="en-US"/>
          <w14:ligatures w14:val="none"/>
        </w:rPr>
        <w:t xml:space="preserve">    </w:t>
      </w:r>
      <w:r w:rsidR="0080284C">
        <w:rPr>
          <w:rFonts w:ascii="Arial" w:eastAsia="Times New Roman" w:hAnsi="Arial" w:cs="Arial"/>
          <w:noProof/>
          <w:color w:val="000000"/>
          <w:kern w:val="24"/>
          <w:u w:val="single"/>
          <w:lang w:eastAsia="de-DE"/>
          <w14:ligatures w14:val="none"/>
        </w:rPr>
        <w:drawing>
          <wp:inline distT="0" distB="0" distL="0" distR="0" wp14:anchorId="5792BA7A" wp14:editId="7D19AF08">
            <wp:extent cx="3152775" cy="1447800"/>
            <wp:effectExtent l="0" t="0" r="952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2775" cy="1447800"/>
                    </a:xfrm>
                    <a:prstGeom prst="rect">
                      <a:avLst/>
                    </a:prstGeom>
                    <a:noFill/>
                  </pic:spPr>
                </pic:pic>
              </a:graphicData>
            </a:graphic>
          </wp:inline>
        </w:drawing>
      </w:r>
    </w:p>
    <w:p w14:paraId="52CF771B" w14:textId="77777777" w:rsidR="00B01BA8" w:rsidRPr="00B01BA8" w:rsidRDefault="00B01BA8" w:rsidP="00B01BA8">
      <w:pPr>
        <w:spacing w:after="0" w:line="216" w:lineRule="auto"/>
        <w:ind w:left="360"/>
        <w:rPr>
          <w:rFonts w:ascii="Arial" w:eastAsia="Times New Roman" w:hAnsi="Arial" w:cs="Arial"/>
          <w:color w:val="000000"/>
          <w:kern w:val="24"/>
          <w:lang w:eastAsia="de-DE"/>
          <w14:ligatures w14:val="none"/>
        </w:rPr>
      </w:pPr>
    </w:p>
    <w:p w14:paraId="7C19199A" w14:textId="77777777" w:rsidR="00B01BA8" w:rsidRPr="00B01BA8" w:rsidRDefault="00B01BA8" w:rsidP="00B01BA8">
      <w:pPr>
        <w:spacing w:after="0" w:line="216" w:lineRule="auto"/>
        <w:ind w:left="360"/>
        <w:rPr>
          <w:rFonts w:ascii="Arial" w:eastAsia="Times New Roman" w:hAnsi="Arial" w:cs="Arial"/>
          <w:color w:val="000000"/>
          <w:kern w:val="24"/>
          <w:lang w:eastAsia="de-DE"/>
          <w14:ligatures w14:val="none"/>
        </w:rPr>
      </w:pPr>
    </w:p>
    <w:p w14:paraId="75E64538" w14:textId="5E76A788" w:rsidR="00B01BA8" w:rsidRDefault="00B01BA8" w:rsidP="001D49DD">
      <w:pPr>
        <w:spacing w:after="0" w:line="216" w:lineRule="auto"/>
        <w:contextualSpacing/>
        <w:rPr>
          <w:rFonts w:ascii="Arial" w:eastAsia="Times New Roman" w:hAnsi="Arial" w:cs="Arial"/>
          <w:color w:val="000000"/>
          <w:kern w:val="24"/>
          <w:lang w:eastAsia="de-DE"/>
          <w14:ligatures w14:val="none"/>
        </w:rPr>
      </w:pPr>
      <w:r w:rsidRPr="00B01BA8">
        <w:rPr>
          <w:rFonts w:ascii="Arial" w:eastAsia="Times New Roman" w:hAnsi="Arial" w:cs="Arial"/>
          <w:color w:val="000000"/>
          <w:kern w:val="24"/>
          <w:lang w:eastAsia="de-DE"/>
          <w14:ligatures w14:val="none"/>
        </w:rPr>
        <w:t xml:space="preserve">          </w:t>
      </w:r>
      <w:r w:rsidR="001D49DD">
        <w:rPr>
          <w:rFonts w:ascii="Arial" w:eastAsia="Times New Roman" w:hAnsi="Arial" w:cs="Arial"/>
          <w:color w:val="000000"/>
          <w:kern w:val="24"/>
          <w:lang w:eastAsia="de-DE"/>
          <w14:ligatures w14:val="none"/>
        </w:rPr>
        <w:t xml:space="preserve">Seit </w:t>
      </w:r>
      <w:r w:rsidRPr="00B01BA8">
        <w:rPr>
          <w:rFonts w:ascii="Arial" w:eastAsia="Times New Roman" w:hAnsi="Arial" w:cs="Arial"/>
          <w:color w:val="000000"/>
          <w:kern w:val="24"/>
          <w:lang w:eastAsia="de-DE"/>
          <w14:ligatures w14:val="none"/>
        </w:rPr>
        <w:t>dem 1. Januar 2023 gilt ein neues </w:t>
      </w:r>
      <w:hyperlink r:id="rId15" w:history="1">
        <w:r w:rsidRPr="00B01BA8">
          <w:rPr>
            <w:rFonts w:ascii="Arial" w:eastAsia="Times New Roman" w:hAnsi="Arial" w:cs="Arial"/>
            <w:i/>
            <w:iCs/>
            <w:color w:val="000000"/>
            <w:kern w:val="24"/>
            <w:u w:val="single"/>
            <w:lang w:eastAsia="de-DE"/>
            <w14:ligatures w14:val="none"/>
          </w:rPr>
          <w:t>Betreuungsrecht</w:t>
        </w:r>
      </w:hyperlink>
      <w:r w:rsidR="001D49DD">
        <w:rPr>
          <w:rFonts w:ascii="Arial" w:eastAsia="Times New Roman" w:hAnsi="Arial" w:cs="Arial"/>
          <w:color w:val="000000"/>
          <w:kern w:val="24"/>
          <w:lang w:eastAsia="de-DE"/>
          <w14:ligatures w14:val="none"/>
        </w:rPr>
        <w:t xml:space="preserve">, das die Bedarfe von </w:t>
      </w:r>
    </w:p>
    <w:p w14:paraId="44A3766F" w14:textId="08FA9262" w:rsidR="001D49DD" w:rsidRPr="00B01BA8" w:rsidRDefault="001D49DD" w:rsidP="001D49DD">
      <w:pPr>
        <w:spacing w:after="0" w:line="216" w:lineRule="auto"/>
        <w:contextualSpacing/>
        <w:rPr>
          <w:rFonts w:ascii="Arial" w:eastAsia="Times New Roman" w:hAnsi="Arial" w:cs="Arial"/>
          <w:color w:val="000000"/>
          <w:kern w:val="24"/>
          <w:lang w:eastAsia="de-DE"/>
          <w14:ligatures w14:val="none"/>
        </w:rPr>
      </w:pPr>
      <w:r>
        <w:rPr>
          <w:rFonts w:ascii="Arial" w:eastAsia="Times New Roman" w:hAnsi="Arial" w:cs="Arial"/>
          <w:color w:val="000000"/>
          <w:kern w:val="24"/>
          <w:lang w:eastAsia="de-DE"/>
          <w14:ligatures w14:val="none"/>
        </w:rPr>
        <w:t xml:space="preserve">          </w:t>
      </w:r>
    </w:p>
    <w:p w14:paraId="1DFA5DB9" w14:textId="44AB37A0" w:rsidR="00B01BA8" w:rsidRPr="00B01BA8" w:rsidRDefault="001D49DD" w:rsidP="00B01BA8">
      <w:pPr>
        <w:spacing w:after="0" w:line="216" w:lineRule="auto"/>
        <w:contextualSpacing/>
        <w:rPr>
          <w:rFonts w:ascii="Arial" w:eastAsia="Times New Roman" w:hAnsi="Arial" w:cs="Arial"/>
          <w:kern w:val="0"/>
          <w:lang w:eastAsia="de-DE"/>
          <w14:ligatures w14:val="none"/>
        </w:rPr>
      </w:pPr>
      <w:r>
        <w:rPr>
          <w:rFonts w:ascii="Arial" w:eastAsia="Times New Roman" w:hAnsi="Arial" w:cs="Arial"/>
          <w:color w:val="000000"/>
          <w:kern w:val="24"/>
          <w:lang w:eastAsia="de-DE"/>
          <w14:ligatures w14:val="none"/>
        </w:rPr>
        <w:t xml:space="preserve">          betreuten Menschen stärker berücksichtigen soll:</w:t>
      </w:r>
    </w:p>
    <w:p w14:paraId="28EA36BC" w14:textId="77777777" w:rsidR="00B01BA8" w:rsidRPr="00B01BA8" w:rsidRDefault="00B01BA8" w:rsidP="00B01BA8">
      <w:pPr>
        <w:spacing w:line="240" w:lineRule="auto"/>
        <w:ind w:left="1008" w:hanging="288"/>
        <w:contextualSpacing/>
        <w:jc w:val="both"/>
        <w:rPr>
          <w:rFonts w:ascii="Arial" w:eastAsia="Times New Roman" w:hAnsi="Arial" w:cs="Arial"/>
          <w:color w:val="000000"/>
          <w:kern w:val="24"/>
          <w:sz w:val="21"/>
          <w:lang w:eastAsia="de-DE"/>
          <w14:ligatures w14:val="none"/>
        </w:rPr>
      </w:pPr>
    </w:p>
    <w:p w14:paraId="3C428A70" w14:textId="77777777" w:rsidR="00B01BA8" w:rsidRPr="00B01BA8" w:rsidRDefault="00B01BA8" w:rsidP="00BC65B6">
      <w:pPr>
        <w:numPr>
          <w:ilvl w:val="0"/>
          <w:numId w:val="65"/>
        </w:numPr>
        <w:spacing w:after="0" w:line="216" w:lineRule="auto"/>
        <w:ind w:left="1080"/>
        <w:contextualSpacing/>
        <w:jc w:val="both"/>
        <w:rPr>
          <w:rFonts w:ascii="Arial" w:eastAsia="Times New Roman" w:hAnsi="Arial" w:cs="Arial"/>
          <w:kern w:val="0"/>
          <w:lang w:eastAsia="de-DE"/>
          <w14:ligatures w14:val="none"/>
        </w:rPr>
      </w:pPr>
      <w:r w:rsidRPr="00B01BA8">
        <w:rPr>
          <w:rFonts w:ascii="Arial" w:eastAsia="Times New Roman" w:hAnsi="Arial" w:cs="Arial"/>
          <w:color w:val="000000"/>
          <w:kern w:val="24"/>
          <w:lang w:eastAsia="de-DE"/>
          <w14:ligatures w14:val="none"/>
        </w:rPr>
        <w:t>Betreuer*innen müssen den Willen und die Wünsche der betreuten Person stärker als bisher berücksichtigen.</w:t>
      </w:r>
    </w:p>
    <w:p w14:paraId="5FC5B0BE" w14:textId="77777777" w:rsidR="00B01BA8" w:rsidRPr="00B01BA8" w:rsidRDefault="00B01BA8" w:rsidP="00B01BA8">
      <w:pPr>
        <w:spacing w:after="0" w:line="216" w:lineRule="auto"/>
        <w:ind w:left="1080"/>
        <w:contextualSpacing/>
        <w:rPr>
          <w:rFonts w:ascii="Arial" w:eastAsia="Times New Roman" w:hAnsi="Arial" w:cs="Arial"/>
          <w:kern w:val="0"/>
          <w:lang w:eastAsia="de-DE"/>
          <w14:ligatures w14:val="none"/>
        </w:rPr>
      </w:pPr>
    </w:p>
    <w:p w14:paraId="3E1A62DB" w14:textId="77777777" w:rsidR="00B01BA8" w:rsidRPr="00B01BA8" w:rsidRDefault="00B01BA8" w:rsidP="00BC65B6">
      <w:pPr>
        <w:numPr>
          <w:ilvl w:val="0"/>
          <w:numId w:val="65"/>
        </w:numPr>
        <w:spacing w:after="0" w:line="216" w:lineRule="auto"/>
        <w:ind w:left="1080"/>
        <w:contextualSpacing/>
        <w:jc w:val="both"/>
        <w:rPr>
          <w:rFonts w:ascii="Arial" w:eastAsia="Times New Roman" w:hAnsi="Arial" w:cs="Arial"/>
          <w:kern w:val="0"/>
          <w:lang w:eastAsia="de-DE"/>
          <w14:ligatures w14:val="none"/>
        </w:rPr>
      </w:pPr>
      <w:r w:rsidRPr="00B01BA8">
        <w:rPr>
          <w:rFonts w:ascii="Arial" w:eastAsia="Times New Roman" w:hAnsi="Arial" w:cs="Arial"/>
          <w:color w:val="000000"/>
          <w:kern w:val="24"/>
          <w:lang w:eastAsia="de-DE"/>
          <w14:ligatures w14:val="none"/>
        </w:rPr>
        <w:t>Die betreute Person soll dabei unterstützt werden, selbst Entscheidungen zu treffen. Stellvertretende Entscheidungen der Betreuer*innen sollen die Ausnahme sein.</w:t>
      </w:r>
    </w:p>
    <w:p w14:paraId="154F52BD" w14:textId="77777777" w:rsidR="00B01BA8" w:rsidRPr="00B01BA8" w:rsidRDefault="00B01BA8" w:rsidP="00B01BA8">
      <w:pPr>
        <w:spacing w:line="240" w:lineRule="auto"/>
        <w:ind w:left="1008" w:hanging="288"/>
        <w:contextualSpacing/>
        <w:jc w:val="both"/>
        <w:rPr>
          <w:rFonts w:ascii="Arial" w:eastAsia="Times New Roman" w:hAnsi="Arial" w:cs="Arial"/>
          <w:kern w:val="0"/>
          <w:sz w:val="21"/>
          <w:lang w:eastAsia="de-DE"/>
          <w14:ligatures w14:val="none"/>
        </w:rPr>
      </w:pPr>
    </w:p>
    <w:p w14:paraId="1F25D4B5" w14:textId="77777777" w:rsidR="00B01BA8" w:rsidRPr="00B01BA8" w:rsidRDefault="00B01BA8" w:rsidP="00B01BA8">
      <w:pPr>
        <w:spacing w:after="0" w:line="216" w:lineRule="auto"/>
        <w:ind w:left="1080"/>
        <w:contextualSpacing/>
        <w:rPr>
          <w:rFonts w:ascii="Arial" w:eastAsia="Times New Roman" w:hAnsi="Arial" w:cs="Arial"/>
          <w:kern w:val="0"/>
          <w:lang w:eastAsia="de-DE"/>
          <w14:ligatures w14:val="none"/>
        </w:rPr>
      </w:pPr>
    </w:p>
    <w:p w14:paraId="095DF880" w14:textId="77777777" w:rsidR="00B01BA8" w:rsidRPr="00B01BA8" w:rsidRDefault="00B01BA8" w:rsidP="00BC65B6">
      <w:pPr>
        <w:numPr>
          <w:ilvl w:val="0"/>
          <w:numId w:val="65"/>
        </w:numPr>
        <w:spacing w:after="0" w:line="216" w:lineRule="auto"/>
        <w:ind w:left="1080"/>
        <w:contextualSpacing/>
        <w:jc w:val="both"/>
        <w:rPr>
          <w:rFonts w:ascii="Arial" w:eastAsia="Times New Roman" w:hAnsi="Arial" w:cs="Arial"/>
          <w:kern w:val="0"/>
          <w:lang w:eastAsia="de-DE"/>
          <w14:ligatures w14:val="none"/>
        </w:rPr>
      </w:pPr>
      <w:r w:rsidRPr="00B01BA8">
        <w:rPr>
          <w:rFonts w:ascii="Arial" w:eastAsia="Times New Roman" w:hAnsi="Arial" w:cs="Arial"/>
          <w:color w:val="000000"/>
          <w:kern w:val="24"/>
          <w:lang w:eastAsia="de-DE"/>
          <w14:ligatures w14:val="none"/>
        </w:rPr>
        <w:t>Betreuer*innen und betreute Personen müssen sich kennenlernen, bevor die Betreuung beginnt.</w:t>
      </w:r>
    </w:p>
    <w:p w14:paraId="75130AAF" w14:textId="77777777" w:rsidR="00B01BA8" w:rsidRPr="00B01BA8" w:rsidRDefault="00B01BA8" w:rsidP="00B01BA8">
      <w:pPr>
        <w:spacing w:after="0" w:line="216" w:lineRule="auto"/>
        <w:ind w:left="1080"/>
        <w:contextualSpacing/>
        <w:rPr>
          <w:rFonts w:ascii="Arial" w:eastAsia="Times New Roman" w:hAnsi="Arial" w:cs="Arial"/>
          <w:kern w:val="0"/>
          <w:lang w:eastAsia="de-DE"/>
          <w14:ligatures w14:val="none"/>
        </w:rPr>
      </w:pPr>
    </w:p>
    <w:p w14:paraId="768DC0A6" w14:textId="77777777" w:rsidR="00B01BA8" w:rsidRPr="00B01BA8" w:rsidRDefault="00B01BA8" w:rsidP="00BC65B6">
      <w:pPr>
        <w:numPr>
          <w:ilvl w:val="0"/>
          <w:numId w:val="65"/>
        </w:numPr>
        <w:spacing w:after="0" w:line="216" w:lineRule="auto"/>
        <w:ind w:left="1080"/>
        <w:contextualSpacing/>
        <w:jc w:val="both"/>
        <w:rPr>
          <w:rFonts w:ascii="Arial" w:eastAsia="Times New Roman" w:hAnsi="Arial" w:cs="Arial"/>
          <w:kern w:val="0"/>
          <w:lang w:eastAsia="de-DE"/>
          <w14:ligatures w14:val="none"/>
        </w:rPr>
      </w:pPr>
      <w:r w:rsidRPr="00B01BA8">
        <w:rPr>
          <w:rFonts w:ascii="Arial" w:eastAsia="Times New Roman" w:hAnsi="Arial" w:cs="Arial"/>
          <w:color w:val="000000"/>
          <w:kern w:val="24"/>
          <w:lang w:eastAsia="de-DE"/>
          <w14:ligatures w14:val="none"/>
        </w:rPr>
        <w:t>Die betreute Person und der oder die Betreuer*in sollen mehr persönlichen Kontakt haben als bisher.</w:t>
      </w:r>
    </w:p>
    <w:p w14:paraId="3724A1DB" w14:textId="77777777" w:rsidR="00B01BA8" w:rsidRPr="00B01BA8" w:rsidRDefault="00B01BA8" w:rsidP="00B01BA8">
      <w:pPr>
        <w:spacing w:line="240" w:lineRule="auto"/>
        <w:ind w:left="1008" w:hanging="288"/>
        <w:contextualSpacing/>
        <w:jc w:val="both"/>
        <w:rPr>
          <w:rFonts w:ascii="Arial" w:eastAsia="Times New Roman" w:hAnsi="Arial" w:cs="Arial"/>
          <w:kern w:val="0"/>
          <w:sz w:val="21"/>
          <w:lang w:eastAsia="de-DE"/>
          <w14:ligatures w14:val="none"/>
        </w:rPr>
      </w:pPr>
    </w:p>
    <w:p w14:paraId="13622AA6" w14:textId="77777777" w:rsidR="00B01BA8" w:rsidRPr="00B01BA8" w:rsidRDefault="00B01BA8" w:rsidP="00B01BA8">
      <w:pPr>
        <w:spacing w:after="0" w:line="216" w:lineRule="auto"/>
        <w:ind w:left="1080"/>
        <w:contextualSpacing/>
        <w:rPr>
          <w:rFonts w:ascii="Arial" w:eastAsia="Times New Roman" w:hAnsi="Arial" w:cs="Arial"/>
          <w:kern w:val="0"/>
          <w:lang w:eastAsia="de-DE"/>
          <w14:ligatures w14:val="none"/>
        </w:rPr>
      </w:pPr>
    </w:p>
    <w:p w14:paraId="380ADED9" w14:textId="77777777" w:rsidR="00B01BA8" w:rsidRPr="00B01BA8" w:rsidRDefault="00B01BA8" w:rsidP="00BC65B6">
      <w:pPr>
        <w:numPr>
          <w:ilvl w:val="0"/>
          <w:numId w:val="65"/>
        </w:numPr>
        <w:spacing w:after="0" w:line="216" w:lineRule="auto"/>
        <w:ind w:left="1080"/>
        <w:contextualSpacing/>
        <w:jc w:val="both"/>
        <w:rPr>
          <w:rFonts w:ascii="Arial" w:eastAsia="Times New Roman" w:hAnsi="Arial" w:cs="Arial"/>
          <w:kern w:val="0"/>
          <w:lang w:eastAsia="de-DE"/>
          <w14:ligatures w14:val="none"/>
        </w:rPr>
      </w:pPr>
      <w:r w:rsidRPr="00B01BA8">
        <w:rPr>
          <w:rFonts w:ascii="Arial" w:eastAsia="Times New Roman" w:hAnsi="Arial" w:cs="Arial"/>
          <w:color w:val="000000"/>
          <w:kern w:val="24"/>
          <w:lang w:eastAsia="de-DE"/>
          <w14:ligatures w14:val="none"/>
        </w:rPr>
        <w:t>Das </w:t>
      </w:r>
      <w:hyperlink r:id="rId16" w:history="1">
        <w:r w:rsidRPr="00B01BA8">
          <w:rPr>
            <w:rFonts w:ascii="Arial" w:eastAsia="Times New Roman" w:hAnsi="Arial" w:cs="Arial"/>
            <w:i/>
            <w:iCs/>
            <w:color w:val="000000"/>
            <w:kern w:val="24"/>
            <w:u w:val="single"/>
            <w:lang w:eastAsia="de-DE"/>
            <w14:ligatures w14:val="none"/>
          </w:rPr>
          <w:t>Betreuungsgericht</w:t>
        </w:r>
      </w:hyperlink>
      <w:r w:rsidRPr="00B01BA8">
        <w:rPr>
          <w:rFonts w:ascii="Arial" w:eastAsia="Times New Roman" w:hAnsi="Arial" w:cs="Arial"/>
          <w:color w:val="000000"/>
          <w:kern w:val="24"/>
          <w:lang w:eastAsia="de-DE"/>
          <w14:ligatures w14:val="none"/>
        </w:rPr>
        <w:t> soll die betreute Person besser informieren. Zum Beispiel über Gerichtsentscheidungen zu der Betreuung. Und das Gericht soll der betreuten Person mehr Rechte zur Mitsprache und zur Beschwerde geben.</w:t>
      </w:r>
    </w:p>
    <w:p w14:paraId="1413FBAF" w14:textId="77777777" w:rsidR="00B01BA8" w:rsidRPr="00B01BA8" w:rsidRDefault="00B01BA8" w:rsidP="00B01BA8">
      <w:pPr>
        <w:spacing w:after="0" w:line="216" w:lineRule="auto"/>
        <w:ind w:left="1080"/>
        <w:contextualSpacing/>
        <w:rPr>
          <w:rFonts w:ascii="Arial" w:eastAsia="Times New Roman" w:hAnsi="Arial" w:cs="Arial"/>
          <w:kern w:val="0"/>
          <w:lang w:eastAsia="de-DE"/>
          <w14:ligatures w14:val="none"/>
        </w:rPr>
      </w:pPr>
    </w:p>
    <w:p w14:paraId="5DAB1BAD" w14:textId="77777777" w:rsidR="00B01BA8" w:rsidRPr="00B01BA8" w:rsidRDefault="00B01BA8" w:rsidP="00BC65B6">
      <w:pPr>
        <w:numPr>
          <w:ilvl w:val="0"/>
          <w:numId w:val="65"/>
        </w:numPr>
        <w:spacing w:after="0" w:line="216" w:lineRule="auto"/>
        <w:ind w:left="1080"/>
        <w:contextualSpacing/>
        <w:jc w:val="both"/>
        <w:rPr>
          <w:rFonts w:ascii="Arial" w:eastAsia="Times New Roman" w:hAnsi="Arial" w:cs="Arial"/>
          <w:kern w:val="0"/>
          <w:lang w:eastAsia="de-DE"/>
          <w14:ligatures w14:val="none"/>
        </w:rPr>
      </w:pPr>
      <w:r w:rsidRPr="00B01BA8">
        <w:rPr>
          <w:rFonts w:ascii="Arial" w:eastAsia="Times New Roman" w:hAnsi="Arial" w:cs="Arial"/>
          <w:color w:val="000000"/>
          <w:kern w:val="24"/>
          <w:lang w:eastAsia="de-DE"/>
          <w14:ligatures w14:val="none"/>
        </w:rPr>
        <w:t>Betreute Personen können jetzt bei Gericht selbst Erklärungen abgeben, Anträge stellen oder gegen Gerichtsentscheidungen vorgehen.</w:t>
      </w:r>
    </w:p>
    <w:p w14:paraId="0851910B" w14:textId="77777777" w:rsidR="00B01BA8" w:rsidRPr="00B01BA8" w:rsidRDefault="00B01BA8" w:rsidP="00B01BA8">
      <w:pPr>
        <w:spacing w:line="240" w:lineRule="auto"/>
        <w:ind w:left="1008" w:hanging="288"/>
        <w:contextualSpacing/>
        <w:jc w:val="both"/>
        <w:rPr>
          <w:rFonts w:ascii="Arial" w:eastAsia="Times New Roman" w:hAnsi="Arial" w:cs="Arial"/>
          <w:kern w:val="0"/>
          <w:sz w:val="21"/>
          <w:lang w:eastAsia="de-DE"/>
          <w14:ligatures w14:val="none"/>
        </w:rPr>
      </w:pPr>
    </w:p>
    <w:p w14:paraId="3C361AA1" w14:textId="77777777" w:rsidR="00B01BA8" w:rsidRPr="00B01BA8" w:rsidRDefault="00B01BA8" w:rsidP="00B01BA8">
      <w:pPr>
        <w:spacing w:after="0" w:line="216" w:lineRule="auto"/>
        <w:ind w:left="1080"/>
        <w:contextualSpacing/>
        <w:rPr>
          <w:rFonts w:ascii="Arial" w:eastAsia="Times New Roman" w:hAnsi="Arial" w:cs="Arial"/>
          <w:kern w:val="0"/>
          <w:lang w:eastAsia="de-DE"/>
          <w14:ligatures w14:val="none"/>
        </w:rPr>
      </w:pPr>
    </w:p>
    <w:p w14:paraId="02A85ED8" w14:textId="77777777" w:rsidR="00B01BA8" w:rsidRPr="00B01BA8" w:rsidRDefault="00B01BA8" w:rsidP="00BC65B6">
      <w:pPr>
        <w:numPr>
          <w:ilvl w:val="0"/>
          <w:numId w:val="65"/>
        </w:numPr>
        <w:spacing w:after="0" w:line="216" w:lineRule="auto"/>
        <w:ind w:left="1080"/>
        <w:contextualSpacing/>
        <w:jc w:val="both"/>
        <w:rPr>
          <w:rFonts w:ascii="Arial" w:eastAsia="Times New Roman" w:hAnsi="Arial" w:cs="Arial"/>
          <w:kern w:val="0"/>
          <w:lang w:eastAsia="de-DE"/>
          <w14:ligatures w14:val="none"/>
        </w:rPr>
      </w:pPr>
      <w:r w:rsidRPr="00B01BA8">
        <w:rPr>
          <w:rFonts w:ascii="Arial" w:eastAsia="Times New Roman" w:hAnsi="Arial" w:cs="Arial"/>
          <w:color w:val="000000"/>
          <w:kern w:val="24"/>
          <w:lang w:eastAsia="de-DE"/>
          <w14:ligatures w14:val="none"/>
        </w:rPr>
        <w:t>Ehrenamtliche Betreuer*innen sollen besser unterstützt werden, zum Beispiel durch Betreuungsvereine.</w:t>
      </w:r>
    </w:p>
    <w:p w14:paraId="104B3B78" w14:textId="77777777" w:rsidR="00B01BA8" w:rsidRPr="00B01BA8" w:rsidRDefault="00B01BA8" w:rsidP="00B01BA8">
      <w:pPr>
        <w:spacing w:before="200" w:after="0" w:line="216" w:lineRule="auto"/>
        <w:rPr>
          <w:rFonts w:ascii="Arial" w:eastAsia="Times New Roman" w:hAnsi="Arial" w:cs="Arial"/>
          <w:kern w:val="0"/>
          <w:lang w:eastAsia="de-DE"/>
          <w14:ligatures w14:val="none"/>
        </w:rPr>
      </w:pPr>
    </w:p>
    <w:p w14:paraId="31352A83" w14:textId="77777777" w:rsidR="00B01BA8" w:rsidRDefault="00B01BA8" w:rsidP="00B01BA8">
      <w:pPr>
        <w:spacing w:before="200" w:after="0" w:line="216" w:lineRule="auto"/>
        <w:rPr>
          <w:rFonts w:ascii="Arial" w:eastAsia="Times New Roman" w:hAnsi="Arial" w:cs="Arial"/>
          <w:kern w:val="0"/>
          <w:lang w:eastAsia="de-DE"/>
          <w14:ligatures w14:val="none"/>
        </w:rPr>
      </w:pPr>
    </w:p>
    <w:p w14:paraId="48443E8B" w14:textId="77777777" w:rsidR="001D49DD" w:rsidRDefault="001D49DD" w:rsidP="00B01BA8">
      <w:pPr>
        <w:spacing w:before="200" w:after="0" w:line="216" w:lineRule="auto"/>
        <w:rPr>
          <w:rFonts w:ascii="Arial" w:eastAsia="Times New Roman" w:hAnsi="Arial" w:cs="Arial"/>
          <w:kern w:val="0"/>
          <w:lang w:eastAsia="de-DE"/>
          <w14:ligatures w14:val="none"/>
        </w:rPr>
      </w:pPr>
    </w:p>
    <w:p w14:paraId="56E3A028" w14:textId="77777777" w:rsidR="001D49DD" w:rsidRDefault="001D49DD" w:rsidP="00B01BA8">
      <w:pPr>
        <w:spacing w:before="200" w:after="0" w:line="216" w:lineRule="auto"/>
        <w:rPr>
          <w:rFonts w:ascii="Arial" w:eastAsia="Times New Roman" w:hAnsi="Arial" w:cs="Arial"/>
          <w:kern w:val="0"/>
          <w:lang w:eastAsia="de-DE"/>
          <w14:ligatures w14:val="none"/>
        </w:rPr>
      </w:pPr>
    </w:p>
    <w:p w14:paraId="62E7A5AA" w14:textId="77777777" w:rsidR="001D49DD" w:rsidRDefault="001D49DD" w:rsidP="00B01BA8">
      <w:pPr>
        <w:spacing w:before="200" w:after="0" w:line="216" w:lineRule="auto"/>
        <w:rPr>
          <w:rFonts w:ascii="Arial" w:eastAsia="Times New Roman" w:hAnsi="Arial" w:cs="Arial"/>
          <w:kern w:val="0"/>
          <w:lang w:eastAsia="de-DE"/>
          <w14:ligatures w14:val="none"/>
        </w:rPr>
      </w:pPr>
    </w:p>
    <w:p w14:paraId="734F4E01" w14:textId="77777777" w:rsidR="001D49DD" w:rsidRDefault="001D49DD" w:rsidP="00B01BA8">
      <w:pPr>
        <w:spacing w:before="200" w:after="0" w:line="216" w:lineRule="auto"/>
        <w:rPr>
          <w:rFonts w:ascii="Arial" w:eastAsia="Times New Roman" w:hAnsi="Arial" w:cs="Arial"/>
          <w:kern w:val="0"/>
          <w:lang w:eastAsia="de-DE"/>
          <w14:ligatures w14:val="none"/>
        </w:rPr>
      </w:pPr>
    </w:p>
    <w:p w14:paraId="2AB814CE" w14:textId="77777777" w:rsidR="001D49DD" w:rsidRDefault="001D49DD" w:rsidP="00B01BA8">
      <w:pPr>
        <w:spacing w:before="200" w:after="0" w:line="216" w:lineRule="auto"/>
        <w:rPr>
          <w:rFonts w:ascii="Arial" w:eastAsia="Times New Roman" w:hAnsi="Arial" w:cs="Arial"/>
          <w:kern w:val="0"/>
          <w:lang w:eastAsia="de-DE"/>
          <w14:ligatures w14:val="none"/>
        </w:rPr>
      </w:pPr>
    </w:p>
    <w:p w14:paraId="4FD32200" w14:textId="77777777" w:rsidR="001D49DD" w:rsidRDefault="001D49DD" w:rsidP="00B01BA8">
      <w:pPr>
        <w:spacing w:before="200" w:after="0" w:line="216" w:lineRule="auto"/>
        <w:rPr>
          <w:rFonts w:ascii="Arial" w:eastAsia="Times New Roman" w:hAnsi="Arial" w:cs="Arial"/>
          <w:kern w:val="0"/>
          <w:lang w:eastAsia="de-DE"/>
          <w14:ligatures w14:val="none"/>
        </w:rPr>
      </w:pPr>
    </w:p>
    <w:p w14:paraId="6CF3249D" w14:textId="77777777" w:rsidR="004D4D24" w:rsidRDefault="004D4D24" w:rsidP="00B01BA8">
      <w:pPr>
        <w:spacing w:before="200" w:after="0" w:line="216" w:lineRule="auto"/>
        <w:rPr>
          <w:rFonts w:ascii="Arial" w:eastAsia="Times New Roman" w:hAnsi="Arial" w:cs="Arial"/>
          <w:kern w:val="0"/>
          <w:lang w:eastAsia="de-DE"/>
          <w14:ligatures w14:val="none"/>
        </w:rPr>
      </w:pPr>
    </w:p>
    <w:p w14:paraId="479BF60D" w14:textId="77777777" w:rsidR="004D4D24" w:rsidRDefault="004D4D24" w:rsidP="00B01BA8">
      <w:pPr>
        <w:spacing w:before="200" w:after="0" w:line="216" w:lineRule="auto"/>
        <w:rPr>
          <w:rFonts w:ascii="Arial" w:eastAsia="Times New Roman" w:hAnsi="Arial" w:cs="Arial"/>
          <w:kern w:val="0"/>
          <w:lang w:eastAsia="de-DE"/>
          <w14:ligatures w14:val="none"/>
        </w:rPr>
      </w:pPr>
    </w:p>
    <w:p w14:paraId="09CE48A2" w14:textId="77777777" w:rsidR="004D4D24" w:rsidRDefault="004D4D24" w:rsidP="00B01BA8">
      <w:pPr>
        <w:spacing w:before="200" w:after="0" w:line="216" w:lineRule="auto"/>
        <w:rPr>
          <w:rFonts w:ascii="Arial" w:eastAsia="Times New Roman" w:hAnsi="Arial" w:cs="Arial"/>
          <w:kern w:val="0"/>
          <w:lang w:eastAsia="de-DE"/>
          <w14:ligatures w14:val="none"/>
        </w:rPr>
      </w:pPr>
    </w:p>
    <w:p w14:paraId="7E459526"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4E77E00B"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67DAEEF8" w14:textId="77777777" w:rsidR="00B01BA8" w:rsidRPr="00B01BA8" w:rsidRDefault="00B01BA8" w:rsidP="00BC65B6">
      <w:pPr>
        <w:keepNext/>
        <w:keepLines/>
        <w:numPr>
          <w:ilvl w:val="0"/>
          <w:numId w:val="2"/>
        </w:numPr>
        <w:spacing w:after="0" w:line="360" w:lineRule="auto"/>
        <w:ind w:left="709" w:hanging="425"/>
        <w:jc w:val="both"/>
        <w:outlineLvl w:val="1"/>
        <w:rPr>
          <w:rFonts w:ascii="Arial" w:eastAsia="HGGothicM" w:hAnsi="Arial" w:cs="Arial"/>
          <w:b/>
          <w:kern w:val="0"/>
          <w:sz w:val="32"/>
          <w:szCs w:val="32"/>
          <w14:ligatures w14:val="none"/>
        </w:rPr>
      </w:pPr>
      <w:r w:rsidRPr="00B01BA8">
        <w:rPr>
          <w:rFonts w:ascii="Arial" w:eastAsia="HGGothicM" w:hAnsi="Arial" w:cs="Arial"/>
          <w:b/>
          <w:kern w:val="0"/>
          <w:sz w:val="32"/>
          <w:szCs w:val="32"/>
          <w14:ligatures w14:val="none"/>
        </w:rPr>
        <w:t>Grundbegriffe der Betreuung</w:t>
      </w:r>
    </w:p>
    <w:p w14:paraId="550E8C4A" w14:textId="77777777" w:rsidR="00B01BA8" w:rsidRDefault="00B01BA8" w:rsidP="00B01BA8">
      <w:pPr>
        <w:spacing w:after="0" w:line="360" w:lineRule="auto"/>
        <w:jc w:val="both"/>
        <w:rPr>
          <w:rFonts w:ascii="Arial" w:eastAsia="HGSMinchoE" w:hAnsi="Arial" w:cs="Times New Roman"/>
          <w:kern w:val="0"/>
          <w14:ligatures w14:val="none"/>
        </w:rPr>
      </w:pPr>
    </w:p>
    <w:p w14:paraId="6B092D30" w14:textId="77777777" w:rsidR="003367DA" w:rsidRPr="00B01BA8" w:rsidRDefault="003367DA" w:rsidP="00B01BA8">
      <w:pPr>
        <w:spacing w:after="0" w:line="360" w:lineRule="auto"/>
        <w:jc w:val="both"/>
        <w:rPr>
          <w:rFonts w:ascii="Arial" w:eastAsia="HGSMinchoE" w:hAnsi="Arial" w:cs="Times New Roman"/>
          <w:kern w:val="0"/>
          <w14:ligatures w14:val="none"/>
        </w:rPr>
      </w:pPr>
    </w:p>
    <w:p w14:paraId="2A28D7D0" w14:textId="77777777" w:rsidR="00B01BA8" w:rsidRPr="00B01BA8" w:rsidRDefault="00B01BA8" w:rsidP="00B01BA8">
      <w:pPr>
        <w:keepNext/>
        <w:keepLines/>
        <w:spacing w:after="0" w:line="360" w:lineRule="auto"/>
        <w:jc w:val="both"/>
        <w:outlineLvl w:val="2"/>
        <w:rPr>
          <w:rFonts w:ascii="Arial" w:eastAsia="HGSMinchoE" w:hAnsi="Arial" w:cs="Arial"/>
          <w:kern w:val="0"/>
          <w14:ligatures w14:val="none"/>
        </w:rPr>
      </w:pPr>
    </w:p>
    <w:p w14:paraId="7BEC13BC" w14:textId="77777777" w:rsidR="00B01BA8" w:rsidRPr="00B01BA8" w:rsidRDefault="00B01BA8" w:rsidP="00BC65B6">
      <w:pPr>
        <w:keepNext/>
        <w:keepLines/>
        <w:numPr>
          <w:ilvl w:val="0"/>
          <w:numId w:val="13"/>
        </w:numPr>
        <w:spacing w:after="0" w:line="360" w:lineRule="auto"/>
        <w:ind w:left="709" w:hanging="567"/>
        <w:jc w:val="both"/>
        <w:outlineLvl w:val="2"/>
        <w:rPr>
          <w:rFonts w:ascii="Arial" w:eastAsia="HGGothicM" w:hAnsi="Arial" w:cs="Arial"/>
          <w:bCs/>
          <w:iCs/>
          <w:color w:val="2F5897"/>
          <w:kern w:val="0"/>
          <w:u w:val="single"/>
          <w14:ligatures w14:val="none"/>
        </w:rPr>
      </w:pPr>
      <w:r w:rsidRPr="00B01BA8">
        <w:rPr>
          <w:rFonts w:ascii="Arial" w:eastAsia="HGGothicM" w:hAnsi="Arial" w:cs="Arial"/>
          <w:bCs/>
          <w:iCs/>
          <w:color w:val="000000"/>
          <w:kern w:val="0"/>
          <w:u w:val="single"/>
          <w14:ligatures w14:val="none"/>
        </w:rPr>
        <w:t xml:space="preserve">Unterschiede zwischen der ZPO und dem </w:t>
      </w:r>
      <w:proofErr w:type="spellStart"/>
      <w:r w:rsidRPr="00B01BA8">
        <w:rPr>
          <w:rFonts w:ascii="Arial" w:eastAsia="HGGothicM" w:hAnsi="Arial" w:cs="Arial"/>
          <w:bCs/>
          <w:iCs/>
          <w:color w:val="000000"/>
          <w:kern w:val="0"/>
          <w:u w:val="single"/>
          <w14:ligatures w14:val="none"/>
        </w:rPr>
        <w:t>FamFG</w:t>
      </w:r>
      <w:proofErr w:type="spellEnd"/>
    </w:p>
    <w:p w14:paraId="2ABE16F3" w14:textId="77777777" w:rsidR="00B01BA8" w:rsidRPr="00B01BA8" w:rsidRDefault="00B01BA8" w:rsidP="00B01BA8">
      <w:pPr>
        <w:spacing w:after="0" w:line="360" w:lineRule="auto"/>
        <w:ind w:left="709"/>
        <w:contextualSpacing/>
        <w:jc w:val="both"/>
        <w:rPr>
          <w:rFonts w:ascii="Arial" w:eastAsia="Palatino Linotype" w:hAnsi="Arial" w:cs="Times New Roman"/>
          <w:kern w:val="0"/>
          <w14:ligatures w14:val="none"/>
        </w:rPr>
      </w:pPr>
    </w:p>
    <w:p w14:paraId="16A14338" w14:textId="3AAA4E1D" w:rsidR="00B01BA8" w:rsidRPr="00B01BA8" w:rsidRDefault="00B01BA8" w:rsidP="001D49DD">
      <w:pPr>
        <w:spacing w:after="0" w:line="360" w:lineRule="auto"/>
        <w:ind w:left="709"/>
        <w:jc w:val="both"/>
        <w:rPr>
          <w:rFonts w:ascii="Arial" w:eastAsia="HGSMinchoE" w:hAnsi="Arial" w:cs="Arial"/>
          <w:kern w:val="0"/>
          <w14:ligatures w14:val="none"/>
        </w:rPr>
      </w:pPr>
      <w:r w:rsidRPr="00B01BA8">
        <w:rPr>
          <w:rFonts w:ascii="Arial" w:eastAsia="HGSMinchoE" w:hAnsi="Arial" w:cs="Times New Roman"/>
          <w:kern w:val="0"/>
          <w14:ligatures w14:val="none"/>
        </w:rPr>
        <w:t>Das Gesetz über das Verfahren in Familiensachen und in den Angelegenheiten der freiwilligen Gerichtsbarkeit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ist am 01.09.2009 in Kraft getreten und löste so das Gesetz über die Angelegenheiten der freiwilligen Gerichtsbarkeit (FGG) ab</w:t>
      </w:r>
      <w:r w:rsidR="001D49DD">
        <w:rPr>
          <w:rFonts w:ascii="Arial" w:eastAsia="HGSMinchoE" w:hAnsi="Arial" w:cs="Times New Roman"/>
          <w:kern w:val="0"/>
          <w14:ligatures w14:val="none"/>
        </w:rPr>
        <w:t xml:space="preserve">. </w:t>
      </w:r>
    </w:p>
    <w:p w14:paraId="439C7051" w14:textId="77777777" w:rsidR="00B01BA8" w:rsidRPr="00B01BA8" w:rsidRDefault="00B01BA8" w:rsidP="00B01BA8">
      <w:pPr>
        <w:spacing w:after="0" w:line="360" w:lineRule="auto"/>
        <w:ind w:left="720"/>
        <w:jc w:val="both"/>
        <w:rPr>
          <w:rFonts w:ascii="Arial" w:eastAsia="HGSMinchoE" w:hAnsi="Arial" w:cs="Arial"/>
          <w:kern w:val="0"/>
          <w14:ligatures w14:val="none"/>
        </w:rPr>
      </w:pPr>
      <w:r w:rsidRPr="00B01BA8">
        <w:rPr>
          <w:rFonts w:ascii="Arial" w:eastAsia="HGSMinchoE" w:hAnsi="Arial" w:cs="Arial"/>
          <w:kern w:val="0"/>
          <w14:ligatures w14:val="none"/>
        </w:rPr>
        <w:t>Darüber hinaus wurde das bisherige Vormundschaftsgericht aufgelöst. Seine Zuständigkeiten wurden auf das Familiengericht und das neu geschaffene Betreuungsgericht verteilt. Letzteres ist für Betreuungsverfahren, Unterbringungsverfahren und sonstige Freiheitsentziehungs-</w:t>
      </w:r>
      <w:proofErr w:type="spellStart"/>
      <w:r w:rsidRPr="00B01BA8">
        <w:rPr>
          <w:rFonts w:ascii="Arial" w:eastAsia="HGSMinchoE" w:hAnsi="Arial" w:cs="Arial"/>
          <w:kern w:val="0"/>
          <w14:ligatures w14:val="none"/>
        </w:rPr>
        <w:t>maßnahmen</w:t>
      </w:r>
      <w:proofErr w:type="spellEnd"/>
      <w:r w:rsidRPr="00B01BA8">
        <w:rPr>
          <w:rFonts w:ascii="Arial" w:eastAsia="HGSMinchoE" w:hAnsi="Arial" w:cs="Arial"/>
          <w:kern w:val="0"/>
          <w14:ligatures w14:val="none"/>
        </w:rPr>
        <w:t xml:space="preserve"> sowie betreuungsrechtliche Zuweisungssachen zuständig.</w:t>
      </w:r>
    </w:p>
    <w:p w14:paraId="4FDBB9C2" w14:textId="77777777" w:rsidR="00B01BA8" w:rsidRPr="00B01BA8" w:rsidRDefault="00B01BA8" w:rsidP="00B01BA8">
      <w:pPr>
        <w:spacing w:after="0" w:line="360" w:lineRule="auto"/>
        <w:ind w:left="720"/>
        <w:jc w:val="both"/>
        <w:rPr>
          <w:rFonts w:ascii="Arial" w:eastAsia="HGSMinchoE" w:hAnsi="Arial" w:cs="Arial"/>
          <w:kern w:val="0"/>
          <w14:ligatures w14:val="none"/>
        </w:rPr>
      </w:pPr>
    </w:p>
    <w:tbl>
      <w:tblPr>
        <w:tblStyle w:val="Tabellenraster"/>
        <w:tblW w:w="8824" w:type="dxa"/>
        <w:tblInd w:w="720" w:type="dxa"/>
        <w:tblLook w:val="04A0" w:firstRow="1" w:lastRow="0" w:firstColumn="1" w:lastColumn="0" w:noHBand="0" w:noVBand="1"/>
      </w:tblPr>
      <w:tblGrid>
        <w:gridCol w:w="4412"/>
        <w:gridCol w:w="4412"/>
      </w:tblGrid>
      <w:tr w:rsidR="009238C8" w:rsidRPr="00B01BA8" w14:paraId="68DD7DD7" w14:textId="77777777" w:rsidTr="00986625">
        <w:trPr>
          <w:trHeight w:val="376"/>
        </w:trPr>
        <w:tc>
          <w:tcPr>
            <w:tcW w:w="4412" w:type="dxa"/>
          </w:tcPr>
          <w:p w14:paraId="3B721986" w14:textId="37440468" w:rsidR="009238C8" w:rsidRPr="00B01BA8" w:rsidRDefault="009238C8" w:rsidP="009238C8">
            <w:pPr>
              <w:spacing w:line="360" w:lineRule="auto"/>
              <w:jc w:val="both"/>
              <w:rPr>
                <w:rFonts w:ascii="Arial" w:hAnsi="Arial" w:cs="Arial"/>
              </w:rPr>
            </w:pPr>
            <w:r w:rsidRPr="00C87495">
              <w:t>Antrag</w:t>
            </w:r>
          </w:p>
        </w:tc>
        <w:tc>
          <w:tcPr>
            <w:tcW w:w="4412" w:type="dxa"/>
          </w:tcPr>
          <w:p w14:paraId="2349FF8D" w14:textId="50D07901" w:rsidR="009238C8" w:rsidRPr="00B01BA8" w:rsidRDefault="009238C8" w:rsidP="009238C8">
            <w:pPr>
              <w:spacing w:line="360" w:lineRule="auto"/>
              <w:jc w:val="both"/>
              <w:rPr>
                <w:rFonts w:ascii="Arial" w:hAnsi="Arial" w:cs="Arial"/>
              </w:rPr>
            </w:pPr>
            <w:r w:rsidRPr="006D662E">
              <w:t>Klage</w:t>
            </w:r>
          </w:p>
        </w:tc>
      </w:tr>
      <w:tr w:rsidR="009238C8" w:rsidRPr="00B01BA8" w14:paraId="02FF1ABA" w14:textId="77777777" w:rsidTr="00986625">
        <w:trPr>
          <w:trHeight w:val="376"/>
        </w:trPr>
        <w:tc>
          <w:tcPr>
            <w:tcW w:w="4412" w:type="dxa"/>
          </w:tcPr>
          <w:p w14:paraId="14319519" w14:textId="4769E8B7" w:rsidR="009238C8" w:rsidRPr="00B01BA8" w:rsidRDefault="009238C8" w:rsidP="009238C8">
            <w:pPr>
              <w:spacing w:line="360" w:lineRule="auto"/>
              <w:jc w:val="both"/>
              <w:rPr>
                <w:rFonts w:ascii="Arial" w:hAnsi="Arial" w:cs="Arial"/>
              </w:rPr>
            </w:pPr>
            <w:r w:rsidRPr="00C87495">
              <w:t>Antragssteller</w:t>
            </w:r>
          </w:p>
        </w:tc>
        <w:tc>
          <w:tcPr>
            <w:tcW w:w="4412" w:type="dxa"/>
          </w:tcPr>
          <w:p w14:paraId="4D319A73" w14:textId="68BEFA5F" w:rsidR="009238C8" w:rsidRPr="00B01BA8" w:rsidRDefault="009238C8" w:rsidP="009238C8">
            <w:pPr>
              <w:spacing w:line="360" w:lineRule="auto"/>
              <w:jc w:val="both"/>
              <w:rPr>
                <w:rFonts w:ascii="Arial" w:hAnsi="Arial" w:cs="Arial"/>
              </w:rPr>
            </w:pPr>
            <w:r w:rsidRPr="006D662E">
              <w:t>Kl</w:t>
            </w:r>
            <w:r w:rsidRPr="006D662E">
              <w:rPr>
                <w:rFonts w:hint="cs"/>
              </w:rPr>
              <w:t>ä</w:t>
            </w:r>
            <w:r w:rsidRPr="006D662E">
              <w:t>ger</w:t>
            </w:r>
          </w:p>
        </w:tc>
      </w:tr>
      <w:tr w:rsidR="009238C8" w:rsidRPr="00B01BA8" w14:paraId="1B59CC66" w14:textId="77777777" w:rsidTr="00986625">
        <w:trPr>
          <w:trHeight w:val="376"/>
        </w:trPr>
        <w:tc>
          <w:tcPr>
            <w:tcW w:w="4412" w:type="dxa"/>
          </w:tcPr>
          <w:p w14:paraId="0FB10918" w14:textId="451193A4" w:rsidR="009238C8" w:rsidRPr="00B01BA8" w:rsidRDefault="009238C8" w:rsidP="009238C8">
            <w:pPr>
              <w:spacing w:line="360" w:lineRule="auto"/>
              <w:jc w:val="both"/>
              <w:rPr>
                <w:rFonts w:ascii="Arial" w:hAnsi="Arial" w:cs="Arial"/>
              </w:rPr>
            </w:pPr>
            <w:r w:rsidRPr="00C87495">
              <w:t>Antragsgegner</w:t>
            </w:r>
          </w:p>
        </w:tc>
        <w:tc>
          <w:tcPr>
            <w:tcW w:w="4412" w:type="dxa"/>
          </w:tcPr>
          <w:p w14:paraId="15B6A80E" w14:textId="0197F4A5" w:rsidR="009238C8" w:rsidRPr="00B01BA8" w:rsidRDefault="009238C8" w:rsidP="009238C8">
            <w:pPr>
              <w:spacing w:line="360" w:lineRule="auto"/>
              <w:jc w:val="both"/>
              <w:rPr>
                <w:rFonts w:ascii="Arial" w:hAnsi="Arial" w:cs="Arial"/>
              </w:rPr>
            </w:pPr>
            <w:r w:rsidRPr="006D662E">
              <w:t>Beklagter</w:t>
            </w:r>
          </w:p>
        </w:tc>
      </w:tr>
      <w:tr w:rsidR="009238C8" w:rsidRPr="00B01BA8" w14:paraId="1830BC50" w14:textId="77777777" w:rsidTr="00986625">
        <w:trPr>
          <w:trHeight w:val="376"/>
        </w:trPr>
        <w:tc>
          <w:tcPr>
            <w:tcW w:w="4412" w:type="dxa"/>
          </w:tcPr>
          <w:p w14:paraId="5F031814" w14:textId="4E59C847" w:rsidR="009238C8" w:rsidRPr="00B01BA8" w:rsidRDefault="009238C8" w:rsidP="009238C8">
            <w:pPr>
              <w:spacing w:line="360" w:lineRule="auto"/>
              <w:jc w:val="both"/>
              <w:rPr>
                <w:rFonts w:ascii="Arial" w:hAnsi="Arial" w:cs="Arial"/>
              </w:rPr>
            </w:pPr>
            <w:r w:rsidRPr="00C87495">
              <w:t>Beschluss</w:t>
            </w:r>
          </w:p>
        </w:tc>
        <w:tc>
          <w:tcPr>
            <w:tcW w:w="4412" w:type="dxa"/>
          </w:tcPr>
          <w:p w14:paraId="14BFABDB" w14:textId="3D910128" w:rsidR="009238C8" w:rsidRPr="00B01BA8" w:rsidRDefault="009238C8" w:rsidP="009238C8">
            <w:pPr>
              <w:spacing w:line="360" w:lineRule="auto"/>
              <w:jc w:val="both"/>
              <w:rPr>
                <w:rFonts w:ascii="Arial" w:hAnsi="Arial" w:cs="Arial"/>
              </w:rPr>
            </w:pPr>
            <w:r w:rsidRPr="006D662E">
              <w:t>Urteil</w:t>
            </w:r>
          </w:p>
        </w:tc>
      </w:tr>
      <w:tr w:rsidR="009238C8" w:rsidRPr="00B01BA8" w14:paraId="1B47F97A" w14:textId="77777777" w:rsidTr="00986625">
        <w:trPr>
          <w:trHeight w:val="376"/>
        </w:trPr>
        <w:tc>
          <w:tcPr>
            <w:tcW w:w="4412" w:type="dxa"/>
          </w:tcPr>
          <w:p w14:paraId="20B5150B" w14:textId="6565337E" w:rsidR="009238C8" w:rsidRPr="00B01BA8" w:rsidRDefault="009238C8" w:rsidP="009238C8">
            <w:pPr>
              <w:spacing w:line="360" w:lineRule="auto"/>
              <w:jc w:val="both"/>
              <w:rPr>
                <w:rFonts w:ascii="Arial" w:hAnsi="Arial" w:cs="Arial"/>
              </w:rPr>
            </w:pPr>
            <w:r w:rsidRPr="00C87495">
              <w:t>Beteiligte</w:t>
            </w:r>
          </w:p>
        </w:tc>
        <w:tc>
          <w:tcPr>
            <w:tcW w:w="4412" w:type="dxa"/>
          </w:tcPr>
          <w:p w14:paraId="5DF50183" w14:textId="7EE6439B" w:rsidR="009238C8" w:rsidRPr="00B01BA8" w:rsidRDefault="009238C8" w:rsidP="009238C8">
            <w:pPr>
              <w:spacing w:line="360" w:lineRule="auto"/>
              <w:jc w:val="both"/>
              <w:rPr>
                <w:rFonts w:ascii="Arial" w:hAnsi="Arial" w:cs="Arial"/>
              </w:rPr>
            </w:pPr>
            <w:r w:rsidRPr="006D662E">
              <w:t>Partei</w:t>
            </w:r>
          </w:p>
        </w:tc>
      </w:tr>
      <w:tr w:rsidR="009238C8" w:rsidRPr="00B01BA8" w14:paraId="38CA8F2B" w14:textId="77777777" w:rsidTr="00986625">
        <w:trPr>
          <w:trHeight w:val="376"/>
        </w:trPr>
        <w:tc>
          <w:tcPr>
            <w:tcW w:w="4412" w:type="dxa"/>
          </w:tcPr>
          <w:p w14:paraId="333A6C9A" w14:textId="76755198" w:rsidR="009238C8" w:rsidRPr="00B01BA8" w:rsidRDefault="009238C8" w:rsidP="009238C8">
            <w:pPr>
              <w:spacing w:line="360" w:lineRule="auto"/>
              <w:jc w:val="both"/>
              <w:rPr>
                <w:rFonts w:ascii="Arial" w:hAnsi="Arial" w:cs="Arial"/>
              </w:rPr>
            </w:pPr>
            <w:r w:rsidRPr="00C87495">
              <w:t>Beteiligtenf</w:t>
            </w:r>
            <w:r w:rsidRPr="00C87495">
              <w:rPr>
                <w:rFonts w:hint="cs"/>
              </w:rPr>
              <w:t>ä</w:t>
            </w:r>
            <w:r w:rsidRPr="00C87495">
              <w:t>higkeit</w:t>
            </w:r>
          </w:p>
        </w:tc>
        <w:tc>
          <w:tcPr>
            <w:tcW w:w="4412" w:type="dxa"/>
          </w:tcPr>
          <w:p w14:paraId="63651B06" w14:textId="62BC8213" w:rsidR="009238C8" w:rsidRPr="00B01BA8" w:rsidRDefault="009238C8" w:rsidP="009238C8">
            <w:pPr>
              <w:spacing w:line="360" w:lineRule="auto"/>
              <w:jc w:val="both"/>
              <w:rPr>
                <w:rFonts w:ascii="Arial" w:hAnsi="Arial" w:cs="Arial"/>
              </w:rPr>
            </w:pPr>
            <w:r w:rsidRPr="006D662E">
              <w:t>Parteif</w:t>
            </w:r>
            <w:r w:rsidRPr="006D662E">
              <w:rPr>
                <w:rFonts w:hint="cs"/>
              </w:rPr>
              <w:t>ä</w:t>
            </w:r>
            <w:r w:rsidRPr="006D662E">
              <w:t>higkeit</w:t>
            </w:r>
          </w:p>
        </w:tc>
      </w:tr>
      <w:tr w:rsidR="009238C8" w:rsidRPr="00B01BA8" w14:paraId="55958F1A" w14:textId="77777777" w:rsidTr="00986625">
        <w:trPr>
          <w:trHeight w:val="376"/>
        </w:trPr>
        <w:tc>
          <w:tcPr>
            <w:tcW w:w="4412" w:type="dxa"/>
          </w:tcPr>
          <w:p w14:paraId="4DE3443B" w14:textId="0DC838D8" w:rsidR="009238C8" w:rsidRPr="00B01BA8" w:rsidRDefault="009238C8" w:rsidP="009238C8">
            <w:pPr>
              <w:spacing w:line="360" w:lineRule="auto"/>
              <w:jc w:val="both"/>
              <w:rPr>
                <w:rFonts w:ascii="Arial" w:hAnsi="Arial" w:cs="Arial"/>
              </w:rPr>
            </w:pPr>
            <w:r w:rsidRPr="00C87495">
              <w:t>Verfahren</w:t>
            </w:r>
          </w:p>
        </w:tc>
        <w:tc>
          <w:tcPr>
            <w:tcW w:w="4412" w:type="dxa"/>
          </w:tcPr>
          <w:p w14:paraId="22BD5C95" w14:textId="74D6FAFA" w:rsidR="009238C8" w:rsidRPr="00B01BA8" w:rsidRDefault="009238C8" w:rsidP="009238C8">
            <w:pPr>
              <w:spacing w:line="360" w:lineRule="auto"/>
              <w:jc w:val="both"/>
              <w:rPr>
                <w:rFonts w:ascii="Arial" w:hAnsi="Arial" w:cs="Arial"/>
              </w:rPr>
            </w:pPr>
            <w:r w:rsidRPr="006D662E">
              <w:t>Prozess</w:t>
            </w:r>
          </w:p>
        </w:tc>
      </w:tr>
      <w:tr w:rsidR="009238C8" w:rsidRPr="00B01BA8" w14:paraId="0B91900C" w14:textId="77777777" w:rsidTr="00986625">
        <w:trPr>
          <w:trHeight w:val="376"/>
        </w:trPr>
        <w:tc>
          <w:tcPr>
            <w:tcW w:w="4412" w:type="dxa"/>
          </w:tcPr>
          <w:p w14:paraId="659FC384" w14:textId="55397D6D" w:rsidR="009238C8" w:rsidRPr="00B01BA8" w:rsidRDefault="009238C8" w:rsidP="009238C8">
            <w:pPr>
              <w:spacing w:line="360" w:lineRule="auto"/>
              <w:jc w:val="both"/>
              <w:rPr>
                <w:rFonts w:ascii="Arial" w:hAnsi="Arial" w:cs="Arial"/>
              </w:rPr>
            </w:pPr>
            <w:r w:rsidRPr="00C87495">
              <w:t>Verfahrensf</w:t>
            </w:r>
            <w:r w:rsidRPr="00C87495">
              <w:rPr>
                <w:rFonts w:hint="cs"/>
              </w:rPr>
              <w:t>ä</w:t>
            </w:r>
            <w:r w:rsidRPr="00C87495">
              <w:t>higkeit</w:t>
            </w:r>
          </w:p>
        </w:tc>
        <w:tc>
          <w:tcPr>
            <w:tcW w:w="4412" w:type="dxa"/>
          </w:tcPr>
          <w:p w14:paraId="3D1C8E72" w14:textId="76672E1F" w:rsidR="009238C8" w:rsidRPr="00B01BA8" w:rsidRDefault="009238C8" w:rsidP="009238C8">
            <w:pPr>
              <w:spacing w:line="360" w:lineRule="auto"/>
              <w:jc w:val="both"/>
              <w:rPr>
                <w:rFonts w:ascii="Arial" w:hAnsi="Arial" w:cs="Arial"/>
              </w:rPr>
            </w:pPr>
            <w:r w:rsidRPr="006D662E">
              <w:t>Prozessf</w:t>
            </w:r>
            <w:r w:rsidRPr="006D662E">
              <w:rPr>
                <w:rFonts w:hint="cs"/>
              </w:rPr>
              <w:t>ä</w:t>
            </w:r>
            <w:r w:rsidRPr="006D662E">
              <w:t>higkeit</w:t>
            </w:r>
          </w:p>
        </w:tc>
      </w:tr>
      <w:tr w:rsidR="009238C8" w:rsidRPr="00B01BA8" w14:paraId="7B9FBB11" w14:textId="77777777" w:rsidTr="00986625">
        <w:trPr>
          <w:trHeight w:val="376"/>
        </w:trPr>
        <w:tc>
          <w:tcPr>
            <w:tcW w:w="4412" w:type="dxa"/>
          </w:tcPr>
          <w:p w14:paraId="6A4FCDA9" w14:textId="198D98F7" w:rsidR="009238C8" w:rsidRPr="00B01BA8" w:rsidRDefault="009238C8" w:rsidP="009238C8">
            <w:pPr>
              <w:spacing w:line="360" w:lineRule="auto"/>
              <w:jc w:val="both"/>
              <w:rPr>
                <w:rFonts w:ascii="Arial" w:hAnsi="Arial" w:cs="Arial"/>
              </w:rPr>
            </w:pPr>
            <w:r w:rsidRPr="00C87495">
              <w:t>Verfahrenskostenhilfe</w:t>
            </w:r>
          </w:p>
        </w:tc>
        <w:tc>
          <w:tcPr>
            <w:tcW w:w="4412" w:type="dxa"/>
          </w:tcPr>
          <w:p w14:paraId="1291BA2B" w14:textId="6F614B47" w:rsidR="009238C8" w:rsidRPr="00B01BA8" w:rsidRDefault="009238C8" w:rsidP="009238C8">
            <w:pPr>
              <w:spacing w:line="360" w:lineRule="auto"/>
              <w:jc w:val="both"/>
              <w:rPr>
                <w:rFonts w:ascii="Arial" w:hAnsi="Arial" w:cs="Arial"/>
              </w:rPr>
            </w:pPr>
            <w:r w:rsidRPr="006D662E">
              <w:t>Prozesskostenhilfe</w:t>
            </w:r>
          </w:p>
        </w:tc>
      </w:tr>
      <w:tr w:rsidR="009238C8" w:rsidRPr="00B01BA8" w14:paraId="4BC1D1B5" w14:textId="77777777" w:rsidTr="00986625">
        <w:trPr>
          <w:trHeight w:val="376"/>
        </w:trPr>
        <w:tc>
          <w:tcPr>
            <w:tcW w:w="4412" w:type="dxa"/>
          </w:tcPr>
          <w:p w14:paraId="39D864E6" w14:textId="6831F174" w:rsidR="009238C8" w:rsidRPr="00B01BA8" w:rsidRDefault="009238C8" w:rsidP="009238C8">
            <w:pPr>
              <w:spacing w:line="360" w:lineRule="auto"/>
              <w:jc w:val="both"/>
              <w:rPr>
                <w:rFonts w:ascii="Arial" w:hAnsi="Arial" w:cs="Arial"/>
              </w:rPr>
            </w:pPr>
            <w:r w:rsidRPr="00C87495">
              <w:t>Antrag</w:t>
            </w:r>
          </w:p>
        </w:tc>
        <w:tc>
          <w:tcPr>
            <w:tcW w:w="4412" w:type="dxa"/>
          </w:tcPr>
          <w:p w14:paraId="3DA3B0C9" w14:textId="0291D1EA" w:rsidR="009238C8" w:rsidRPr="00B01BA8" w:rsidRDefault="009238C8" w:rsidP="009238C8">
            <w:pPr>
              <w:spacing w:line="360" w:lineRule="auto"/>
              <w:jc w:val="both"/>
              <w:rPr>
                <w:rFonts w:ascii="Arial" w:hAnsi="Arial" w:cs="Arial"/>
              </w:rPr>
            </w:pPr>
            <w:r w:rsidRPr="006D662E">
              <w:t>Klage</w:t>
            </w:r>
          </w:p>
        </w:tc>
      </w:tr>
    </w:tbl>
    <w:p w14:paraId="34DFF1EA" w14:textId="77777777" w:rsidR="00B01BA8" w:rsidRPr="00B01BA8" w:rsidRDefault="00B01BA8" w:rsidP="00B01BA8">
      <w:pPr>
        <w:spacing w:after="0" w:line="360" w:lineRule="auto"/>
        <w:ind w:left="720"/>
        <w:jc w:val="both"/>
        <w:rPr>
          <w:rFonts w:ascii="Arial" w:eastAsia="HGSMinchoE" w:hAnsi="Arial" w:cs="Arial"/>
          <w:kern w:val="0"/>
          <w14:ligatures w14:val="none"/>
        </w:rPr>
      </w:pPr>
    </w:p>
    <w:p w14:paraId="0E507BE5" w14:textId="77777777" w:rsidR="00B01BA8" w:rsidRPr="00B01BA8" w:rsidRDefault="00B01BA8" w:rsidP="00B01BA8">
      <w:pPr>
        <w:spacing w:after="0" w:line="360" w:lineRule="auto"/>
        <w:ind w:left="720"/>
        <w:jc w:val="both"/>
        <w:rPr>
          <w:rFonts w:ascii="Arial" w:eastAsia="HGSMinchoE" w:hAnsi="Arial" w:cs="Arial"/>
          <w:kern w:val="0"/>
          <w14:ligatures w14:val="none"/>
        </w:rPr>
      </w:pPr>
      <w:r w:rsidRPr="00B01BA8">
        <w:rPr>
          <w:rFonts w:ascii="Arial" w:eastAsia="HGSMinchoE" w:hAnsi="Arial" w:cs="Arial"/>
          <w:kern w:val="0"/>
          <w14:ligatures w14:val="none"/>
        </w:rPr>
        <w:t xml:space="preserve">Hervorzuheben ist, dass nach dem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Entscheidungen generell in Form von Beschlüssen (§ 38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erlassen werden und es keine familienrechtlichen Urteile mehr gibt. Notwendiger Bestandteil eines jeden Beschlusses ist gemäß § 39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eine Rechtsbehelfsbelehrung, die hier als neues Rechtsinstitut eingeführt wurde.</w:t>
      </w:r>
    </w:p>
    <w:p w14:paraId="40ADCA85" w14:textId="77777777" w:rsidR="00B01BA8" w:rsidRPr="00B01BA8" w:rsidRDefault="00B01BA8" w:rsidP="00B01BA8">
      <w:pPr>
        <w:spacing w:after="0" w:line="360" w:lineRule="auto"/>
        <w:ind w:left="720"/>
        <w:jc w:val="both"/>
        <w:rPr>
          <w:rFonts w:ascii="Arial" w:eastAsia="HGSMinchoE" w:hAnsi="Arial" w:cs="Arial"/>
          <w:kern w:val="0"/>
          <w14:ligatures w14:val="none"/>
        </w:rPr>
      </w:pPr>
    </w:p>
    <w:p w14:paraId="663F3159" w14:textId="77777777" w:rsidR="00B01BA8" w:rsidRDefault="00B01BA8" w:rsidP="00B01BA8">
      <w:pPr>
        <w:spacing w:after="0" w:line="360" w:lineRule="auto"/>
        <w:ind w:left="720"/>
        <w:jc w:val="both"/>
        <w:rPr>
          <w:rFonts w:ascii="Arial" w:eastAsia="HGSMinchoE" w:hAnsi="Arial" w:cs="Arial"/>
          <w:kern w:val="0"/>
          <w14:ligatures w14:val="none"/>
        </w:rPr>
      </w:pPr>
    </w:p>
    <w:p w14:paraId="1490EDD6" w14:textId="77777777" w:rsidR="00B01BA8" w:rsidRPr="00B01BA8" w:rsidRDefault="00B01BA8" w:rsidP="00BC65B6">
      <w:pPr>
        <w:keepNext/>
        <w:keepLines/>
        <w:numPr>
          <w:ilvl w:val="0"/>
          <w:numId w:val="13"/>
        </w:numPr>
        <w:spacing w:after="0" w:line="360" w:lineRule="auto"/>
        <w:ind w:hanging="506"/>
        <w:jc w:val="both"/>
        <w:outlineLvl w:val="2"/>
        <w:rPr>
          <w:rFonts w:ascii="Arial" w:eastAsia="HGGothicM" w:hAnsi="Arial" w:cs="Arial"/>
          <w:bCs/>
          <w:kern w:val="0"/>
          <w:u w:val="single"/>
          <w14:ligatures w14:val="none"/>
        </w:rPr>
      </w:pPr>
      <w:r w:rsidRPr="00B01BA8">
        <w:rPr>
          <w:rFonts w:ascii="Arial" w:eastAsia="HGGothicM" w:hAnsi="Arial" w:cs="Arial"/>
          <w:bCs/>
          <w:kern w:val="0"/>
          <w:u w:val="single"/>
          <w14:ligatures w14:val="none"/>
        </w:rPr>
        <w:lastRenderedPageBreak/>
        <w:t>Grundbegriffe des 4. Buchs BGB</w:t>
      </w:r>
    </w:p>
    <w:p w14:paraId="1700E198" w14:textId="77777777" w:rsidR="00B01BA8" w:rsidRPr="00B01BA8" w:rsidRDefault="00B01BA8" w:rsidP="00B01BA8">
      <w:pPr>
        <w:spacing w:after="0" w:line="360" w:lineRule="auto"/>
        <w:ind w:left="648"/>
        <w:jc w:val="both"/>
        <w:rPr>
          <w:rFonts w:ascii="Arial" w:eastAsia="HGSMinchoE" w:hAnsi="Arial" w:cs="Arial"/>
          <w:kern w:val="0"/>
          <w14:ligatures w14:val="none"/>
        </w:rPr>
      </w:pPr>
    </w:p>
    <w:p w14:paraId="17DB3633" w14:textId="77777777" w:rsidR="00B01BA8" w:rsidRPr="00B01BA8" w:rsidRDefault="00B01BA8" w:rsidP="00B01BA8">
      <w:pPr>
        <w:spacing w:after="0" w:line="360" w:lineRule="auto"/>
        <w:ind w:left="648"/>
        <w:jc w:val="both"/>
        <w:rPr>
          <w:rFonts w:ascii="Arial" w:eastAsia="HGSMinchoE" w:hAnsi="Arial" w:cs="Arial"/>
          <w:kern w:val="0"/>
          <w14:ligatures w14:val="none"/>
        </w:rPr>
      </w:pPr>
      <w:r w:rsidRPr="00B01BA8">
        <w:rPr>
          <w:rFonts w:ascii="Arial" w:eastAsia="HGSMinchoE" w:hAnsi="Arial" w:cs="Arial"/>
          <w:kern w:val="0"/>
          <w14:ligatures w14:val="none"/>
        </w:rPr>
        <w:t>Die wichtigste Rechtsquelle für das Familienrecht ist das 4. Buch des BGB. Es enthält drei Abschnitte, nämlich das Eherecht (§§ 1297–1588), das Verwandtschaftsrecht (§§ 1589–1722) und das Recht der Vormundschaft, Betreuung und Pflegschaft (§§ 1814-1888).</w:t>
      </w:r>
    </w:p>
    <w:p w14:paraId="535F6BD1" w14:textId="77777777" w:rsidR="00B01BA8" w:rsidRPr="00B01BA8" w:rsidRDefault="00B01BA8" w:rsidP="00B01BA8">
      <w:pPr>
        <w:spacing w:after="0" w:line="360" w:lineRule="auto"/>
        <w:ind w:left="648"/>
        <w:jc w:val="both"/>
        <w:rPr>
          <w:rFonts w:ascii="Arial" w:eastAsia="HGSMinchoE" w:hAnsi="Arial" w:cs="Arial"/>
          <w:kern w:val="0"/>
          <w14:ligatures w14:val="none"/>
        </w:rPr>
      </w:pPr>
    </w:p>
    <w:p w14:paraId="0EB81E06" w14:textId="35265F36" w:rsidR="00B01BA8" w:rsidRPr="00B01BA8" w:rsidRDefault="00C3128F" w:rsidP="00B01BA8">
      <w:pPr>
        <w:spacing w:after="0" w:line="360" w:lineRule="auto"/>
        <w:ind w:left="648"/>
        <w:jc w:val="both"/>
        <w:rPr>
          <w:rFonts w:ascii="Arial" w:eastAsia="HGSMinchoE" w:hAnsi="Arial" w:cs="Arial"/>
          <w:kern w:val="0"/>
          <w14:ligatures w14:val="none"/>
        </w:rPr>
      </w:pPr>
      <w:r>
        <w:rPr>
          <w:rFonts w:ascii="Arial" w:eastAsia="HGSMinchoE" w:hAnsi="Arial" w:cs="Arial"/>
          <w:noProof/>
          <w:kern w:val="0"/>
          <w14:ligatures w14:val="none"/>
        </w:rPr>
        <w:drawing>
          <wp:inline distT="0" distB="0" distL="0" distR="0" wp14:anchorId="0C8935FF" wp14:editId="73162F6D">
            <wp:extent cx="2476500" cy="184785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0" cy="1847850"/>
                    </a:xfrm>
                    <a:prstGeom prst="rect">
                      <a:avLst/>
                    </a:prstGeom>
                    <a:noFill/>
                  </pic:spPr>
                </pic:pic>
              </a:graphicData>
            </a:graphic>
          </wp:inline>
        </w:drawing>
      </w:r>
    </w:p>
    <w:p w14:paraId="486491A3" w14:textId="77777777" w:rsidR="00B01BA8" w:rsidRPr="00B01BA8" w:rsidRDefault="00B01BA8" w:rsidP="00B01BA8">
      <w:pPr>
        <w:spacing w:after="0" w:line="360" w:lineRule="auto"/>
        <w:ind w:left="648"/>
        <w:jc w:val="both"/>
        <w:rPr>
          <w:rFonts w:ascii="Arial" w:eastAsia="HGSMinchoE" w:hAnsi="Arial" w:cs="Arial"/>
          <w:kern w:val="0"/>
          <w14:ligatures w14:val="none"/>
        </w:rPr>
      </w:pPr>
    </w:p>
    <w:p w14:paraId="553402AA" w14:textId="77777777" w:rsidR="00B01BA8" w:rsidRPr="00B01BA8" w:rsidRDefault="00B01BA8" w:rsidP="00BC65B6">
      <w:pPr>
        <w:keepNext/>
        <w:keepLines/>
        <w:numPr>
          <w:ilvl w:val="0"/>
          <w:numId w:val="14"/>
        </w:numPr>
        <w:spacing w:after="0" w:line="360" w:lineRule="auto"/>
        <w:jc w:val="both"/>
        <w:outlineLvl w:val="3"/>
        <w:rPr>
          <w:rFonts w:ascii="Arial" w:eastAsia="HGGothicM" w:hAnsi="Arial" w:cs="Arial"/>
          <w:bCs/>
          <w:kern w:val="0"/>
          <w:u w:val="single"/>
          <w:lang w:val="en-US"/>
          <w14:ligatures w14:val="none"/>
        </w:rPr>
      </w:pPr>
      <w:proofErr w:type="spellStart"/>
      <w:r w:rsidRPr="00B01BA8">
        <w:rPr>
          <w:rFonts w:ascii="Arial" w:eastAsia="HGGothicM" w:hAnsi="Arial" w:cs="Arial"/>
          <w:bCs/>
          <w:kern w:val="0"/>
          <w:u w:val="single"/>
          <w:lang w:val="en-US"/>
          <w14:ligatures w14:val="none"/>
        </w:rPr>
        <w:t>Familie</w:t>
      </w:r>
      <w:proofErr w:type="spellEnd"/>
    </w:p>
    <w:p w14:paraId="4757158A"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72E22A8B" w14:textId="77777777"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kern w:val="0"/>
          <w14:ligatures w14:val="none"/>
        </w:rPr>
        <w:t xml:space="preserve">Der Begriff der Familie wird im BGB nicht definiert. Unter dem Begriff der Familie ist nach dem natürlichen Sprachgebrauch </w:t>
      </w:r>
      <w:r w:rsidRPr="00B01BA8">
        <w:rPr>
          <w:rFonts w:ascii="Arial" w:eastAsia="HGSMinchoE" w:hAnsi="Arial" w:cs="Arial"/>
          <w:b/>
          <w:bCs/>
          <w:kern w:val="0"/>
          <w14:ligatures w14:val="none"/>
        </w:rPr>
        <w:t>die Gesamtheit aller durch Ehe, durch Verwandtschaft oder durch Schwägerschaft verbundenen Personen zu verstehen.</w:t>
      </w:r>
    </w:p>
    <w:p w14:paraId="7B1B0497"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568C05C5" w14:textId="77777777" w:rsidR="00B01BA8" w:rsidRPr="00B01BA8" w:rsidRDefault="00B01BA8" w:rsidP="00BC65B6">
      <w:pPr>
        <w:keepNext/>
        <w:keepLines/>
        <w:numPr>
          <w:ilvl w:val="0"/>
          <w:numId w:val="14"/>
        </w:numPr>
        <w:spacing w:after="0" w:line="360" w:lineRule="auto"/>
        <w:jc w:val="both"/>
        <w:outlineLvl w:val="3"/>
        <w:rPr>
          <w:rFonts w:ascii="Arial" w:eastAsia="HGGothicM" w:hAnsi="Arial" w:cs="Arial"/>
          <w:bCs/>
          <w:kern w:val="0"/>
          <w:u w:val="single"/>
          <w:lang w:val="en-US"/>
          <w14:ligatures w14:val="none"/>
        </w:rPr>
      </w:pPr>
      <w:proofErr w:type="spellStart"/>
      <w:r w:rsidRPr="00B01BA8">
        <w:rPr>
          <w:rFonts w:ascii="Arial" w:eastAsia="HGGothicM" w:hAnsi="Arial" w:cs="Arial"/>
          <w:bCs/>
          <w:kern w:val="0"/>
          <w:u w:val="single"/>
          <w:lang w:val="en-US"/>
          <w14:ligatures w14:val="none"/>
        </w:rPr>
        <w:t>Ehe</w:t>
      </w:r>
      <w:proofErr w:type="spellEnd"/>
      <w:r w:rsidRPr="00B01BA8">
        <w:rPr>
          <w:rFonts w:ascii="Arial" w:eastAsia="HGGothicM" w:hAnsi="Arial" w:cs="Arial"/>
          <w:bCs/>
          <w:kern w:val="0"/>
          <w:u w:val="single"/>
          <w:lang w:val="en-US"/>
          <w14:ligatures w14:val="none"/>
        </w:rPr>
        <w:t xml:space="preserve"> / </w:t>
      </w:r>
      <w:proofErr w:type="spellStart"/>
      <w:r w:rsidRPr="00B01BA8">
        <w:rPr>
          <w:rFonts w:ascii="Arial" w:eastAsia="HGGothicM" w:hAnsi="Arial" w:cs="Arial"/>
          <w:bCs/>
          <w:kern w:val="0"/>
          <w:u w:val="single"/>
          <w:lang w:val="en-US"/>
          <w14:ligatures w14:val="none"/>
        </w:rPr>
        <w:t>Lebenspartnerschaft</w:t>
      </w:r>
      <w:proofErr w:type="spellEnd"/>
    </w:p>
    <w:p w14:paraId="54C64C94"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5674A6D3" w14:textId="77777777"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kern w:val="0"/>
          <w14:ligatures w14:val="none"/>
        </w:rPr>
        <w:t>Der Begriff der Ehe ist gesetzlich nicht geregelt. Die Ehe konnte vor Inkrafttreten des Gesetzes zur Einführung des Rechts für Personen gleichen Geschlechts nur von einem Mann und einer Frau geschlossen werden. Mit der Änderung des § 1353 Abs. 1 BGB ist die Diskriminierung von gleichgeschlechtlichen Lebenspartnern beseitigt worden. Bei der Ehe handelt es sich um ein Dauerschuldverhältnis personenrechtlicher Natur, welches durch einen Vertrag zustande kommt, der grundsätzlich auf Lebenszeit geschlossen wird.</w:t>
      </w:r>
      <w:r w:rsidRPr="00B01BA8">
        <w:rPr>
          <w:rFonts w:ascii="Arial" w:eastAsia="HGSMinchoE" w:hAnsi="Arial" w:cs="Times New Roman"/>
          <w:kern w:val="0"/>
          <w14:ligatures w14:val="none"/>
        </w:rPr>
        <w:t xml:space="preserve"> </w:t>
      </w:r>
      <w:r w:rsidRPr="00B01BA8">
        <w:rPr>
          <w:rFonts w:ascii="Arial" w:eastAsia="HGSMinchoE" w:hAnsi="Arial" w:cs="Arial"/>
          <w:kern w:val="0"/>
          <w14:ligatures w14:val="none"/>
        </w:rPr>
        <w:t>Das Eheschließungsrecht ist in den §§ 1303–1320 BGB geregelt.</w:t>
      </w:r>
    </w:p>
    <w:p w14:paraId="5430DD6B" w14:textId="17D3CC16"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kern w:val="0"/>
          <w14:ligatures w14:val="none"/>
        </w:rPr>
        <w:t>wünschen.</w:t>
      </w:r>
    </w:p>
    <w:p w14:paraId="71AB39DE" w14:textId="3FF6B384"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kern w:val="0"/>
          <w14:ligatures w14:val="none"/>
        </w:rPr>
        <w:t xml:space="preserve">Die Ehefähigkeit setzt Ehemündigkeit voraus. Die Ehemündigkeit tritt nach § 1303 S. 1 BGB mit der Volljährigkeit ein. Abs. 3 BGB a.F. Mit dem Inkrafttreten des </w:t>
      </w:r>
      <w:r w:rsidRPr="00B01BA8">
        <w:rPr>
          <w:rFonts w:ascii="Arial" w:eastAsia="HGSMinchoE" w:hAnsi="Arial" w:cs="Arial"/>
          <w:kern w:val="0"/>
          <w14:ligatures w14:val="none"/>
        </w:rPr>
        <w:lastRenderedPageBreak/>
        <w:t>Gesetzes zur Bekämpfung von Kinderehen hat der Gesetzgeber das Ehemündigkeitsalter auf 18 Jahre festgelegt.</w:t>
      </w:r>
    </w:p>
    <w:p w14:paraId="50D7FE59" w14:textId="77777777"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kern w:val="0"/>
          <w14:ligatures w14:val="none"/>
        </w:rPr>
        <w:t xml:space="preserve">Neben der Ehemündigkeit muss auch die allgemeine Geschäftsfähigkeit gegeben sein, § 1304 BGB. Nicht ehefähig ist daher derjenige, der geschäftsunfähig </w:t>
      </w:r>
      <w:proofErr w:type="spellStart"/>
      <w:r w:rsidRPr="00B01BA8">
        <w:rPr>
          <w:rFonts w:ascii="Arial" w:eastAsia="HGSMinchoE" w:hAnsi="Arial" w:cs="Arial"/>
          <w:kern w:val="0"/>
          <w14:ligatures w14:val="none"/>
        </w:rPr>
        <w:t>i.S.d</w:t>
      </w:r>
      <w:proofErr w:type="spellEnd"/>
      <w:r w:rsidRPr="00B01BA8">
        <w:rPr>
          <w:rFonts w:ascii="Arial" w:eastAsia="HGSMinchoE" w:hAnsi="Arial" w:cs="Arial"/>
          <w:kern w:val="0"/>
          <w14:ligatures w14:val="none"/>
        </w:rPr>
        <w:t xml:space="preserve">. § 104 Nr. 2 BGB ist. </w:t>
      </w:r>
    </w:p>
    <w:p w14:paraId="09456A30" w14:textId="55014454"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kern w:val="0"/>
          <w14:ligatures w14:val="none"/>
        </w:rPr>
        <w:t xml:space="preserve">Die Eheverbote sind in den §§ 1306 ff. BGB geregelt. </w:t>
      </w:r>
    </w:p>
    <w:p w14:paraId="7B8EE194" w14:textId="69499C5B" w:rsidR="00B01BA8" w:rsidRPr="00B01BA8" w:rsidRDefault="00B01BA8" w:rsidP="00B01BA8">
      <w:pPr>
        <w:spacing w:after="0" w:line="360" w:lineRule="auto"/>
        <w:ind w:left="1080"/>
        <w:jc w:val="both"/>
        <w:rPr>
          <w:rFonts w:ascii="Arial" w:eastAsia="HGSMinchoE" w:hAnsi="Arial" w:cs="Arial"/>
          <w:kern w:val="0"/>
          <w:lang w:val="en-US"/>
          <w14:ligatures w14:val="none"/>
        </w:rPr>
      </w:pPr>
      <w:r w:rsidRPr="00B01BA8">
        <w:rPr>
          <w:rFonts w:ascii="Arial" w:eastAsia="HGSMinchoE" w:hAnsi="Arial" w:cs="Arial"/>
          <w:kern w:val="0"/>
          <w:lang w:val="en-US"/>
          <w14:ligatures w14:val="none"/>
        </w:rPr>
        <w:t xml:space="preserve">Neu </w:t>
      </w:r>
      <w:proofErr w:type="spellStart"/>
      <w:r w:rsidRPr="00B01BA8">
        <w:rPr>
          <w:rFonts w:ascii="Arial" w:eastAsia="HGSMinchoE" w:hAnsi="Arial" w:cs="Arial"/>
          <w:kern w:val="0"/>
          <w:lang w:val="en-US"/>
          <w14:ligatures w14:val="none"/>
        </w:rPr>
        <w:t>im</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Betreuungsrecht</w:t>
      </w:r>
      <w:proofErr w:type="spellEnd"/>
      <w:r w:rsidRPr="00B01BA8">
        <w:rPr>
          <w:rFonts w:ascii="Arial" w:eastAsia="HGSMinchoE" w:hAnsi="Arial" w:cs="Arial"/>
          <w:kern w:val="0"/>
          <w:lang w:val="en-US"/>
          <w14:ligatures w14:val="none"/>
        </w:rPr>
        <w:t xml:space="preserve"> ab 01.01.2023 </w:t>
      </w:r>
      <w:proofErr w:type="spellStart"/>
      <w:r w:rsidRPr="00B01BA8">
        <w:rPr>
          <w:rFonts w:ascii="Arial" w:eastAsia="HGSMinchoE" w:hAnsi="Arial" w:cs="Arial"/>
          <w:kern w:val="0"/>
          <w:lang w:val="en-US"/>
          <w14:ligatures w14:val="none"/>
        </w:rPr>
        <w:t>zu</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beachten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ist</w:t>
      </w:r>
      <w:proofErr w:type="spellEnd"/>
      <w:r w:rsidRPr="00B01BA8">
        <w:rPr>
          <w:rFonts w:ascii="Arial" w:eastAsia="HGSMinchoE" w:hAnsi="Arial" w:cs="Arial"/>
          <w:kern w:val="0"/>
          <w:lang w:val="en-US"/>
          <w14:ligatures w14:val="none"/>
        </w:rPr>
        <w:t xml:space="preserve"> </w:t>
      </w:r>
      <w:r w:rsidR="009238C8">
        <w:rPr>
          <w:rFonts w:ascii="Arial" w:eastAsia="HGSMinchoE" w:hAnsi="Arial" w:cs="Arial"/>
          <w:kern w:val="0"/>
          <w:lang w:val="en-US"/>
          <w14:ligatures w14:val="none"/>
        </w:rPr>
        <w:t xml:space="preserve">der </w:t>
      </w:r>
      <w:r w:rsidRPr="00B01BA8">
        <w:rPr>
          <w:rFonts w:ascii="Arial" w:eastAsia="HGSMinchoE" w:hAnsi="Arial" w:cs="Arial"/>
          <w:b/>
          <w:bCs/>
          <w:kern w:val="0"/>
          <w:lang w:val="en-US"/>
          <w14:ligatures w14:val="none"/>
        </w:rPr>
        <w:t>§ 1358 BGB</w:t>
      </w:r>
      <w:r w:rsidRPr="00B01BA8">
        <w:rPr>
          <w:rFonts w:ascii="Arial" w:eastAsia="HGSMinchoE" w:hAnsi="Arial" w:cs="Arial"/>
          <w:kern w:val="0"/>
          <w:lang w:val="en-US"/>
          <w14:ligatures w14:val="none"/>
        </w:rPr>
        <w:t xml:space="preserve">, der </w:t>
      </w:r>
      <w:proofErr w:type="spellStart"/>
      <w:r w:rsidRPr="00B01BA8">
        <w:rPr>
          <w:rFonts w:ascii="Arial" w:eastAsia="HGSMinchoE" w:hAnsi="Arial" w:cs="Arial"/>
          <w:kern w:val="0"/>
          <w:lang w:val="en-US"/>
          <w14:ligatures w14:val="none"/>
        </w:rPr>
        <w:t>Ehepartnern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erlaubt</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sich</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gegenseitig</w:t>
      </w:r>
      <w:proofErr w:type="spellEnd"/>
      <w:r w:rsidRPr="00B01BA8">
        <w:rPr>
          <w:rFonts w:ascii="Arial" w:eastAsia="HGSMinchoE" w:hAnsi="Arial" w:cs="Arial"/>
          <w:kern w:val="0"/>
          <w:lang w:val="en-US"/>
          <w14:ligatures w14:val="none"/>
        </w:rPr>
        <w:t xml:space="preserve"> in </w:t>
      </w:r>
      <w:proofErr w:type="spellStart"/>
      <w:r w:rsidRPr="00B01BA8">
        <w:rPr>
          <w:rFonts w:ascii="Arial" w:eastAsia="HGSMinchoE" w:hAnsi="Arial" w:cs="Arial"/>
          <w:kern w:val="0"/>
          <w:lang w:val="en-US"/>
          <w14:ligatures w14:val="none"/>
        </w:rPr>
        <w:t>Gesundheitangelegenheiten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zu</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vertreten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Kann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demnach</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ein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Ehepartner</w:t>
      </w:r>
      <w:proofErr w:type="spellEnd"/>
      <w:r w:rsidRPr="00B01BA8">
        <w:rPr>
          <w:rFonts w:ascii="Arial" w:eastAsia="HGSMinchoE" w:hAnsi="Arial" w:cs="Arial"/>
          <w:kern w:val="0"/>
          <w:lang w:val="en-US"/>
          <w14:ligatures w14:val="none"/>
        </w:rPr>
        <w:t xml:space="preserve"> seine </w:t>
      </w:r>
      <w:proofErr w:type="spellStart"/>
      <w:r w:rsidRPr="00B01BA8">
        <w:rPr>
          <w:rFonts w:ascii="Arial" w:eastAsia="HGSMinchoE" w:hAnsi="Arial" w:cs="Arial"/>
          <w:kern w:val="0"/>
          <w:lang w:val="en-US"/>
          <w14:ligatures w14:val="none"/>
        </w:rPr>
        <w:t>Angelegenheiten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aufgrund</w:t>
      </w:r>
      <w:proofErr w:type="spellEnd"/>
      <w:r w:rsidRPr="00B01BA8">
        <w:rPr>
          <w:rFonts w:ascii="Arial" w:eastAsia="HGSMinchoE" w:hAnsi="Arial" w:cs="Arial"/>
          <w:kern w:val="0"/>
          <w:lang w:val="en-US"/>
          <w14:ligatures w14:val="none"/>
        </w:rPr>
        <w:t xml:space="preserve"> von </w:t>
      </w:r>
      <w:proofErr w:type="spellStart"/>
      <w:r w:rsidRPr="00B01BA8">
        <w:rPr>
          <w:rFonts w:ascii="Arial" w:eastAsia="HGSMinchoE" w:hAnsi="Arial" w:cs="Arial"/>
          <w:kern w:val="0"/>
          <w:lang w:val="en-US"/>
          <w14:ligatures w14:val="none"/>
        </w:rPr>
        <w:t>Bewusstlosigkeit</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oder</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Krankheit</w:t>
      </w:r>
      <w:proofErr w:type="spellEnd"/>
      <w:r w:rsidRPr="00B01BA8">
        <w:rPr>
          <w:rFonts w:ascii="Arial" w:eastAsia="HGSMinchoE" w:hAnsi="Arial" w:cs="Arial"/>
          <w:kern w:val="0"/>
          <w:lang w:val="en-US"/>
          <w14:ligatures w14:val="none"/>
        </w:rPr>
        <w:t xml:space="preserve"> nicht </w:t>
      </w:r>
      <w:proofErr w:type="spellStart"/>
      <w:r w:rsidRPr="00B01BA8">
        <w:rPr>
          <w:rFonts w:ascii="Arial" w:eastAsia="HGSMinchoE" w:hAnsi="Arial" w:cs="Arial"/>
          <w:kern w:val="0"/>
          <w:lang w:val="en-US"/>
          <w14:ligatures w14:val="none"/>
        </w:rPr>
        <w:t>besorgen</w:t>
      </w:r>
      <w:proofErr w:type="spellEnd"/>
      <w:r w:rsidRPr="00B01BA8">
        <w:rPr>
          <w:rFonts w:ascii="Arial" w:eastAsia="HGSMinchoE" w:hAnsi="Arial" w:cs="Arial"/>
          <w:kern w:val="0"/>
          <w:lang w:val="en-US"/>
          <w14:ligatures w14:val="none"/>
        </w:rPr>
        <w:t xml:space="preserve">, so </w:t>
      </w:r>
      <w:proofErr w:type="spellStart"/>
      <w:r w:rsidRPr="00B01BA8">
        <w:rPr>
          <w:rFonts w:ascii="Arial" w:eastAsia="HGSMinchoE" w:hAnsi="Arial" w:cs="Arial"/>
          <w:kern w:val="0"/>
          <w:lang w:val="en-US"/>
          <w14:ligatures w14:val="none"/>
        </w:rPr>
        <w:t>ist</w:t>
      </w:r>
      <w:proofErr w:type="spellEnd"/>
      <w:r w:rsidRPr="00B01BA8">
        <w:rPr>
          <w:rFonts w:ascii="Arial" w:eastAsia="HGSMinchoE" w:hAnsi="Arial" w:cs="Arial"/>
          <w:kern w:val="0"/>
          <w:lang w:val="en-US"/>
          <w14:ligatures w14:val="none"/>
        </w:rPr>
        <w:t xml:space="preserve"> der </w:t>
      </w:r>
      <w:proofErr w:type="spellStart"/>
      <w:r w:rsidRPr="00B01BA8">
        <w:rPr>
          <w:rFonts w:ascii="Arial" w:eastAsia="HGSMinchoE" w:hAnsi="Arial" w:cs="Arial"/>
          <w:kern w:val="0"/>
          <w:lang w:val="en-US"/>
          <w14:ligatures w14:val="none"/>
        </w:rPr>
        <w:t>andere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Ehepartner</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berechtigt</w:t>
      </w:r>
      <w:proofErr w:type="spellEnd"/>
      <w:r w:rsidRPr="00B01BA8">
        <w:rPr>
          <w:rFonts w:ascii="Arial" w:eastAsia="HGSMinchoE" w:hAnsi="Arial" w:cs="Arial"/>
          <w:kern w:val="0"/>
          <w:lang w:val="en-US"/>
          <w14:ligatures w14:val="none"/>
        </w:rPr>
        <w:t>:</w:t>
      </w:r>
    </w:p>
    <w:p w14:paraId="3370E636" w14:textId="77777777" w:rsidR="00B01BA8" w:rsidRPr="00B01BA8" w:rsidRDefault="00B01BA8" w:rsidP="00BC65B6">
      <w:pPr>
        <w:numPr>
          <w:ilvl w:val="0"/>
          <w:numId w:val="68"/>
        </w:numPr>
        <w:spacing w:after="0" w:line="240" w:lineRule="auto"/>
        <w:contextualSpacing/>
        <w:jc w:val="both"/>
        <w:rPr>
          <w:rFonts w:ascii="Arial" w:eastAsia="Palatino Linotype" w:hAnsi="Arial" w:cs="Arial"/>
          <w:kern w:val="0"/>
          <w:sz w:val="21"/>
          <w:lang w:val="en-US"/>
          <w14:ligatures w14:val="none"/>
        </w:rPr>
      </w:pPr>
      <w:r w:rsidRPr="00B01BA8">
        <w:rPr>
          <w:rFonts w:ascii="Arial" w:eastAsia="Palatino Linotype" w:hAnsi="Arial" w:cs="Arial"/>
          <w:kern w:val="0"/>
          <w:sz w:val="21"/>
          <w:lang w:val="en-US"/>
          <w14:ligatures w14:val="none"/>
        </w:rPr>
        <w:t xml:space="preserve">In </w:t>
      </w:r>
      <w:proofErr w:type="spellStart"/>
      <w:r w:rsidRPr="00B01BA8">
        <w:rPr>
          <w:rFonts w:ascii="Arial" w:eastAsia="Palatino Linotype" w:hAnsi="Arial" w:cs="Arial"/>
          <w:kern w:val="0"/>
          <w:sz w:val="21"/>
          <w:lang w:val="en-US"/>
          <w14:ligatures w14:val="none"/>
        </w:rPr>
        <w:t>Untersuchungen</w:t>
      </w:r>
      <w:proofErr w:type="spellEnd"/>
      <w:r w:rsidRPr="00B01BA8">
        <w:rPr>
          <w:rFonts w:ascii="Arial" w:eastAsia="Palatino Linotype" w:hAnsi="Arial" w:cs="Arial"/>
          <w:kern w:val="0"/>
          <w:sz w:val="21"/>
          <w:lang w:val="en-US"/>
          <w14:ligatures w14:val="none"/>
        </w:rPr>
        <w:t xml:space="preserve"> des </w:t>
      </w:r>
      <w:proofErr w:type="spellStart"/>
      <w:r w:rsidRPr="00B01BA8">
        <w:rPr>
          <w:rFonts w:ascii="Arial" w:eastAsia="Palatino Linotype" w:hAnsi="Arial" w:cs="Arial"/>
          <w:kern w:val="0"/>
          <w:sz w:val="21"/>
          <w:lang w:val="en-US"/>
          <w14:ligatures w14:val="none"/>
        </w:rPr>
        <w:t>Gesundheitszustandes</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Heilbehandlungen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oder</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ärztliche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Eingriffe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einzuwilligen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oder</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sie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zu</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untersagen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sowie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ärztliche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Aufklärungen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entgegenzunehmen</w:t>
      </w:r>
      <w:proofErr w:type="spellEnd"/>
      <w:r w:rsidRPr="00B01BA8">
        <w:rPr>
          <w:rFonts w:ascii="Arial" w:eastAsia="Palatino Linotype" w:hAnsi="Arial" w:cs="Arial"/>
          <w:kern w:val="0"/>
          <w:sz w:val="21"/>
          <w:lang w:val="en-US"/>
          <w14:ligatures w14:val="none"/>
        </w:rPr>
        <w:t>.</w:t>
      </w:r>
    </w:p>
    <w:p w14:paraId="0D3C7605" w14:textId="77777777" w:rsidR="00B01BA8" w:rsidRPr="00B01BA8" w:rsidRDefault="00B01BA8" w:rsidP="00BC65B6">
      <w:pPr>
        <w:numPr>
          <w:ilvl w:val="0"/>
          <w:numId w:val="68"/>
        </w:numPr>
        <w:spacing w:after="0" w:line="240" w:lineRule="auto"/>
        <w:contextualSpacing/>
        <w:jc w:val="both"/>
        <w:rPr>
          <w:rFonts w:ascii="Arial" w:eastAsia="Palatino Linotype" w:hAnsi="Arial" w:cs="Arial"/>
          <w:kern w:val="0"/>
          <w:sz w:val="21"/>
          <w:lang w:val="en-US"/>
          <w14:ligatures w14:val="none"/>
        </w:rPr>
      </w:pPr>
      <w:proofErr w:type="spellStart"/>
      <w:r w:rsidRPr="00B01BA8">
        <w:rPr>
          <w:rFonts w:ascii="Arial" w:eastAsia="Palatino Linotype" w:hAnsi="Arial" w:cs="Arial"/>
          <w:kern w:val="0"/>
          <w:sz w:val="21"/>
          <w:lang w:val="en-US"/>
          <w14:ligatures w14:val="none"/>
        </w:rPr>
        <w:t>Behandlungsverträge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Krankenhausverträge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oder</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verträge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über</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eilige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Maßnahmen</w:t>
      </w:r>
      <w:proofErr w:type="spellEnd"/>
      <w:r w:rsidRPr="00B01BA8">
        <w:rPr>
          <w:rFonts w:ascii="Arial" w:eastAsia="Palatino Linotype" w:hAnsi="Arial" w:cs="Arial"/>
          <w:kern w:val="0"/>
          <w:sz w:val="21"/>
          <w:lang w:val="en-US"/>
          <w14:ligatures w14:val="none"/>
        </w:rPr>
        <w:t xml:space="preserve"> der Rehabilitation und der </w:t>
      </w:r>
      <w:proofErr w:type="spellStart"/>
      <w:r w:rsidRPr="00B01BA8">
        <w:rPr>
          <w:rFonts w:ascii="Arial" w:eastAsia="Palatino Linotype" w:hAnsi="Arial" w:cs="Arial"/>
          <w:kern w:val="0"/>
          <w:sz w:val="21"/>
          <w:lang w:val="en-US"/>
          <w14:ligatures w14:val="none"/>
        </w:rPr>
        <w:t>Pflege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abzuschließen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oder</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durchzusetzen</w:t>
      </w:r>
      <w:proofErr w:type="spellEnd"/>
      <w:r w:rsidRPr="00B01BA8">
        <w:rPr>
          <w:rFonts w:ascii="Arial" w:eastAsia="Palatino Linotype" w:hAnsi="Arial" w:cs="Arial"/>
          <w:kern w:val="0"/>
          <w:sz w:val="21"/>
          <w:lang w:val="en-US"/>
          <w14:ligatures w14:val="none"/>
        </w:rPr>
        <w:t>.</w:t>
      </w:r>
    </w:p>
    <w:p w14:paraId="63884D78" w14:textId="77777777" w:rsidR="00B01BA8" w:rsidRPr="00B01BA8" w:rsidRDefault="00B01BA8" w:rsidP="00BC65B6">
      <w:pPr>
        <w:numPr>
          <w:ilvl w:val="0"/>
          <w:numId w:val="68"/>
        </w:numPr>
        <w:spacing w:after="0" w:line="240" w:lineRule="auto"/>
        <w:contextualSpacing/>
        <w:jc w:val="both"/>
        <w:rPr>
          <w:rFonts w:ascii="Arial" w:eastAsia="Palatino Linotype" w:hAnsi="Arial" w:cs="Arial"/>
          <w:kern w:val="0"/>
          <w:sz w:val="21"/>
          <w:lang w:val="en-US"/>
          <w14:ligatures w14:val="none"/>
        </w:rPr>
      </w:pPr>
      <w:proofErr w:type="spellStart"/>
      <w:r w:rsidRPr="00B01BA8">
        <w:rPr>
          <w:rFonts w:ascii="Arial" w:eastAsia="Palatino Linotype" w:hAnsi="Arial" w:cs="Arial"/>
          <w:kern w:val="0"/>
          <w:sz w:val="21"/>
          <w:lang w:val="en-US"/>
          <w14:ligatures w14:val="none"/>
        </w:rPr>
        <w:t>Über</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Maßnahmen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nach</w:t>
      </w:r>
      <w:proofErr w:type="spellEnd"/>
      <w:r w:rsidRPr="00B01BA8">
        <w:rPr>
          <w:rFonts w:ascii="Arial" w:eastAsia="Palatino Linotype" w:hAnsi="Arial" w:cs="Arial"/>
          <w:kern w:val="0"/>
          <w:sz w:val="21"/>
          <w:lang w:val="en-US"/>
          <w14:ligatures w14:val="none"/>
        </w:rPr>
        <w:t xml:space="preserve"> § 1831 </w:t>
      </w:r>
      <w:proofErr w:type="spellStart"/>
      <w:r w:rsidRPr="00B01BA8">
        <w:rPr>
          <w:rFonts w:ascii="Arial" w:eastAsia="Palatino Linotype" w:hAnsi="Arial" w:cs="Arial"/>
          <w:kern w:val="0"/>
          <w:sz w:val="21"/>
          <w:lang w:val="en-US"/>
          <w14:ligatures w14:val="none"/>
        </w:rPr>
        <w:t>Absatz</w:t>
      </w:r>
      <w:proofErr w:type="spellEnd"/>
      <w:r w:rsidRPr="00B01BA8">
        <w:rPr>
          <w:rFonts w:ascii="Arial" w:eastAsia="Palatino Linotype" w:hAnsi="Arial" w:cs="Arial"/>
          <w:kern w:val="0"/>
          <w:sz w:val="21"/>
          <w:lang w:val="en-US"/>
          <w14:ligatures w14:val="none"/>
        </w:rPr>
        <w:t xml:space="preserve"> 4 BGB (</w:t>
      </w:r>
      <w:proofErr w:type="spellStart"/>
      <w:r w:rsidRPr="00B01BA8">
        <w:rPr>
          <w:rFonts w:ascii="Arial" w:eastAsia="Palatino Linotype" w:hAnsi="Arial" w:cs="Arial"/>
          <w:kern w:val="0"/>
          <w:sz w:val="21"/>
          <w:lang w:val="en-US"/>
          <w14:ligatures w14:val="none"/>
        </w:rPr>
        <w:t>freiheitsentziehende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Maßnahmren</w:t>
      </w:r>
      <w:proofErr w:type="spellEnd"/>
      <w:r w:rsidRPr="00B01BA8">
        <w:rPr>
          <w:rFonts w:ascii="Arial" w:eastAsia="Palatino Linotype" w:hAnsi="Arial" w:cs="Arial"/>
          <w:kern w:val="0"/>
          <w:sz w:val="21"/>
          <w:lang w:val="en-US"/>
          <w14:ligatures w14:val="none"/>
        </w:rPr>
        <w:t>)</w:t>
      </w:r>
      <w:proofErr w:type="spellStart"/>
      <w:r w:rsidRPr="00B01BA8">
        <w:rPr>
          <w:rFonts w:ascii="Arial" w:eastAsia="Palatino Linotype" w:hAnsi="Arial" w:cs="Arial"/>
          <w:kern w:val="0"/>
          <w:sz w:val="21"/>
          <w:lang w:val="en-US"/>
          <w14:ligatures w14:val="none"/>
        </w:rPr>
        <w:t>zu</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entscheiden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sofern</w:t>
      </w:r>
      <w:proofErr w:type="spellEnd"/>
      <w:r w:rsidRPr="00B01BA8">
        <w:rPr>
          <w:rFonts w:ascii="Arial" w:eastAsia="Palatino Linotype" w:hAnsi="Arial" w:cs="Arial"/>
          <w:kern w:val="0"/>
          <w:sz w:val="21"/>
          <w:lang w:val="en-US"/>
          <w14:ligatures w14:val="none"/>
        </w:rPr>
        <w:t xml:space="preserve"> die Dauer der </w:t>
      </w:r>
      <w:proofErr w:type="spellStart"/>
      <w:r w:rsidRPr="00B01BA8">
        <w:rPr>
          <w:rFonts w:ascii="Arial" w:eastAsia="Palatino Linotype" w:hAnsi="Arial" w:cs="Arial"/>
          <w:kern w:val="0"/>
          <w:sz w:val="21"/>
          <w:lang w:val="en-US"/>
          <w14:ligatures w14:val="none"/>
        </w:rPr>
        <w:t>Maßnahme</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im</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Einzelfall</w:t>
      </w:r>
      <w:proofErr w:type="spellEnd"/>
      <w:r w:rsidRPr="00B01BA8">
        <w:rPr>
          <w:rFonts w:ascii="Arial" w:eastAsia="Palatino Linotype" w:hAnsi="Arial" w:cs="Arial"/>
          <w:kern w:val="0"/>
          <w:sz w:val="21"/>
          <w:lang w:val="en-US"/>
          <w14:ligatures w14:val="none"/>
        </w:rPr>
        <w:t xml:space="preserve"> 6 </w:t>
      </w:r>
      <w:proofErr w:type="spellStart"/>
      <w:r w:rsidRPr="00B01BA8">
        <w:rPr>
          <w:rFonts w:ascii="Arial" w:eastAsia="Palatino Linotype" w:hAnsi="Arial" w:cs="Arial"/>
          <w:kern w:val="0"/>
          <w:sz w:val="21"/>
          <w:lang w:val="en-US"/>
          <w14:ligatures w14:val="none"/>
        </w:rPr>
        <w:t>Wochen</w:t>
      </w:r>
      <w:proofErr w:type="spellEnd"/>
      <w:r w:rsidRPr="00B01BA8">
        <w:rPr>
          <w:rFonts w:ascii="Arial" w:eastAsia="Palatino Linotype" w:hAnsi="Arial" w:cs="Arial"/>
          <w:kern w:val="0"/>
          <w:sz w:val="21"/>
          <w:lang w:val="en-US"/>
          <w14:ligatures w14:val="none"/>
        </w:rPr>
        <w:t xml:space="preserve"> nicht </w:t>
      </w:r>
      <w:proofErr w:type="spellStart"/>
      <w:r w:rsidRPr="00B01BA8">
        <w:rPr>
          <w:rFonts w:ascii="Arial" w:eastAsia="Palatino Linotype" w:hAnsi="Arial" w:cs="Arial"/>
          <w:kern w:val="0"/>
          <w:sz w:val="21"/>
          <w:lang w:val="en-US"/>
          <w14:ligatures w14:val="none"/>
        </w:rPr>
        <w:t>überschreitet</w:t>
      </w:r>
      <w:proofErr w:type="spellEnd"/>
    </w:p>
    <w:p w14:paraId="7F10E283" w14:textId="77777777" w:rsidR="00B01BA8" w:rsidRPr="00B01BA8" w:rsidRDefault="00B01BA8" w:rsidP="00BC65B6">
      <w:pPr>
        <w:numPr>
          <w:ilvl w:val="0"/>
          <w:numId w:val="68"/>
        </w:numPr>
        <w:spacing w:after="0" w:line="240" w:lineRule="auto"/>
        <w:contextualSpacing/>
        <w:jc w:val="both"/>
        <w:rPr>
          <w:rFonts w:ascii="Arial" w:eastAsia="Palatino Linotype" w:hAnsi="Arial" w:cs="Arial"/>
          <w:kern w:val="0"/>
          <w:sz w:val="21"/>
          <w:lang w:val="en-US"/>
          <w14:ligatures w14:val="none"/>
        </w:rPr>
      </w:pPr>
      <w:proofErr w:type="spellStart"/>
      <w:r w:rsidRPr="00B01BA8">
        <w:rPr>
          <w:rFonts w:ascii="Arial" w:eastAsia="Palatino Linotype" w:hAnsi="Arial" w:cs="Arial"/>
          <w:kern w:val="0"/>
          <w:sz w:val="21"/>
          <w:lang w:val="en-US"/>
          <w14:ligatures w14:val="none"/>
        </w:rPr>
        <w:t>Ansprüche</w:t>
      </w:r>
      <w:proofErr w:type="spellEnd"/>
      <w:r w:rsidRPr="00B01BA8">
        <w:rPr>
          <w:rFonts w:ascii="Arial" w:eastAsia="Palatino Linotype" w:hAnsi="Arial" w:cs="Arial"/>
          <w:kern w:val="0"/>
          <w:sz w:val="21"/>
          <w:lang w:val="en-US"/>
          <w14:ligatures w14:val="none"/>
        </w:rPr>
        <w:t xml:space="preserve">, die dem </w:t>
      </w:r>
      <w:proofErr w:type="spellStart"/>
      <w:r w:rsidRPr="00B01BA8">
        <w:rPr>
          <w:rFonts w:ascii="Arial" w:eastAsia="Palatino Linotype" w:hAnsi="Arial" w:cs="Arial"/>
          <w:kern w:val="0"/>
          <w:sz w:val="21"/>
          <w:lang w:val="en-US"/>
          <w14:ligatures w14:val="none"/>
        </w:rPr>
        <w:t>vertretenen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Ehegatten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aus</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Anlass</w:t>
      </w:r>
      <w:proofErr w:type="spellEnd"/>
      <w:r w:rsidRPr="00B01BA8">
        <w:rPr>
          <w:rFonts w:ascii="Arial" w:eastAsia="Palatino Linotype" w:hAnsi="Arial" w:cs="Arial"/>
          <w:kern w:val="0"/>
          <w:sz w:val="21"/>
          <w:lang w:val="en-US"/>
          <w14:ligatures w14:val="none"/>
        </w:rPr>
        <w:t xml:space="preserve"> der </w:t>
      </w:r>
      <w:proofErr w:type="spellStart"/>
      <w:r w:rsidRPr="00B01BA8">
        <w:rPr>
          <w:rFonts w:ascii="Arial" w:eastAsia="Palatino Linotype" w:hAnsi="Arial" w:cs="Arial"/>
          <w:kern w:val="0"/>
          <w:sz w:val="21"/>
          <w:lang w:val="en-US"/>
          <w14:ligatures w14:val="none"/>
        </w:rPr>
        <w:t>Erkrankung</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gegenüber</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Dritten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zustehen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geltend</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zu</w:t>
      </w:r>
      <w:proofErr w:type="spellEnd"/>
      <w:r w:rsidRPr="00B01BA8">
        <w:rPr>
          <w:rFonts w:ascii="Arial" w:eastAsia="Palatino Linotype" w:hAnsi="Arial" w:cs="Arial"/>
          <w:kern w:val="0"/>
          <w:sz w:val="21"/>
          <w:lang w:val="en-US"/>
          <w14:ligatures w14:val="none"/>
        </w:rPr>
        <w:t xml:space="preserve"> Machen und an die </w:t>
      </w:r>
      <w:proofErr w:type="spellStart"/>
      <w:r w:rsidRPr="00B01BA8">
        <w:rPr>
          <w:rFonts w:ascii="Arial" w:eastAsia="Palatino Linotype" w:hAnsi="Arial" w:cs="Arial"/>
          <w:kern w:val="0"/>
          <w:sz w:val="21"/>
          <w:lang w:val="en-US"/>
          <w14:ligatures w14:val="none"/>
        </w:rPr>
        <w:t>Leistungserbringer</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aus</w:t>
      </w:r>
      <w:proofErr w:type="spellEnd"/>
      <w:r w:rsidRPr="00B01BA8">
        <w:rPr>
          <w:rFonts w:ascii="Arial" w:eastAsia="Palatino Linotype" w:hAnsi="Arial" w:cs="Arial"/>
          <w:kern w:val="0"/>
          <w:sz w:val="21"/>
          <w:lang w:val="en-US"/>
          <w14:ligatures w14:val="none"/>
        </w:rPr>
        <w:t xml:space="preserve"> den </w:t>
      </w:r>
      <w:proofErr w:type="spellStart"/>
      <w:r w:rsidRPr="00B01BA8">
        <w:rPr>
          <w:rFonts w:ascii="Arial" w:eastAsia="Palatino Linotype" w:hAnsi="Arial" w:cs="Arial"/>
          <w:kern w:val="0"/>
          <w:sz w:val="21"/>
          <w:lang w:val="en-US"/>
          <w14:ligatures w14:val="none"/>
        </w:rPr>
        <w:t>Verträgen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nach</w:t>
      </w:r>
      <w:proofErr w:type="spellEnd"/>
      <w:r w:rsidRPr="00B01BA8">
        <w:rPr>
          <w:rFonts w:ascii="Arial" w:eastAsia="Palatino Linotype" w:hAnsi="Arial" w:cs="Arial"/>
          <w:kern w:val="0"/>
          <w:sz w:val="21"/>
          <w:lang w:val="en-US"/>
          <w14:ligatures w14:val="none"/>
        </w:rPr>
        <w:t xml:space="preserve"> Nummer 2 </w:t>
      </w:r>
      <w:proofErr w:type="spellStart"/>
      <w:r w:rsidRPr="00B01BA8">
        <w:rPr>
          <w:rFonts w:ascii="Arial" w:eastAsia="Palatino Linotype" w:hAnsi="Arial" w:cs="Arial"/>
          <w:kern w:val="0"/>
          <w:sz w:val="21"/>
          <w:lang w:val="en-US"/>
          <w14:ligatures w14:val="none"/>
        </w:rPr>
        <w:t>abzutreten</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oder</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Zahlung</w:t>
      </w:r>
      <w:proofErr w:type="spellEnd"/>
      <w:r w:rsidRPr="00B01BA8">
        <w:rPr>
          <w:rFonts w:ascii="Arial" w:eastAsia="Palatino Linotype" w:hAnsi="Arial" w:cs="Arial"/>
          <w:kern w:val="0"/>
          <w:sz w:val="21"/>
          <w:lang w:val="en-US"/>
          <w14:ligatures w14:val="none"/>
        </w:rPr>
        <w:t xml:space="preserve"> an diese </w:t>
      </w:r>
      <w:proofErr w:type="spellStart"/>
      <w:r w:rsidRPr="00B01BA8">
        <w:rPr>
          <w:rFonts w:ascii="Arial" w:eastAsia="Palatino Linotype" w:hAnsi="Arial" w:cs="Arial"/>
          <w:kern w:val="0"/>
          <w:sz w:val="21"/>
          <w:lang w:val="en-US"/>
          <w14:ligatures w14:val="none"/>
        </w:rPr>
        <w:t>zu</w:t>
      </w:r>
      <w:proofErr w:type="spellEnd"/>
      <w:r w:rsidRPr="00B01BA8">
        <w:rPr>
          <w:rFonts w:ascii="Arial" w:eastAsia="Palatino Linotype" w:hAnsi="Arial" w:cs="Arial"/>
          <w:kern w:val="0"/>
          <w:sz w:val="21"/>
          <w:lang w:val="en-US"/>
          <w14:ligatures w14:val="none"/>
        </w:rPr>
        <w:t xml:space="preserve"> </w:t>
      </w:r>
      <w:proofErr w:type="spellStart"/>
      <w:r w:rsidRPr="00B01BA8">
        <w:rPr>
          <w:rFonts w:ascii="Arial" w:eastAsia="Palatino Linotype" w:hAnsi="Arial" w:cs="Arial"/>
          <w:kern w:val="0"/>
          <w:sz w:val="21"/>
          <w:lang w:val="en-US"/>
          <w14:ligatures w14:val="none"/>
        </w:rPr>
        <w:t>verlangen</w:t>
      </w:r>
      <w:proofErr w:type="spellEnd"/>
      <w:r w:rsidRPr="00B01BA8">
        <w:rPr>
          <w:rFonts w:ascii="Arial" w:eastAsia="Palatino Linotype" w:hAnsi="Arial" w:cs="Arial"/>
          <w:kern w:val="0"/>
          <w:sz w:val="21"/>
          <w:lang w:val="en-US"/>
          <w14:ligatures w14:val="none"/>
        </w:rPr>
        <w:t>.</w:t>
      </w:r>
    </w:p>
    <w:p w14:paraId="45CEA756" w14:textId="77777777" w:rsidR="00B01BA8" w:rsidRPr="00B01BA8" w:rsidRDefault="00B01BA8" w:rsidP="00BC65B6">
      <w:pPr>
        <w:numPr>
          <w:ilvl w:val="0"/>
          <w:numId w:val="68"/>
        </w:numPr>
        <w:spacing w:after="0" w:line="240" w:lineRule="auto"/>
        <w:contextualSpacing/>
        <w:jc w:val="both"/>
        <w:rPr>
          <w:rFonts w:ascii="Arial" w:eastAsia="Palatino Linotype" w:hAnsi="Arial" w:cs="Arial"/>
          <w:kern w:val="0"/>
          <w:sz w:val="21"/>
          <w:lang w:val="en-US"/>
          <w14:ligatures w14:val="none"/>
        </w:rPr>
      </w:pPr>
    </w:p>
    <w:p w14:paraId="23F66FE0" w14:textId="77777777" w:rsidR="00B01BA8" w:rsidRPr="00B01BA8" w:rsidRDefault="00B01BA8" w:rsidP="00B01BA8">
      <w:pPr>
        <w:spacing w:after="0" w:line="360" w:lineRule="auto"/>
        <w:ind w:left="1080"/>
        <w:jc w:val="both"/>
        <w:rPr>
          <w:rFonts w:ascii="Arial" w:eastAsia="HGSMinchoE" w:hAnsi="Arial" w:cs="Arial"/>
          <w:kern w:val="0"/>
          <w:lang w:val="en-US"/>
          <w14:ligatures w14:val="none"/>
        </w:rPr>
      </w:pPr>
      <w:r w:rsidRPr="00B01BA8">
        <w:rPr>
          <w:rFonts w:ascii="Arial" w:eastAsia="HGSMinchoE" w:hAnsi="Arial" w:cs="Arial"/>
          <w:kern w:val="0"/>
          <w:lang w:val="en-US"/>
          <w14:ligatures w14:val="none"/>
        </w:rPr>
        <w:t xml:space="preserve">Gem. § 1358 Abs. 2 BGB </w:t>
      </w:r>
      <w:proofErr w:type="spellStart"/>
      <w:r w:rsidRPr="00B01BA8">
        <w:rPr>
          <w:rFonts w:ascii="Arial" w:eastAsia="HGSMinchoE" w:hAnsi="Arial" w:cs="Arial"/>
          <w:kern w:val="0"/>
          <w:lang w:val="en-US"/>
          <w14:ligatures w14:val="none"/>
        </w:rPr>
        <w:t>sind</w:t>
      </w:r>
      <w:proofErr w:type="spellEnd"/>
      <w:r w:rsidRPr="00B01BA8">
        <w:rPr>
          <w:rFonts w:ascii="Arial" w:eastAsia="HGSMinchoE" w:hAnsi="Arial" w:cs="Arial"/>
          <w:kern w:val="0"/>
          <w:lang w:val="en-US"/>
          <w14:ligatures w14:val="none"/>
        </w:rPr>
        <w:t xml:space="preserve"> Ärzte </w:t>
      </w:r>
      <w:proofErr w:type="spellStart"/>
      <w:r w:rsidRPr="00B01BA8">
        <w:rPr>
          <w:rFonts w:ascii="Arial" w:eastAsia="HGSMinchoE" w:hAnsi="Arial" w:cs="Arial"/>
          <w:kern w:val="0"/>
          <w:lang w:val="en-US"/>
          <w14:ligatures w14:val="none"/>
        </w:rPr>
        <w:t>gegenüber</w:t>
      </w:r>
      <w:proofErr w:type="spellEnd"/>
      <w:r w:rsidRPr="00B01BA8">
        <w:rPr>
          <w:rFonts w:ascii="Arial" w:eastAsia="HGSMinchoE" w:hAnsi="Arial" w:cs="Arial"/>
          <w:kern w:val="0"/>
          <w:lang w:val="en-US"/>
          <w14:ligatures w14:val="none"/>
        </w:rPr>
        <w:t xml:space="preserve"> dem </w:t>
      </w:r>
      <w:proofErr w:type="spellStart"/>
      <w:r w:rsidRPr="00B01BA8">
        <w:rPr>
          <w:rFonts w:ascii="Arial" w:eastAsia="HGSMinchoE" w:hAnsi="Arial" w:cs="Arial"/>
          <w:kern w:val="0"/>
          <w:lang w:val="en-US"/>
          <w14:ligatures w14:val="none"/>
        </w:rPr>
        <w:t>vertretenden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Ehegatten</w:t>
      </w:r>
      <w:proofErr w:type="spellEnd"/>
      <w:r w:rsidRPr="00B01BA8">
        <w:rPr>
          <w:rFonts w:ascii="Arial" w:eastAsia="HGSMinchoE" w:hAnsi="Arial" w:cs="Arial"/>
          <w:kern w:val="0"/>
          <w:lang w:val="en-US"/>
          <w14:ligatures w14:val="none"/>
        </w:rPr>
        <w:t xml:space="preserve"> von der </w:t>
      </w:r>
      <w:proofErr w:type="spellStart"/>
      <w:r w:rsidRPr="00B01BA8">
        <w:rPr>
          <w:rFonts w:ascii="Arial" w:eastAsia="HGSMinchoE" w:hAnsi="Arial" w:cs="Arial"/>
          <w:kern w:val="0"/>
          <w:lang w:val="en-US"/>
          <w14:ligatures w14:val="none"/>
        </w:rPr>
        <w:t>Schweigepflicht</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entbunden</w:t>
      </w:r>
      <w:proofErr w:type="spellEnd"/>
      <w:r w:rsidRPr="00B01BA8">
        <w:rPr>
          <w:rFonts w:ascii="Arial" w:eastAsia="HGSMinchoE" w:hAnsi="Arial" w:cs="Arial"/>
          <w:kern w:val="0"/>
          <w:lang w:val="en-US"/>
          <w14:ligatures w14:val="none"/>
        </w:rPr>
        <w:t xml:space="preserve"> und </w:t>
      </w:r>
      <w:proofErr w:type="spellStart"/>
      <w:r w:rsidRPr="00B01BA8">
        <w:rPr>
          <w:rFonts w:ascii="Arial" w:eastAsia="HGSMinchoE" w:hAnsi="Arial" w:cs="Arial"/>
          <w:kern w:val="0"/>
          <w:lang w:val="en-US"/>
          <w14:ligatures w14:val="none"/>
        </w:rPr>
        <w:t>können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Krankenunterlagen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sowohl</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einsehen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als</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auch</w:t>
      </w:r>
      <w:proofErr w:type="spellEnd"/>
      <w:r w:rsidRPr="00B01BA8">
        <w:rPr>
          <w:rFonts w:ascii="Arial" w:eastAsia="HGSMinchoE" w:hAnsi="Arial" w:cs="Arial"/>
          <w:kern w:val="0"/>
          <w:lang w:val="en-US"/>
          <w14:ligatures w14:val="none"/>
        </w:rPr>
        <w:t xml:space="preserve"> die </w:t>
      </w:r>
      <w:proofErr w:type="spellStart"/>
      <w:r w:rsidRPr="00B01BA8">
        <w:rPr>
          <w:rFonts w:ascii="Arial" w:eastAsia="HGSMinchoE" w:hAnsi="Arial" w:cs="Arial"/>
          <w:kern w:val="0"/>
          <w:lang w:val="en-US"/>
          <w14:ligatures w14:val="none"/>
        </w:rPr>
        <w:t>Weitergabe</w:t>
      </w:r>
      <w:proofErr w:type="spellEnd"/>
      <w:r w:rsidRPr="00B01BA8">
        <w:rPr>
          <w:rFonts w:ascii="Arial" w:eastAsia="HGSMinchoE" w:hAnsi="Arial" w:cs="Arial"/>
          <w:kern w:val="0"/>
          <w:lang w:val="en-US"/>
          <w14:ligatures w14:val="none"/>
        </w:rPr>
        <w:t xml:space="preserve"> an </w:t>
      </w:r>
      <w:proofErr w:type="spellStart"/>
      <w:r w:rsidRPr="00B01BA8">
        <w:rPr>
          <w:rFonts w:ascii="Arial" w:eastAsia="HGSMinchoE" w:hAnsi="Arial" w:cs="Arial"/>
          <w:kern w:val="0"/>
          <w:lang w:val="en-US"/>
          <w14:ligatures w14:val="none"/>
        </w:rPr>
        <w:t>Dritte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bewilligen</w:t>
      </w:r>
      <w:proofErr w:type="spellEnd"/>
      <w:r w:rsidRPr="00B01BA8">
        <w:rPr>
          <w:rFonts w:ascii="Arial" w:eastAsia="HGSMinchoE" w:hAnsi="Arial" w:cs="Arial"/>
          <w:kern w:val="0"/>
          <w:lang w:val="en-US"/>
          <w14:ligatures w14:val="none"/>
        </w:rPr>
        <w:t>.</w:t>
      </w:r>
    </w:p>
    <w:p w14:paraId="402EB1DA" w14:textId="77777777" w:rsidR="00B01BA8" w:rsidRPr="00B01BA8" w:rsidRDefault="00B01BA8" w:rsidP="00B01BA8">
      <w:pPr>
        <w:spacing w:after="0" w:line="360" w:lineRule="auto"/>
        <w:ind w:left="1080"/>
        <w:jc w:val="both"/>
        <w:rPr>
          <w:rFonts w:ascii="Arial" w:eastAsia="HGSMinchoE" w:hAnsi="Arial" w:cs="Arial"/>
          <w:kern w:val="0"/>
          <w:lang w:val="en-US"/>
          <w14:ligatures w14:val="none"/>
        </w:rPr>
      </w:pPr>
    </w:p>
    <w:p w14:paraId="5A69CAFD" w14:textId="77777777" w:rsidR="00B01BA8" w:rsidRPr="00B01BA8" w:rsidRDefault="00B01BA8" w:rsidP="00B01BA8">
      <w:pPr>
        <w:spacing w:after="0" w:line="360" w:lineRule="auto"/>
        <w:ind w:left="1080"/>
        <w:jc w:val="both"/>
        <w:rPr>
          <w:rFonts w:ascii="Arial" w:eastAsia="HGSMinchoE" w:hAnsi="Arial" w:cs="Arial"/>
          <w:kern w:val="0"/>
          <w:lang w:val="en-US"/>
          <w14:ligatures w14:val="none"/>
        </w:rPr>
      </w:pPr>
      <w:r w:rsidRPr="00B01BA8">
        <w:rPr>
          <w:rFonts w:ascii="Arial" w:eastAsia="HGSMinchoE" w:hAnsi="Arial" w:cs="Arial"/>
          <w:kern w:val="0"/>
          <w:lang w:val="en-US"/>
          <w14:ligatures w14:val="none"/>
        </w:rPr>
        <w:t xml:space="preserve">§ 1358 Abs. 3 BGB </w:t>
      </w:r>
      <w:proofErr w:type="spellStart"/>
      <w:r w:rsidRPr="00B01BA8">
        <w:rPr>
          <w:rFonts w:ascii="Arial" w:eastAsia="HGSMinchoE" w:hAnsi="Arial" w:cs="Arial"/>
          <w:kern w:val="0"/>
          <w:lang w:val="en-US"/>
          <w14:ligatures w14:val="none"/>
        </w:rPr>
        <w:t>enthält</w:t>
      </w:r>
      <w:proofErr w:type="spellEnd"/>
      <w:r w:rsidRPr="00B01BA8">
        <w:rPr>
          <w:rFonts w:ascii="Arial" w:eastAsia="HGSMinchoE" w:hAnsi="Arial" w:cs="Arial"/>
          <w:kern w:val="0"/>
          <w:lang w:val="en-US"/>
          <w14:ligatures w14:val="none"/>
        </w:rPr>
        <w:t xml:space="preserve"> die </w:t>
      </w:r>
      <w:proofErr w:type="spellStart"/>
      <w:r w:rsidRPr="00B01BA8">
        <w:rPr>
          <w:rFonts w:ascii="Arial" w:eastAsia="HGSMinchoE" w:hAnsi="Arial" w:cs="Arial"/>
          <w:kern w:val="0"/>
          <w:lang w:val="en-US"/>
          <w14:ligatures w14:val="none"/>
        </w:rPr>
        <w:t>Ausschlusskriterien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bei</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denen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Ehegatten</w:t>
      </w:r>
      <w:proofErr w:type="spellEnd"/>
      <w:r w:rsidRPr="00B01BA8">
        <w:rPr>
          <w:rFonts w:ascii="Arial" w:eastAsia="HGSMinchoE" w:hAnsi="Arial" w:cs="Arial"/>
          <w:kern w:val="0"/>
          <w:lang w:val="en-US"/>
          <w14:ligatures w14:val="none"/>
        </w:rPr>
        <w:t xml:space="preserve"> nicht </w:t>
      </w:r>
      <w:proofErr w:type="spellStart"/>
      <w:r w:rsidRPr="00B01BA8">
        <w:rPr>
          <w:rFonts w:ascii="Arial" w:eastAsia="HGSMinchoE" w:hAnsi="Arial" w:cs="Arial"/>
          <w:kern w:val="0"/>
          <w:lang w:val="en-US"/>
          <w14:ligatures w14:val="none"/>
        </w:rPr>
        <w:t>vertreten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dürfen</w:t>
      </w:r>
      <w:proofErr w:type="spellEnd"/>
      <w:r w:rsidRPr="00B01BA8">
        <w:rPr>
          <w:rFonts w:ascii="Arial" w:eastAsia="HGSMinchoE" w:hAnsi="Arial" w:cs="Arial"/>
          <w:kern w:val="0"/>
          <w:lang w:val="en-US"/>
          <w14:ligatures w14:val="none"/>
        </w:rPr>
        <w:t xml:space="preserve">. Z.B. die </w:t>
      </w:r>
      <w:proofErr w:type="spellStart"/>
      <w:r w:rsidRPr="00B01BA8">
        <w:rPr>
          <w:rFonts w:ascii="Arial" w:eastAsia="HGSMinchoE" w:hAnsi="Arial" w:cs="Arial"/>
          <w:kern w:val="0"/>
          <w:lang w:val="en-US"/>
          <w14:ligatures w14:val="none"/>
        </w:rPr>
        <w:t>Ehegatten</w:t>
      </w:r>
      <w:proofErr w:type="spellEnd"/>
      <w:r w:rsidRPr="00B01BA8">
        <w:rPr>
          <w:rFonts w:ascii="Arial" w:eastAsia="HGSMinchoE" w:hAnsi="Arial" w:cs="Arial"/>
          <w:kern w:val="0"/>
          <w:lang w:val="en-US"/>
          <w14:ligatures w14:val="none"/>
        </w:rPr>
        <w:t xml:space="preserve"> leben </w:t>
      </w:r>
      <w:proofErr w:type="spellStart"/>
      <w:r w:rsidRPr="00B01BA8">
        <w:rPr>
          <w:rFonts w:ascii="Arial" w:eastAsia="HGSMinchoE" w:hAnsi="Arial" w:cs="Arial"/>
          <w:kern w:val="0"/>
          <w:lang w:val="en-US"/>
          <w14:ligatures w14:val="none"/>
        </w:rPr>
        <w:t>getrennt</w:t>
      </w:r>
      <w:proofErr w:type="spellEnd"/>
      <w:r w:rsidRPr="00B01BA8">
        <w:rPr>
          <w:rFonts w:ascii="Arial" w:eastAsia="HGSMinchoE" w:hAnsi="Arial" w:cs="Arial"/>
          <w:kern w:val="0"/>
          <w:lang w:val="en-US"/>
          <w14:ligatures w14:val="none"/>
        </w:rPr>
        <w:t xml:space="preserve">, der </w:t>
      </w:r>
      <w:proofErr w:type="spellStart"/>
      <w:r w:rsidRPr="00B01BA8">
        <w:rPr>
          <w:rFonts w:ascii="Arial" w:eastAsia="HGSMinchoE" w:hAnsi="Arial" w:cs="Arial"/>
          <w:kern w:val="0"/>
          <w:lang w:val="en-US"/>
          <w14:ligatures w14:val="none"/>
        </w:rPr>
        <w:t>vertetende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Ehegatte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lehnt</w:t>
      </w:r>
      <w:proofErr w:type="spellEnd"/>
      <w:r w:rsidRPr="00B01BA8">
        <w:rPr>
          <w:rFonts w:ascii="Arial" w:eastAsia="HGSMinchoE" w:hAnsi="Arial" w:cs="Arial"/>
          <w:kern w:val="0"/>
          <w:lang w:val="en-US"/>
          <w14:ligatures w14:val="none"/>
        </w:rPr>
        <w:t xml:space="preserve"> diese </w:t>
      </w:r>
      <w:proofErr w:type="spellStart"/>
      <w:r w:rsidRPr="00B01BA8">
        <w:rPr>
          <w:rFonts w:ascii="Arial" w:eastAsia="HGSMinchoE" w:hAnsi="Arial" w:cs="Arial"/>
          <w:kern w:val="0"/>
          <w:lang w:val="en-US"/>
          <w14:ligatures w14:val="none"/>
        </w:rPr>
        <w:t>Möglichkeit</w:t>
      </w:r>
      <w:proofErr w:type="spellEnd"/>
      <w:r w:rsidRPr="00B01BA8">
        <w:rPr>
          <w:rFonts w:ascii="Arial" w:eastAsia="HGSMinchoE" w:hAnsi="Arial" w:cs="Arial"/>
          <w:kern w:val="0"/>
          <w:lang w:val="en-US"/>
          <w14:ligatures w14:val="none"/>
        </w:rPr>
        <w:t xml:space="preserve"> ab </w:t>
      </w:r>
      <w:proofErr w:type="spellStart"/>
      <w:r w:rsidRPr="00B01BA8">
        <w:rPr>
          <w:rFonts w:ascii="Arial" w:eastAsia="HGSMinchoE" w:hAnsi="Arial" w:cs="Arial"/>
          <w:kern w:val="0"/>
          <w:lang w:val="en-US"/>
          <w14:ligatures w14:val="none"/>
        </w:rPr>
        <w:t>oder</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ist</w:t>
      </w:r>
      <w:proofErr w:type="spellEnd"/>
      <w:r w:rsidRPr="00B01BA8">
        <w:rPr>
          <w:rFonts w:ascii="Arial" w:eastAsia="HGSMinchoE" w:hAnsi="Arial" w:cs="Arial"/>
          <w:kern w:val="0"/>
          <w:lang w:val="en-US"/>
          <w14:ligatures w14:val="none"/>
        </w:rPr>
        <w:t xml:space="preserve"> nicht in der Lage die </w:t>
      </w:r>
      <w:proofErr w:type="spellStart"/>
      <w:r w:rsidRPr="00B01BA8">
        <w:rPr>
          <w:rFonts w:ascii="Arial" w:eastAsia="HGSMinchoE" w:hAnsi="Arial" w:cs="Arial"/>
          <w:kern w:val="0"/>
          <w:lang w:val="en-US"/>
          <w14:ligatures w14:val="none"/>
        </w:rPr>
        <w:t>Vertretung</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auszuüben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Ebenso</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besteht</w:t>
      </w:r>
      <w:proofErr w:type="spellEnd"/>
      <w:r w:rsidRPr="00B01BA8">
        <w:rPr>
          <w:rFonts w:ascii="Arial" w:eastAsia="HGSMinchoE" w:hAnsi="Arial" w:cs="Arial"/>
          <w:kern w:val="0"/>
          <w:lang w:val="en-US"/>
          <w14:ligatures w14:val="none"/>
        </w:rPr>
        <w:t xml:space="preserve"> die </w:t>
      </w:r>
      <w:proofErr w:type="spellStart"/>
      <w:r w:rsidRPr="00B01BA8">
        <w:rPr>
          <w:rFonts w:ascii="Arial" w:eastAsia="HGSMinchoE" w:hAnsi="Arial" w:cs="Arial"/>
          <w:kern w:val="0"/>
          <w:lang w:val="en-US"/>
          <w14:ligatures w14:val="none"/>
        </w:rPr>
        <w:t>Möglichkeit</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dass</w:t>
      </w:r>
      <w:proofErr w:type="spellEnd"/>
      <w:r w:rsidRPr="00B01BA8">
        <w:rPr>
          <w:rFonts w:ascii="Arial" w:eastAsia="HGSMinchoE" w:hAnsi="Arial" w:cs="Arial"/>
          <w:kern w:val="0"/>
          <w:lang w:val="en-US"/>
          <w14:ligatures w14:val="none"/>
        </w:rPr>
        <w:t xml:space="preserve"> der </w:t>
      </w:r>
      <w:proofErr w:type="spellStart"/>
      <w:r w:rsidRPr="00B01BA8">
        <w:rPr>
          <w:rFonts w:ascii="Arial" w:eastAsia="HGSMinchoE" w:hAnsi="Arial" w:cs="Arial"/>
          <w:kern w:val="0"/>
          <w:lang w:val="en-US"/>
          <w14:ligatures w14:val="none"/>
        </w:rPr>
        <w:t>zu</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vertetende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Ehegatte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im</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Vorhinein</w:t>
      </w:r>
      <w:proofErr w:type="spellEnd"/>
      <w:r w:rsidRPr="00B01BA8">
        <w:rPr>
          <w:rFonts w:ascii="Arial" w:eastAsia="HGSMinchoE" w:hAnsi="Arial" w:cs="Arial"/>
          <w:kern w:val="0"/>
          <w:lang w:val="en-US"/>
          <w14:ligatures w14:val="none"/>
        </w:rPr>
        <w:t xml:space="preserve"> die </w:t>
      </w:r>
      <w:proofErr w:type="spellStart"/>
      <w:r w:rsidRPr="00B01BA8">
        <w:rPr>
          <w:rFonts w:ascii="Arial" w:eastAsia="HGSMinchoE" w:hAnsi="Arial" w:cs="Arial"/>
          <w:kern w:val="0"/>
          <w:lang w:val="en-US"/>
          <w14:ligatures w14:val="none"/>
        </w:rPr>
        <w:t>Vertretung</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durch</w:t>
      </w:r>
      <w:proofErr w:type="spellEnd"/>
      <w:r w:rsidRPr="00B01BA8">
        <w:rPr>
          <w:rFonts w:ascii="Arial" w:eastAsia="HGSMinchoE" w:hAnsi="Arial" w:cs="Arial"/>
          <w:kern w:val="0"/>
          <w:lang w:val="en-US"/>
          <w14:ligatures w14:val="none"/>
        </w:rPr>
        <w:t xml:space="preserve"> den </w:t>
      </w:r>
      <w:proofErr w:type="spellStart"/>
      <w:r w:rsidRPr="00B01BA8">
        <w:rPr>
          <w:rFonts w:ascii="Arial" w:eastAsia="HGSMinchoE" w:hAnsi="Arial" w:cs="Arial"/>
          <w:kern w:val="0"/>
          <w:lang w:val="en-US"/>
          <w14:ligatures w14:val="none"/>
        </w:rPr>
        <w:t>Ehegatten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schriftlich</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verneint</w:t>
      </w:r>
      <w:proofErr w:type="spellEnd"/>
      <w:r w:rsidRPr="00B01BA8">
        <w:rPr>
          <w:rFonts w:ascii="Arial" w:eastAsia="HGSMinchoE" w:hAnsi="Arial" w:cs="Arial"/>
          <w:kern w:val="0"/>
          <w:lang w:val="en-US"/>
          <w14:ligatures w14:val="none"/>
        </w:rPr>
        <w:t xml:space="preserve"> hat </w:t>
      </w:r>
      <w:proofErr w:type="spellStart"/>
      <w:r w:rsidRPr="00B01BA8">
        <w:rPr>
          <w:rFonts w:ascii="Arial" w:eastAsia="HGSMinchoE" w:hAnsi="Arial" w:cs="Arial"/>
          <w:kern w:val="0"/>
          <w:lang w:val="en-US"/>
          <w14:ligatures w14:val="none"/>
        </w:rPr>
        <w:t>oder</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bereits</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eine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Betreuung</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durch</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einen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Dritten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besteht</w:t>
      </w:r>
      <w:proofErr w:type="spellEnd"/>
      <w:r w:rsidRPr="00B01BA8">
        <w:rPr>
          <w:rFonts w:ascii="Arial" w:eastAsia="HGSMinchoE" w:hAnsi="Arial" w:cs="Arial"/>
          <w:kern w:val="0"/>
          <w:lang w:val="en-US"/>
          <w14:ligatures w14:val="none"/>
        </w:rPr>
        <w:t>.</w:t>
      </w:r>
    </w:p>
    <w:p w14:paraId="279D411A" w14:textId="77777777" w:rsidR="00B01BA8" w:rsidRPr="00B01BA8" w:rsidRDefault="00B01BA8" w:rsidP="00B01BA8">
      <w:pPr>
        <w:spacing w:after="0" w:line="360" w:lineRule="auto"/>
        <w:ind w:left="1080"/>
        <w:jc w:val="both"/>
        <w:rPr>
          <w:rFonts w:ascii="Arial" w:eastAsia="HGSMinchoE" w:hAnsi="Arial" w:cs="Arial"/>
          <w:kern w:val="0"/>
          <w:lang w:val="en-US"/>
          <w14:ligatures w14:val="none"/>
        </w:rPr>
      </w:pPr>
    </w:p>
    <w:p w14:paraId="56D73938" w14:textId="77777777" w:rsidR="00B01BA8" w:rsidRDefault="00B01BA8" w:rsidP="00B01BA8">
      <w:pPr>
        <w:spacing w:after="0" w:line="360" w:lineRule="auto"/>
        <w:ind w:left="1080"/>
        <w:jc w:val="both"/>
        <w:rPr>
          <w:rFonts w:ascii="Arial" w:eastAsia="HGSMinchoE" w:hAnsi="Arial" w:cs="Arial"/>
          <w:kern w:val="0"/>
          <w:lang w:val="en-US"/>
          <w14:ligatures w14:val="none"/>
        </w:rPr>
      </w:pPr>
    </w:p>
    <w:p w14:paraId="140D43F3" w14:textId="77777777" w:rsidR="001776C9" w:rsidRDefault="001776C9" w:rsidP="00B01BA8">
      <w:pPr>
        <w:spacing w:after="0" w:line="360" w:lineRule="auto"/>
        <w:ind w:left="1080"/>
        <w:jc w:val="both"/>
        <w:rPr>
          <w:rFonts w:ascii="Arial" w:eastAsia="HGSMinchoE" w:hAnsi="Arial" w:cs="Arial"/>
          <w:kern w:val="0"/>
          <w:lang w:val="en-US"/>
          <w14:ligatures w14:val="none"/>
        </w:rPr>
      </w:pPr>
    </w:p>
    <w:p w14:paraId="4F23DFC6" w14:textId="77777777" w:rsidR="001776C9" w:rsidRDefault="001776C9" w:rsidP="00B01BA8">
      <w:pPr>
        <w:spacing w:after="0" w:line="360" w:lineRule="auto"/>
        <w:ind w:left="1080"/>
        <w:jc w:val="both"/>
        <w:rPr>
          <w:rFonts w:ascii="Arial" w:eastAsia="HGSMinchoE" w:hAnsi="Arial" w:cs="Arial"/>
          <w:kern w:val="0"/>
          <w:lang w:val="en-US"/>
          <w14:ligatures w14:val="none"/>
        </w:rPr>
      </w:pPr>
    </w:p>
    <w:p w14:paraId="47A3B0B2" w14:textId="77777777" w:rsidR="001776C9" w:rsidRDefault="001776C9" w:rsidP="00B01BA8">
      <w:pPr>
        <w:spacing w:after="0" w:line="360" w:lineRule="auto"/>
        <w:ind w:left="1080"/>
        <w:jc w:val="both"/>
        <w:rPr>
          <w:rFonts w:ascii="Arial" w:eastAsia="HGSMinchoE" w:hAnsi="Arial" w:cs="Arial"/>
          <w:kern w:val="0"/>
          <w:lang w:val="en-US"/>
          <w14:ligatures w14:val="none"/>
        </w:rPr>
      </w:pPr>
    </w:p>
    <w:p w14:paraId="41A68413" w14:textId="77777777" w:rsidR="001776C9" w:rsidRDefault="001776C9" w:rsidP="00B01BA8">
      <w:pPr>
        <w:spacing w:after="0" w:line="360" w:lineRule="auto"/>
        <w:ind w:left="1080"/>
        <w:jc w:val="both"/>
        <w:rPr>
          <w:rFonts w:ascii="Arial" w:eastAsia="HGSMinchoE" w:hAnsi="Arial" w:cs="Arial"/>
          <w:kern w:val="0"/>
          <w:lang w:val="en-US"/>
          <w14:ligatures w14:val="none"/>
        </w:rPr>
      </w:pPr>
    </w:p>
    <w:p w14:paraId="3BA2D6E3" w14:textId="77777777" w:rsidR="001776C9" w:rsidRDefault="001776C9" w:rsidP="00B01BA8">
      <w:pPr>
        <w:spacing w:after="0" w:line="360" w:lineRule="auto"/>
        <w:ind w:left="1080"/>
        <w:jc w:val="both"/>
        <w:rPr>
          <w:rFonts w:ascii="Arial" w:eastAsia="HGSMinchoE" w:hAnsi="Arial" w:cs="Arial"/>
          <w:kern w:val="0"/>
          <w:lang w:val="en-US"/>
          <w14:ligatures w14:val="none"/>
        </w:rPr>
      </w:pPr>
    </w:p>
    <w:p w14:paraId="21F45027" w14:textId="77777777" w:rsidR="001776C9" w:rsidRDefault="001776C9" w:rsidP="00B01BA8">
      <w:pPr>
        <w:spacing w:after="0" w:line="360" w:lineRule="auto"/>
        <w:ind w:left="1080"/>
        <w:jc w:val="both"/>
        <w:rPr>
          <w:rFonts w:ascii="Arial" w:eastAsia="HGSMinchoE" w:hAnsi="Arial" w:cs="Arial"/>
          <w:kern w:val="0"/>
          <w:lang w:val="en-US"/>
          <w14:ligatures w14:val="none"/>
        </w:rPr>
      </w:pPr>
    </w:p>
    <w:p w14:paraId="6B6C4355" w14:textId="77777777" w:rsidR="001776C9" w:rsidRPr="00B01BA8" w:rsidRDefault="001776C9" w:rsidP="00B01BA8">
      <w:pPr>
        <w:spacing w:after="0" w:line="360" w:lineRule="auto"/>
        <w:ind w:left="1080"/>
        <w:jc w:val="both"/>
        <w:rPr>
          <w:rFonts w:ascii="Arial" w:eastAsia="HGSMinchoE" w:hAnsi="Arial" w:cs="Arial"/>
          <w:kern w:val="0"/>
          <w:lang w:val="en-US"/>
          <w14:ligatures w14:val="none"/>
        </w:rPr>
      </w:pPr>
    </w:p>
    <w:p w14:paraId="19BAEAB8" w14:textId="77777777" w:rsidR="00B01BA8" w:rsidRDefault="00B01BA8" w:rsidP="00B01BA8">
      <w:pPr>
        <w:spacing w:after="0" w:line="360" w:lineRule="auto"/>
        <w:ind w:left="1080"/>
        <w:jc w:val="both"/>
        <w:rPr>
          <w:rFonts w:ascii="Arial" w:eastAsia="HGSMinchoE" w:hAnsi="Arial" w:cs="Arial"/>
          <w:kern w:val="0"/>
          <w:lang w:val="en-US"/>
          <w14:ligatures w14:val="none"/>
        </w:rPr>
      </w:pPr>
    </w:p>
    <w:p w14:paraId="4CEB9623" w14:textId="77777777" w:rsidR="009238C8" w:rsidRPr="00B01BA8" w:rsidRDefault="009238C8" w:rsidP="00B01BA8">
      <w:pPr>
        <w:spacing w:after="0" w:line="360" w:lineRule="auto"/>
        <w:ind w:left="1080"/>
        <w:jc w:val="both"/>
        <w:rPr>
          <w:rFonts w:ascii="Arial" w:eastAsia="HGSMinchoE" w:hAnsi="Arial" w:cs="Arial"/>
          <w:kern w:val="0"/>
          <w:lang w:val="en-US"/>
          <w14:ligatures w14:val="none"/>
        </w:rPr>
      </w:pPr>
    </w:p>
    <w:p w14:paraId="32CB525C" w14:textId="77777777" w:rsidR="00B01BA8" w:rsidRPr="00B01BA8" w:rsidRDefault="00B01BA8" w:rsidP="00B01BA8">
      <w:pPr>
        <w:spacing w:after="0" w:line="360" w:lineRule="auto"/>
        <w:ind w:left="1080"/>
        <w:jc w:val="both"/>
        <w:rPr>
          <w:rFonts w:ascii="Arial" w:eastAsia="HGSMinchoE" w:hAnsi="Arial" w:cs="Arial"/>
          <w:kern w:val="0"/>
          <w:lang w:val="en-US"/>
          <w14:ligatures w14:val="none"/>
        </w:rPr>
      </w:pPr>
    </w:p>
    <w:p w14:paraId="3D237222" w14:textId="77777777" w:rsidR="00B01BA8" w:rsidRPr="001776C9" w:rsidRDefault="00B01BA8" w:rsidP="00BC65B6">
      <w:pPr>
        <w:keepNext/>
        <w:keepLines/>
        <w:numPr>
          <w:ilvl w:val="0"/>
          <w:numId w:val="3"/>
        </w:numPr>
        <w:spacing w:after="0" w:line="360" w:lineRule="auto"/>
        <w:jc w:val="both"/>
        <w:outlineLvl w:val="3"/>
        <w:rPr>
          <w:rFonts w:ascii="Arial" w:eastAsia="HGGothicM" w:hAnsi="Arial" w:cs="Arial"/>
          <w:b/>
          <w:iCs/>
          <w:kern w:val="0"/>
          <w:u w:val="single"/>
          <w:lang w:val="en-US"/>
          <w14:ligatures w14:val="none"/>
        </w:rPr>
      </w:pPr>
      <w:proofErr w:type="spellStart"/>
      <w:r w:rsidRPr="001776C9">
        <w:rPr>
          <w:rFonts w:ascii="Arial" w:eastAsia="HGGothicM" w:hAnsi="Arial" w:cs="Arial"/>
          <w:b/>
          <w:iCs/>
          <w:kern w:val="0"/>
          <w:u w:val="single"/>
          <w:lang w:val="en-US"/>
          <w14:ligatures w14:val="none"/>
        </w:rPr>
        <w:t>Verwandtschaft</w:t>
      </w:r>
      <w:proofErr w:type="spellEnd"/>
    </w:p>
    <w:p w14:paraId="13DE4C9C"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522DB05F" w14:textId="77777777"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kern w:val="0"/>
          <w14:ligatures w14:val="none"/>
        </w:rPr>
        <w:t xml:space="preserve">Die Verwandtschaft wird durch Abstammung (Blutsverwandtschaft) begründet. Personen, welche voneinander abstammen, sind in gerader Linie verwandt (Großeltern, Kinder und Enkel), </w:t>
      </w:r>
      <w:r w:rsidRPr="00B01BA8">
        <w:rPr>
          <w:rFonts w:ascii="Arial" w:eastAsia="HGSMinchoE" w:hAnsi="Arial" w:cs="Arial"/>
          <w:b/>
          <w:bCs/>
          <w:kern w:val="0"/>
          <w14:ligatures w14:val="none"/>
        </w:rPr>
        <w:t>§ 1589 S. 1 BGB</w:t>
      </w:r>
      <w:r w:rsidRPr="00B01BA8">
        <w:rPr>
          <w:rFonts w:ascii="Arial" w:eastAsia="HGSMinchoE" w:hAnsi="Arial" w:cs="Arial"/>
          <w:kern w:val="0"/>
          <w14:ligatures w14:val="none"/>
        </w:rPr>
        <w:t>. Nach § 1589 S. 2 BGB sind Personen, die gemeinsam von einer dritten Person abstammen, in der Seitenlinie verwandt (Geschwister, Vettern, Tanten, Onkel etc.). Der Grad der Verwandtschaft bestimmt sich nach der Zahl der sie vermittelnden Geburten. Dabei wird die Person, welche die Verwandtschaft herstellt, nicht mitgezählt, § 1589 S. 3 BGB.</w:t>
      </w:r>
    </w:p>
    <w:p w14:paraId="3DD41317" w14:textId="77777777"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kern w:val="0"/>
          <w14:ligatures w14:val="none"/>
        </w:rPr>
        <w:t>Der Verwandtschaftsgrad von zwei Geschwistern wird durch zwei Geburten hergestellt. Die Geburt der Mutter zählt nicht mit. Deshalb sind Geschwister im zweiten Grad miteinander verwandt.</w:t>
      </w:r>
    </w:p>
    <w:p w14:paraId="0BED2663" w14:textId="77777777"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kern w:val="0"/>
          <w14:ligatures w14:val="none"/>
        </w:rPr>
        <w:t xml:space="preserve">Ein Verwandtschaftsverhältnis kann auch durch eine Annahme als Kind entstehen. Die Adoption von Minderjährigen ist in den Vorschriften der §§ 1741–1766 BGB, die Adoption von Volljährigen in den Vorschriften der §§ 1767–1772 BGB geregelt. </w:t>
      </w:r>
    </w:p>
    <w:p w14:paraId="23E64CF4" w14:textId="3DDA8CD8" w:rsidR="00B01BA8" w:rsidRPr="00B01BA8" w:rsidRDefault="009238C8" w:rsidP="00B01BA8">
      <w:pPr>
        <w:spacing w:after="0" w:line="360" w:lineRule="auto"/>
        <w:ind w:left="1080"/>
        <w:jc w:val="both"/>
        <w:rPr>
          <w:rFonts w:ascii="Arial" w:eastAsia="HGSMinchoE" w:hAnsi="Arial" w:cs="Arial"/>
          <w:kern w:val="0"/>
          <w14:ligatures w14:val="none"/>
        </w:rPr>
      </w:pPr>
      <w:r w:rsidRPr="009238C8">
        <w:rPr>
          <w:rFonts w:ascii="Arial" w:eastAsia="HGSMinchoE" w:hAnsi="Arial" w:cs="Arial"/>
          <w:b/>
          <w:bCs/>
          <w:kern w:val="0"/>
          <w14:ligatures w14:val="none"/>
        </w:rPr>
        <w:t>§ 1754 BGB</w:t>
      </w:r>
      <w:r>
        <w:rPr>
          <w:rFonts w:ascii="Arial" w:eastAsia="HGSMinchoE" w:hAnsi="Arial" w:cs="Arial"/>
          <w:kern w:val="0"/>
          <w14:ligatures w14:val="none"/>
        </w:rPr>
        <w:t xml:space="preserve"> beschreibt die Wirkung der Annahme.</w:t>
      </w:r>
    </w:p>
    <w:p w14:paraId="5522EDD4" w14:textId="29A54C3C" w:rsidR="00B01BA8" w:rsidRPr="00B01BA8" w:rsidRDefault="00B90C87" w:rsidP="00B01BA8">
      <w:pPr>
        <w:spacing w:after="0" w:line="360" w:lineRule="auto"/>
        <w:ind w:left="1080"/>
        <w:jc w:val="both"/>
        <w:rPr>
          <w:rFonts w:ascii="Arial" w:eastAsia="HGSMinchoE" w:hAnsi="Arial" w:cs="Arial"/>
          <w:kern w:val="0"/>
          <w14:ligatures w14:val="none"/>
        </w:rPr>
      </w:pPr>
      <w:r>
        <w:rPr>
          <w:rFonts w:ascii="Arial" w:eastAsia="HGSMinchoE" w:hAnsi="Arial" w:cs="Arial"/>
          <w:noProof/>
          <w:kern w:val="0"/>
          <w14:ligatures w14:val="none"/>
        </w:rPr>
        <w:drawing>
          <wp:inline distT="0" distB="0" distL="0" distR="0" wp14:anchorId="05158F27" wp14:editId="355F7200">
            <wp:extent cx="2143125" cy="2143125"/>
            <wp:effectExtent l="0" t="0" r="9525" b="952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inline>
        </w:drawing>
      </w:r>
    </w:p>
    <w:p w14:paraId="0E645C6C" w14:textId="77777777"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noProof/>
          <w:kern w:val="0"/>
          <w:lang w:eastAsia="de-DE"/>
          <w14:ligatures w14:val="none"/>
        </w:rPr>
        <w:lastRenderedPageBreak/>
        <w:drawing>
          <wp:inline distT="0" distB="0" distL="0" distR="0" wp14:anchorId="0B8693F8" wp14:editId="44E7556E">
            <wp:extent cx="6096851" cy="342947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96851" cy="3429479"/>
                    </a:xfrm>
                    <a:prstGeom prst="rect">
                      <a:avLst/>
                    </a:prstGeom>
                  </pic:spPr>
                </pic:pic>
              </a:graphicData>
            </a:graphic>
          </wp:inline>
        </w:drawing>
      </w:r>
    </w:p>
    <w:p w14:paraId="1E2A6ECC" w14:textId="32EE48F8" w:rsidR="00B01BA8" w:rsidRPr="00B01BA8" w:rsidRDefault="00B01BA8" w:rsidP="00B01BA8">
      <w:pPr>
        <w:spacing w:after="0" w:line="360" w:lineRule="auto"/>
        <w:ind w:left="1080"/>
        <w:jc w:val="both"/>
        <w:rPr>
          <w:rFonts w:ascii="Arial" w:eastAsia="HGSMinchoE" w:hAnsi="Arial" w:cs="Arial"/>
          <w:kern w:val="0"/>
          <w14:ligatures w14:val="none"/>
        </w:rPr>
      </w:pPr>
    </w:p>
    <w:p w14:paraId="5CE94C4B" w14:textId="52B633CE" w:rsidR="00B01BA8" w:rsidRPr="00B01BA8" w:rsidRDefault="00B01BA8" w:rsidP="00B01BA8">
      <w:pPr>
        <w:spacing w:after="0" w:line="360" w:lineRule="auto"/>
        <w:ind w:left="1080"/>
        <w:jc w:val="both"/>
        <w:rPr>
          <w:rFonts w:ascii="Arial" w:eastAsia="HGSMinchoE" w:hAnsi="Arial" w:cs="Arial"/>
          <w:kern w:val="0"/>
          <w14:ligatures w14:val="none"/>
        </w:rPr>
      </w:pPr>
      <w:r w:rsidRPr="00B01BA8">
        <w:rPr>
          <w:rFonts w:ascii="Arial" w:eastAsia="HGSMinchoE" w:hAnsi="Arial" w:cs="Arial"/>
          <w:noProof/>
          <w:kern w:val="0"/>
          <w:lang w:eastAsia="de-DE"/>
          <w14:ligatures w14:val="none"/>
        </w:rPr>
        <w:drawing>
          <wp:inline distT="0" distB="0" distL="0" distR="0" wp14:anchorId="79C5299C" wp14:editId="1BDA3EE9">
            <wp:extent cx="6096851" cy="34294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96851" cy="3429479"/>
                    </a:xfrm>
                    <a:prstGeom prst="rect">
                      <a:avLst/>
                    </a:prstGeom>
                  </pic:spPr>
                </pic:pic>
              </a:graphicData>
            </a:graphic>
          </wp:inline>
        </w:drawing>
      </w:r>
    </w:p>
    <w:p w14:paraId="7D20BE52"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6C325143"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616472BF"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6592E985" w14:textId="77777777" w:rsidR="00B01BA8" w:rsidRDefault="00B01BA8" w:rsidP="00B01BA8">
      <w:pPr>
        <w:spacing w:after="0" w:line="360" w:lineRule="auto"/>
        <w:ind w:left="1080"/>
        <w:jc w:val="both"/>
        <w:rPr>
          <w:rFonts w:ascii="Arial" w:eastAsia="HGSMinchoE" w:hAnsi="Arial" w:cs="Arial"/>
          <w:kern w:val="0"/>
          <w14:ligatures w14:val="none"/>
        </w:rPr>
      </w:pPr>
    </w:p>
    <w:p w14:paraId="310DCA3B" w14:textId="77777777" w:rsidR="009238C8" w:rsidRDefault="009238C8" w:rsidP="00B01BA8">
      <w:pPr>
        <w:spacing w:after="0" w:line="360" w:lineRule="auto"/>
        <w:ind w:left="1080"/>
        <w:jc w:val="both"/>
        <w:rPr>
          <w:rFonts w:ascii="Arial" w:eastAsia="HGSMinchoE" w:hAnsi="Arial" w:cs="Arial"/>
          <w:kern w:val="0"/>
          <w14:ligatures w14:val="none"/>
        </w:rPr>
      </w:pPr>
    </w:p>
    <w:p w14:paraId="10BBA70C" w14:textId="77777777" w:rsidR="009238C8" w:rsidRDefault="009238C8" w:rsidP="00B01BA8">
      <w:pPr>
        <w:spacing w:after="0" w:line="360" w:lineRule="auto"/>
        <w:ind w:left="1080"/>
        <w:jc w:val="both"/>
        <w:rPr>
          <w:rFonts w:ascii="Arial" w:eastAsia="HGSMinchoE" w:hAnsi="Arial" w:cs="Arial"/>
          <w:kern w:val="0"/>
          <w14:ligatures w14:val="none"/>
        </w:rPr>
      </w:pPr>
    </w:p>
    <w:p w14:paraId="5D482146" w14:textId="77777777" w:rsidR="009238C8" w:rsidRDefault="009238C8" w:rsidP="00B01BA8">
      <w:pPr>
        <w:spacing w:after="0" w:line="360" w:lineRule="auto"/>
        <w:ind w:left="1080"/>
        <w:jc w:val="both"/>
        <w:rPr>
          <w:rFonts w:ascii="Arial" w:eastAsia="HGSMinchoE" w:hAnsi="Arial" w:cs="Arial"/>
          <w:kern w:val="0"/>
          <w14:ligatures w14:val="none"/>
        </w:rPr>
      </w:pPr>
    </w:p>
    <w:p w14:paraId="50156EE1"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614B863A"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29694CC4" w14:textId="77777777" w:rsidR="00B01BA8" w:rsidRPr="001776C9" w:rsidRDefault="00B01BA8" w:rsidP="00BC65B6">
      <w:pPr>
        <w:keepNext/>
        <w:keepLines/>
        <w:numPr>
          <w:ilvl w:val="0"/>
          <w:numId w:val="3"/>
        </w:numPr>
        <w:spacing w:after="0" w:line="360" w:lineRule="auto"/>
        <w:jc w:val="both"/>
        <w:outlineLvl w:val="3"/>
        <w:rPr>
          <w:rFonts w:ascii="Arial" w:eastAsia="HGGothicM" w:hAnsi="Arial" w:cs="Arial"/>
          <w:b/>
          <w:iCs/>
          <w:kern w:val="0"/>
          <w:u w:val="single"/>
          <w:lang w:val="en-US"/>
          <w14:ligatures w14:val="none"/>
        </w:rPr>
      </w:pPr>
      <w:proofErr w:type="spellStart"/>
      <w:r w:rsidRPr="001776C9">
        <w:rPr>
          <w:rFonts w:ascii="Arial" w:eastAsia="HGGothicM" w:hAnsi="Arial" w:cs="Arial"/>
          <w:b/>
          <w:iCs/>
          <w:kern w:val="0"/>
          <w:u w:val="single"/>
          <w:lang w:val="en-US"/>
          <w14:ligatures w14:val="none"/>
        </w:rPr>
        <w:t>Schwägerschaft</w:t>
      </w:r>
      <w:proofErr w:type="spellEnd"/>
    </w:p>
    <w:p w14:paraId="47B2D20B"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p>
    <w:p w14:paraId="3230DDD8"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r w:rsidRPr="00B01BA8">
        <w:rPr>
          <w:rFonts w:ascii="Arial" w:eastAsia="HGSMinchoE" w:hAnsi="Arial" w:cs="Times New Roman"/>
          <w:kern w:val="0"/>
          <w14:ligatures w14:val="none"/>
        </w:rPr>
        <w:t>Nach § 1590 Abs. 1 S. 1 BGB ist eine Person mit den Verwandten seines Ehegatten und mit dem Ehegatten seiner Verwandten verschwägert. Eine Frau ist mit dem Bruder und den Eltern ihres Ehemannes verschwägert. Verschwägert sind auch Stiefeltern und Stiefkinder. Dagegen besteht keine Schwägerschaft zwischen den Verwandten der Ehefrau und den Verwandten des Ehemannes. Die Linie und der Grad der Schwägerschaft bestimmen sich nach § 1590 Abs. 1 S. 2 BGB nach der Linie und dem Grad der sie vermittelnden Verwandtschaft. Eine Ehefrau und die Schwester ihres Ehemanns sind im zweiten Grad miteinander verwandt (Geburt der Ehefrau und die Geburt der Schwester des Ehemannes sind maßgebend. Die Geburt des Ehemannes zählt nicht mit).</w:t>
      </w:r>
    </w:p>
    <w:p w14:paraId="17BB65E3"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Ehegatten sind durch die Eheschließung </w:t>
      </w:r>
      <w:r w:rsidRPr="00B01BA8">
        <w:rPr>
          <w:rFonts w:ascii="Arial" w:eastAsia="HGSMinchoE" w:hAnsi="Arial" w:cs="Times New Roman"/>
          <w:kern w:val="0"/>
          <w:u w:val="single"/>
          <w14:ligatures w14:val="none"/>
        </w:rPr>
        <w:t>nicht miteinander verwandt</w:t>
      </w:r>
      <w:r w:rsidRPr="00B01BA8">
        <w:rPr>
          <w:rFonts w:ascii="Arial" w:eastAsia="HGSMinchoE" w:hAnsi="Arial" w:cs="Times New Roman"/>
          <w:kern w:val="0"/>
          <w14:ligatures w14:val="none"/>
        </w:rPr>
        <w:t xml:space="preserve"> und nicht miteinander verschwägert. Die Schwägerschaft besteht nach § 1590 Abs. 2 BGB auch nach Auflösung der Ehe fort.</w:t>
      </w:r>
    </w:p>
    <w:p w14:paraId="0B4074B5" w14:textId="77777777" w:rsidR="00B01BA8" w:rsidRPr="00B01BA8" w:rsidRDefault="00B01BA8" w:rsidP="00B01BA8">
      <w:pPr>
        <w:spacing w:after="0" w:line="360" w:lineRule="auto"/>
        <w:ind w:left="2160"/>
        <w:jc w:val="both"/>
        <w:rPr>
          <w:rFonts w:ascii="Arial" w:eastAsia="HGSMinchoE" w:hAnsi="Arial" w:cs="Times New Roman"/>
          <w:kern w:val="0"/>
          <w14:ligatures w14:val="none"/>
        </w:rPr>
      </w:pPr>
    </w:p>
    <w:p w14:paraId="0093206F" w14:textId="77777777" w:rsidR="00B01BA8" w:rsidRPr="00B01BA8" w:rsidRDefault="00B01BA8" w:rsidP="00B01BA8">
      <w:pPr>
        <w:spacing w:after="0" w:line="360" w:lineRule="auto"/>
        <w:ind w:left="2160"/>
        <w:jc w:val="both"/>
        <w:rPr>
          <w:rFonts w:ascii="Arial" w:eastAsia="HGSMinchoE" w:hAnsi="Arial" w:cs="Times New Roman"/>
          <w:kern w:val="0"/>
          <w14:ligatures w14:val="none"/>
        </w:rPr>
      </w:pPr>
    </w:p>
    <w:p w14:paraId="274FF01B" w14:textId="77777777" w:rsidR="00B01BA8" w:rsidRPr="00B01BA8" w:rsidRDefault="00B01BA8" w:rsidP="00B01BA8">
      <w:pPr>
        <w:spacing w:after="0" w:line="360" w:lineRule="auto"/>
        <w:ind w:left="2160"/>
        <w:jc w:val="both"/>
        <w:rPr>
          <w:rFonts w:ascii="Arial" w:eastAsia="HGSMinchoE" w:hAnsi="Arial" w:cs="Times New Roman"/>
          <w:kern w:val="0"/>
          <w14:ligatures w14:val="none"/>
        </w:rPr>
      </w:pPr>
    </w:p>
    <w:p w14:paraId="40BB14FA" w14:textId="77777777" w:rsidR="00B01BA8" w:rsidRPr="00B01BA8" w:rsidRDefault="00B01BA8" w:rsidP="00B01BA8">
      <w:pPr>
        <w:spacing w:after="0" w:line="360" w:lineRule="auto"/>
        <w:ind w:left="2160"/>
        <w:jc w:val="both"/>
        <w:rPr>
          <w:rFonts w:ascii="Arial" w:eastAsia="HGSMinchoE" w:hAnsi="Arial" w:cs="Times New Roman"/>
          <w:kern w:val="0"/>
          <w14:ligatures w14:val="none"/>
        </w:rPr>
      </w:pPr>
    </w:p>
    <w:p w14:paraId="64207FA4" w14:textId="77777777" w:rsidR="00B01BA8" w:rsidRPr="00B01BA8" w:rsidRDefault="00B01BA8" w:rsidP="00B01BA8">
      <w:pPr>
        <w:spacing w:after="0" w:line="360" w:lineRule="auto"/>
        <w:ind w:left="2160"/>
        <w:jc w:val="both"/>
        <w:rPr>
          <w:rFonts w:ascii="Arial" w:eastAsia="HGSMinchoE" w:hAnsi="Arial" w:cs="Times New Roman"/>
          <w:kern w:val="0"/>
          <w14:ligatures w14:val="none"/>
        </w:rPr>
      </w:pPr>
      <w:r w:rsidRPr="00B01BA8">
        <w:rPr>
          <w:rFonts w:ascii="Arial" w:eastAsia="HGSMinchoE" w:hAnsi="Arial" w:cs="Times New Roman"/>
          <w:noProof/>
          <w:kern w:val="0"/>
          <w:lang w:eastAsia="de-DE"/>
          <w14:ligatures w14:val="none"/>
        </w:rPr>
        <w:drawing>
          <wp:inline distT="0" distB="0" distL="0" distR="0" wp14:anchorId="1EAC203A" wp14:editId="4C5D11A8">
            <wp:extent cx="4457700" cy="324794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51602" cy="3316367"/>
                    </a:xfrm>
                    <a:prstGeom prst="rect">
                      <a:avLst/>
                    </a:prstGeom>
                  </pic:spPr>
                </pic:pic>
              </a:graphicData>
            </a:graphic>
          </wp:inline>
        </w:drawing>
      </w:r>
    </w:p>
    <w:p w14:paraId="4DCD9D61" w14:textId="77777777" w:rsidR="00B01BA8" w:rsidRDefault="00B01BA8" w:rsidP="00B01BA8">
      <w:pPr>
        <w:spacing w:after="0" w:line="360" w:lineRule="auto"/>
        <w:ind w:left="2160"/>
        <w:jc w:val="both"/>
        <w:rPr>
          <w:rFonts w:ascii="Arial" w:eastAsia="HGSMinchoE" w:hAnsi="Arial" w:cs="Times New Roman"/>
          <w:kern w:val="0"/>
          <w14:ligatures w14:val="none"/>
        </w:rPr>
      </w:pPr>
    </w:p>
    <w:p w14:paraId="79B26CC7" w14:textId="77777777" w:rsidR="009238C8" w:rsidRDefault="009238C8" w:rsidP="00B01BA8">
      <w:pPr>
        <w:spacing w:after="0" w:line="360" w:lineRule="auto"/>
        <w:ind w:left="2160"/>
        <w:jc w:val="both"/>
        <w:rPr>
          <w:rFonts w:ascii="Arial" w:eastAsia="HGSMinchoE" w:hAnsi="Arial" w:cs="Times New Roman"/>
          <w:kern w:val="0"/>
          <w14:ligatures w14:val="none"/>
        </w:rPr>
      </w:pPr>
    </w:p>
    <w:p w14:paraId="30DAC23B" w14:textId="77777777" w:rsidR="009238C8" w:rsidRDefault="009238C8" w:rsidP="00B01BA8">
      <w:pPr>
        <w:spacing w:after="0" w:line="360" w:lineRule="auto"/>
        <w:ind w:left="2160"/>
        <w:jc w:val="both"/>
        <w:rPr>
          <w:rFonts w:ascii="Arial" w:eastAsia="HGSMinchoE" w:hAnsi="Arial" w:cs="Times New Roman"/>
          <w:kern w:val="0"/>
          <w14:ligatures w14:val="none"/>
        </w:rPr>
      </w:pPr>
    </w:p>
    <w:p w14:paraId="438EA15F" w14:textId="77777777" w:rsidR="009238C8" w:rsidRDefault="009238C8" w:rsidP="00B01BA8">
      <w:pPr>
        <w:spacing w:after="0" w:line="360" w:lineRule="auto"/>
        <w:ind w:left="2160"/>
        <w:jc w:val="both"/>
        <w:rPr>
          <w:rFonts w:ascii="Arial" w:eastAsia="HGSMinchoE" w:hAnsi="Arial" w:cs="Times New Roman"/>
          <w:kern w:val="0"/>
          <w14:ligatures w14:val="none"/>
        </w:rPr>
      </w:pPr>
    </w:p>
    <w:p w14:paraId="6F272ABD" w14:textId="77777777" w:rsidR="00B01BA8" w:rsidRPr="001776C9" w:rsidRDefault="00B01BA8" w:rsidP="00BC65B6">
      <w:pPr>
        <w:keepNext/>
        <w:keepLines/>
        <w:numPr>
          <w:ilvl w:val="0"/>
          <w:numId w:val="13"/>
        </w:numPr>
        <w:spacing w:after="0" w:line="360" w:lineRule="auto"/>
        <w:ind w:hanging="506"/>
        <w:jc w:val="both"/>
        <w:outlineLvl w:val="2"/>
        <w:rPr>
          <w:rFonts w:ascii="Arial" w:eastAsia="HGGothicM" w:hAnsi="Arial" w:cs="Arial"/>
          <w:b/>
          <w:kern w:val="0"/>
          <w:u w:val="single"/>
          <w14:ligatures w14:val="none"/>
        </w:rPr>
      </w:pPr>
      <w:r w:rsidRPr="001776C9">
        <w:rPr>
          <w:rFonts w:ascii="Arial" w:eastAsia="HGGothicM" w:hAnsi="Arial" w:cs="Arial"/>
          <w:b/>
          <w:kern w:val="0"/>
          <w:u w:val="single"/>
          <w14:ligatures w14:val="none"/>
        </w:rPr>
        <w:t>Grundbegriffe des Persönlichkeitsrechts</w:t>
      </w:r>
    </w:p>
    <w:p w14:paraId="4C9F8F2B"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20443DDD" w14:textId="77777777" w:rsidR="00B01BA8" w:rsidRPr="001776C9" w:rsidRDefault="00B01BA8" w:rsidP="00BC65B6">
      <w:pPr>
        <w:keepNext/>
        <w:keepLines/>
        <w:numPr>
          <w:ilvl w:val="0"/>
          <w:numId w:val="4"/>
        </w:numPr>
        <w:spacing w:after="0" w:line="360" w:lineRule="auto"/>
        <w:ind w:left="1134" w:hanging="414"/>
        <w:jc w:val="both"/>
        <w:outlineLvl w:val="3"/>
        <w:rPr>
          <w:rFonts w:ascii="Arial" w:eastAsia="HGGothicM" w:hAnsi="Arial" w:cs="Arial"/>
          <w:b/>
          <w:iCs/>
          <w:kern w:val="0"/>
          <w:u w:val="single"/>
          <w14:ligatures w14:val="none"/>
        </w:rPr>
      </w:pPr>
      <w:r w:rsidRPr="001776C9">
        <w:rPr>
          <w:rFonts w:ascii="Arial" w:eastAsia="HGGothicM" w:hAnsi="Arial" w:cs="Arial"/>
          <w:b/>
          <w:iCs/>
          <w:kern w:val="0"/>
          <w:u w:val="single"/>
          <w14:ligatures w14:val="none"/>
        </w:rPr>
        <w:t>Rechtsfähigkeit</w:t>
      </w:r>
    </w:p>
    <w:p w14:paraId="75060792" w14:textId="77777777" w:rsidR="00B01BA8" w:rsidRPr="00B01BA8" w:rsidRDefault="00B01BA8" w:rsidP="00B01BA8">
      <w:pPr>
        <w:spacing w:after="0" w:line="360" w:lineRule="auto"/>
        <w:ind w:left="1134"/>
        <w:jc w:val="both"/>
        <w:rPr>
          <w:rFonts w:ascii="Arial" w:eastAsia="HGSMinchoE" w:hAnsi="Arial" w:cs="Times New Roman"/>
          <w:kern w:val="0"/>
          <w14:ligatures w14:val="none"/>
        </w:rPr>
      </w:pPr>
    </w:p>
    <w:p w14:paraId="035D6667" w14:textId="77777777" w:rsidR="00B01BA8" w:rsidRPr="00B01BA8" w:rsidRDefault="00B01BA8" w:rsidP="00B01BA8">
      <w:pPr>
        <w:spacing w:after="0" w:line="360" w:lineRule="auto"/>
        <w:ind w:left="1134"/>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 1 BGB meint die allgemeine Rechtsfähigkeit jedes Menschen, d.h. überhaupt Träger von Rechten und Pflichten sein zu können. Das BGB setzt sie voraus. Sie beginnt beim Menschen mit Vollendung der Geburt, § 1 BGB. Dabei sind Lebensunfähigkeit, Missbildungen o.ä. unerheblich. </w:t>
      </w:r>
    </w:p>
    <w:p w14:paraId="312E225C" w14:textId="77777777" w:rsidR="00B01BA8" w:rsidRPr="00B01BA8" w:rsidRDefault="00B01BA8" w:rsidP="00B01BA8">
      <w:pPr>
        <w:spacing w:after="0" w:line="360" w:lineRule="auto"/>
        <w:ind w:left="1134"/>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Sie endet beim Menschen mit dem Tod. </w:t>
      </w:r>
    </w:p>
    <w:p w14:paraId="51E8EBF4" w14:textId="77777777" w:rsidR="00B01BA8" w:rsidRPr="00B01BA8" w:rsidRDefault="00B01BA8" w:rsidP="00B01BA8">
      <w:pPr>
        <w:spacing w:after="0" w:line="360" w:lineRule="auto"/>
        <w:ind w:left="1134"/>
        <w:jc w:val="both"/>
        <w:rPr>
          <w:rFonts w:ascii="Arial" w:eastAsia="HGSMinchoE" w:hAnsi="Arial" w:cs="Times New Roman"/>
          <w:kern w:val="0"/>
          <w14:ligatures w14:val="none"/>
        </w:rPr>
      </w:pPr>
      <w:r w:rsidRPr="00B01BA8">
        <w:rPr>
          <w:rFonts w:ascii="Arial" w:eastAsia="HGSMinchoE" w:hAnsi="Arial" w:cs="Times New Roman"/>
          <w:kern w:val="0"/>
          <w14:ligatures w14:val="none"/>
        </w:rPr>
        <w:t>Vor der Geburt erlangt der bereits gezeugte Mensch (</w:t>
      </w:r>
      <w:proofErr w:type="spellStart"/>
      <w:r w:rsidRPr="00B01BA8">
        <w:rPr>
          <w:rFonts w:ascii="Arial" w:eastAsia="HGSMinchoE" w:hAnsi="Arial" w:cs="Times New Roman"/>
          <w:kern w:val="0"/>
          <w14:ligatures w14:val="none"/>
        </w:rPr>
        <w:t>nasciturus</w:t>
      </w:r>
      <w:proofErr w:type="spellEnd"/>
      <w:r w:rsidRPr="00B01BA8">
        <w:rPr>
          <w:rFonts w:ascii="Arial" w:eastAsia="HGSMinchoE" w:hAnsi="Arial" w:cs="Times New Roman"/>
          <w:kern w:val="0"/>
          <w14:ligatures w14:val="none"/>
        </w:rPr>
        <w:t xml:space="preserve">) gewisse Rechtspositionen im Hinblick auf und für den Fall seiner Geburt, zum Beispiel     §§ 844 Abs. 2, 1923 Abs. 2, 1594 Abs. 4, 1595 Abs. 3 sowie 1912 BGB. Gleiches gilt für den noch nicht Gezeugten, wie etwa Zuwendung durch Vertrag zu Gunsten Dritter oder eines Vermächtnisses, § 2178 BGB. </w:t>
      </w:r>
    </w:p>
    <w:p w14:paraId="6FB0C2E2" w14:textId="77777777" w:rsidR="00B01BA8" w:rsidRPr="00B01BA8" w:rsidRDefault="00B01BA8" w:rsidP="00B01BA8">
      <w:pPr>
        <w:spacing w:after="0" w:line="360" w:lineRule="auto"/>
        <w:ind w:left="1134"/>
        <w:jc w:val="both"/>
        <w:rPr>
          <w:rFonts w:ascii="Arial" w:eastAsia="HGSMinchoE" w:hAnsi="Arial" w:cs="Times New Roman"/>
          <w:kern w:val="0"/>
          <w14:ligatures w14:val="none"/>
        </w:rPr>
      </w:pPr>
    </w:p>
    <w:p w14:paraId="6B3150BC" w14:textId="77777777" w:rsidR="00B01BA8" w:rsidRPr="00B01BA8" w:rsidRDefault="00B01BA8" w:rsidP="00B01BA8">
      <w:pPr>
        <w:spacing w:after="0" w:line="360" w:lineRule="auto"/>
        <w:ind w:left="1134"/>
        <w:jc w:val="both"/>
        <w:rPr>
          <w:rFonts w:ascii="Arial" w:eastAsia="HGSMinchoE" w:hAnsi="Arial" w:cs="Times New Roman"/>
          <w:kern w:val="0"/>
          <w14:ligatures w14:val="none"/>
        </w:rPr>
      </w:pPr>
    </w:p>
    <w:p w14:paraId="5DF32738" w14:textId="77777777" w:rsidR="00B01BA8" w:rsidRPr="001776C9" w:rsidRDefault="00B01BA8" w:rsidP="00BC65B6">
      <w:pPr>
        <w:keepNext/>
        <w:keepLines/>
        <w:numPr>
          <w:ilvl w:val="0"/>
          <w:numId w:val="4"/>
        </w:numPr>
        <w:spacing w:after="0" w:line="360" w:lineRule="auto"/>
        <w:jc w:val="both"/>
        <w:outlineLvl w:val="3"/>
        <w:rPr>
          <w:rFonts w:ascii="Arial" w:eastAsia="HGGothicM" w:hAnsi="Arial" w:cs="Arial"/>
          <w:b/>
          <w:iCs/>
          <w:kern w:val="0"/>
          <w:u w:val="single"/>
          <w14:ligatures w14:val="none"/>
        </w:rPr>
      </w:pPr>
      <w:r w:rsidRPr="001776C9">
        <w:rPr>
          <w:rFonts w:ascii="Arial" w:eastAsia="HGGothicM" w:hAnsi="Arial" w:cs="Arial"/>
          <w:b/>
          <w:iCs/>
          <w:kern w:val="0"/>
          <w:u w:val="single"/>
          <w14:ligatures w14:val="none"/>
        </w:rPr>
        <w:t>Geschäftsfähigkeit</w:t>
      </w:r>
    </w:p>
    <w:p w14:paraId="543470F9"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7ADEF44B"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r w:rsidRPr="00B01BA8">
        <w:rPr>
          <w:rFonts w:ascii="Arial" w:eastAsia="HGSMinchoE" w:hAnsi="Arial" w:cs="Times New Roman"/>
          <w:kern w:val="0"/>
          <w14:ligatures w14:val="none"/>
        </w:rPr>
        <w:t>Geschäftsfähigkeit gem. § 104 ff. BGB ist die Fähigkeit, durch eigenes Handeln wirksam Rechtsgeschäfte abzuschließen. Das Gesetz geht davon aus, dass volle Geschäftsfähigkeit ab Eintritt der Volljährigkeit beginnt, § 2 BGB. Die Vorschriften über die Geschäftsfähigkeit sind zwingend. Für einen nicht voll Geschäftsfähigen muss regelmäßig dessen gesetzlicher Vertreter (elterliche Sorge, Vormund) handeln. Der Geschäftsfähigkeit entspricht die Prozessfähigkeit.</w:t>
      </w:r>
    </w:p>
    <w:p w14:paraId="564EDA67"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r w:rsidRPr="00B01BA8">
        <w:rPr>
          <w:rFonts w:ascii="Arial" w:eastAsia="HGSMinchoE" w:hAnsi="Arial" w:cs="Times New Roman"/>
          <w:kern w:val="0"/>
          <w14:ligatures w14:val="none"/>
        </w:rPr>
        <w:t>Geschäftsunfähig ist, wer das siebente Lebensjahr nicht vollendet hat und wer sich nicht nur vorübergehend in einem die freie Willensbestimmung ausschließenden Zustand krankhafter Störung der Geistestätigkeit befindet, § 104 BGB. Hat der Geisteskranke einen lichten Augenblick, ist er in dieser Zeit geschäftsfähig. Die Geschäftsfähigkeit kann auch nur auf einem bestimmten Gebiet ausgeschlossen sein (sog. partielle Geschäftsunfähigkeit). Die Willenserklärung eines Geschäftsunfähigen ist nichtig, § 105 Abs.1 BGB. Wirksam ist ein geringwertiges beiderseits erfülltes Geschäft des täglichen Lebens, § 105a BGB.</w:t>
      </w:r>
    </w:p>
    <w:p w14:paraId="2A1D96AF"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Beschränkt geschäftsfähig sind Minderjährige ab vollendetem siebenten Lebensjahr bis zur Volljährigkeit (Vollendung des 18. Lebensjahrs). Der beschränkt Geschäftsfähige kann Rechtsgeschäfte vornehmen, welche ihm lediglich einen </w:t>
      </w:r>
      <w:r w:rsidRPr="00B01BA8">
        <w:rPr>
          <w:rFonts w:ascii="Arial" w:eastAsia="HGSMinchoE" w:hAnsi="Arial" w:cs="Times New Roman"/>
          <w:kern w:val="0"/>
          <w14:ligatures w14:val="none"/>
        </w:rPr>
        <w:lastRenderedPageBreak/>
        <w:t>rechtlichen Vorteil bringen, § 107 BGB, zum Beispiel die Annahme einer Schenkung. Ist das Rechtsgeschäft nicht nur rechtlich vorteilhaft, wie es beim Abschluss eines gegenseitigen Vertrags, der zur Erbringung der Gegenleistung verpflichtet der Fall ist, ist ein einseitiges Rechtsgeschäft, wie etwa die Eigentumsaufgabe oder die Kündigung ohne Einwilligung des gesetzlichen Vertreters unwirksam (§ 111 BGB), ein Vertrag dagegen nur „schwebend unwirksam“, § 108 f. BGB. Schwebende Unwirksamkeit heißt, dass die Wirksamkeit des Vertrags von der nachträglichen Genehmigung des gesetzlichen Vertreters abhängt. Bis zur Genehmigung kann der andere Teil den Vertrag widerrufen, sofern er nicht die Minderjährigkeit gekannt hat, es sei denn, der Minderjährige hat die nicht vorliegende Einwilligung des gesetzlichen Vertreters wahrheitswidrig behauptet. Der Vertragspartner kann den Vertreter zur Erklärung über die Genehmigung auffordern. Die Genehmigung kann dann nur innerhalb von zwei Wochen seit Empfang der Aufforderung erklärt werden. Erfolgt das nicht, gilt sie als verweigert, so dass der Vertrag endgültig unwirksam wird. Ist der Minderjährige inzwischen volljährig geworden, tritt seine Genehmigung an die Stelle der Erklärung des Vertreters (auch stillschweigend, zum Beispiel durch Vertragserfüllung).</w:t>
      </w:r>
    </w:p>
    <w:p w14:paraId="4C2A7551"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Ein von einem beschränkt Geschäftsfähigen ohne Zustimmung des gesetzlichen Vertreters abgeschlossener Vertrag gilt jedoch von Anfang an als wirksam, wenn der Minderjährige die vertragsmäßige Leistung mit Mitteln bewirkt, die ihm zu diesem Zwecke oder zur freien Verfügung von dem Vertreter oder mit dessen Zustimmung von einem Dritten überlassen worden sind, § 110 BGB. Dies ist der  sog. Taschengeldparagraph. Wird also in diesem Sinne Geld einem Minderjährigen überlassen, ist bei einem Kauf nicht nur das Verpflichtungs-, sondern auch das Erfüllungsgeschäft voll wirksam, wenn sich das Rechtsgeschäft im üblichen Rahmen hält, d.h. der gesetzliche Vertreter bei Hingabe des Taschengeldes solche Geschäfte erwarten und damit stillschweigend genehmigen konnte. Da die Leistung tatsächlich bewirkt werden muss, ist eine Kreditgewährung oder Ratenzahlung hierdurch nicht gedeckt. </w:t>
      </w:r>
    </w:p>
    <w:p w14:paraId="13E371AE"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178CDE1B" w14:textId="77777777" w:rsidR="00B01BA8" w:rsidRPr="00B01BA8" w:rsidRDefault="00B01BA8" w:rsidP="00B01BA8">
      <w:pPr>
        <w:spacing w:after="0" w:line="360" w:lineRule="auto"/>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   </w:t>
      </w:r>
    </w:p>
    <w:p w14:paraId="123166A3" w14:textId="77777777" w:rsidR="00B01BA8" w:rsidRPr="00B01BA8" w:rsidRDefault="00B01BA8" w:rsidP="00B01BA8">
      <w:pPr>
        <w:spacing w:after="0" w:line="360" w:lineRule="auto"/>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      </w:t>
      </w:r>
    </w:p>
    <w:p w14:paraId="0C3B30DE"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55CE6A39"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6ACDE1AC"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775782EF"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734709FA"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07569F1B"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212275D9"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420FD1A9" w14:textId="77777777" w:rsidR="00B01BA8" w:rsidRPr="00B01BA8" w:rsidRDefault="00B01BA8" w:rsidP="00BC65B6">
      <w:pPr>
        <w:keepNext/>
        <w:keepLines/>
        <w:numPr>
          <w:ilvl w:val="0"/>
          <w:numId w:val="2"/>
        </w:numPr>
        <w:spacing w:after="0" w:line="360" w:lineRule="auto"/>
        <w:ind w:left="851" w:hanging="567"/>
        <w:jc w:val="both"/>
        <w:outlineLvl w:val="1"/>
        <w:rPr>
          <w:rFonts w:ascii="Arial" w:eastAsia="HGGothicM" w:hAnsi="Arial" w:cs="Arial"/>
          <w:b/>
          <w:kern w:val="0"/>
          <w:sz w:val="32"/>
          <w:szCs w:val="28"/>
          <w14:ligatures w14:val="none"/>
        </w:rPr>
      </w:pPr>
      <w:r w:rsidRPr="00B01BA8">
        <w:rPr>
          <w:rFonts w:ascii="Arial" w:eastAsia="HGGothicM" w:hAnsi="Arial" w:cs="Arial"/>
          <w:b/>
          <w:kern w:val="0"/>
          <w:sz w:val="32"/>
          <w:szCs w:val="28"/>
          <w14:ligatures w14:val="none"/>
        </w:rPr>
        <w:t>Materiell-rechtliche Voraussetzungen der Betreuung</w:t>
      </w:r>
    </w:p>
    <w:p w14:paraId="73EB1356"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1C51CD5F"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materiellen Voraussetzungen der Betreuerbestellung ergeben sich aus </w:t>
      </w:r>
      <w:r w:rsidRPr="00B01BA8">
        <w:rPr>
          <w:rFonts w:ascii="Arial" w:eastAsia="HGSMinchoE" w:hAnsi="Arial" w:cs="Times New Roman"/>
          <w:b/>
          <w:bCs/>
          <w:kern w:val="0"/>
          <w14:ligatures w14:val="none"/>
        </w:rPr>
        <w:t>§ 1814 BGB</w:t>
      </w:r>
      <w:r w:rsidRPr="00B01BA8">
        <w:rPr>
          <w:rFonts w:ascii="Arial" w:eastAsia="HGSMinchoE" w:hAnsi="Arial" w:cs="Times New Roman"/>
          <w:kern w:val="0"/>
          <w14:ligatures w14:val="none"/>
        </w:rPr>
        <w:t>. Sie werden ergänzt durch die Regelungen über die Auswahl des Betreuers in §§ 1816 bis 1819 BGB.</w:t>
      </w:r>
    </w:p>
    <w:p w14:paraId="09406432"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Grundsätzlich handelt es sich bei der Betreuerbestellung um eine einheitliche Entscheidung in dem Sinne, dass die Anordnung der Betreuung und die Auswahl des Betreuers in einem Akt zusammengefasst sind.</w:t>
      </w:r>
    </w:p>
    <w:p w14:paraId="5B124B84"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Daneben gibt aber auch § 1867 BGB die Möglichkeit, dass das Betreuungsgericht selbst vorläufige Maßnahmen zu Gunsten des Betroffenen trifft, etwa die vorläufige Unterbringung eines Betroffenen in einer geschlossenen psychiatrischen Einrichtung. Ein solches Handeln ist zulässig, wenn gleichzeitig mit der Anordnung sichergestellt ist, dass dem Betroffenen unverzüglich ein Betreuer zur Seite gestellt wird.</w:t>
      </w:r>
    </w:p>
    <w:p w14:paraId="67E7E390"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Die tatbestandlichen Voraussetzungen für eine Betreuerbestellung gelten nicht nur für die Erstbestellung eines Betreuers, sondern auch für jede Verlängerung und für eine Erweiterung der Aufgabenkreise.</w:t>
      </w:r>
    </w:p>
    <w:p w14:paraId="4611F8A2"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unbefristete Bestellung eines Betreuers ist unzulässig. </w:t>
      </w:r>
      <w:r w:rsidRPr="00B01BA8">
        <w:rPr>
          <w:rFonts w:ascii="Arial" w:eastAsia="HGSMinchoE" w:hAnsi="Arial" w:cs="Times New Roman"/>
          <w:b/>
          <w:bCs/>
          <w:kern w:val="0"/>
          <w14:ligatures w14:val="none"/>
        </w:rPr>
        <w:t xml:space="preserve">Spätestens nach sieben Jahren muss eine Überprüfung stattfinden, §§ 294 Abs. 3, 295 Abs. 2 </w:t>
      </w:r>
      <w:proofErr w:type="spellStart"/>
      <w:r w:rsidRPr="00B01BA8">
        <w:rPr>
          <w:rFonts w:ascii="Arial" w:eastAsia="HGSMinchoE" w:hAnsi="Arial" w:cs="Times New Roman"/>
          <w:b/>
          <w:bCs/>
          <w:kern w:val="0"/>
          <w14:ligatures w14:val="none"/>
        </w:rPr>
        <w:t>FamFG</w:t>
      </w:r>
      <w:proofErr w:type="spellEnd"/>
      <w:r w:rsidRPr="00B01BA8">
        <w:rPr>
          <w:rFonts w:ascii="Arial" w:eastAsia="HGSMinchoE" w:hAnsi="Arial" w:cs="Times New Roman"/>
          <w:kern w:val="0"/>
          <w14:ligatures w14:val="none"/>
        </w:rPr>
        <w:t>.</w:t>
      </w:r>
    </w:p>
    <w:p w14:paraId="3A7C3937"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p>
    <w:p w14:paraId="4AABCF11"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p>
    <w:p w14:paraId="3C33A215"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p>
    <w:p w14:paraId="23DDD07B"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p>
    <w:p w14:paraId="0F93B1CA" w14:textId="11EDF333" w:rsidR="00B01BA8" w:rsidRPr="00B01BA8" w:rsidRDefault="00B01BA8" w:rsidP="00B01BA8">
      <w:pPr>
        <w:spacing w:after="0" w:line="360" w:lineRule="auto"/>
        <w:ind w:left="851"/>
        <w:jc w:val="both"/>
        <w:rPr>
          <w:rFonts w:ascii="Arial" w:eastAsia="HGSMinchoE" w:hAnsi="Arial" w:cs="Times New Roman"/>
          <w:kern w:val="0"/>
          <w14:ligatures w14:val="none"/>
        </w:rPr>
      </w:pPr>
    </w:p>
    <w:p w14:paraId="633A1127" w14:textId="77777777" w:rsidR="00B01BA8" w:rsidRPr="001776C9" w:rsidRDefault="00B01BA8" w:rsidP="00BC65B6">
      <w:pPr>
        <w:numPr>
          <w:ilvl w:val="0"/>
          <w:numId w:val="15"/>
        </w:numPr>
        <w:spacing w:after="0" w:line="360" w:lineRule="auto"/>
        <w:ind w:left="851" w:hanging="709"/>
        <w:contextualSpacing/>
        <w:jc w:val="both"/>
        <w:rPr>
          <w:rFonts w:ascii="Arial" w:eastAsia="Palatino Linotype" w:hAnsi="Arial" w:cs="Times New Roman"/>
          <w:b/>
          <w:bCs/>
          <w:kern w:val="0"/>
          <w:u w:val="single"/>
          <w14:ligatures w14:val="none"/>
        </w:rPr>
      </w:pPr>
      <w:r w:rsidRPr="001776C9">
        <w:rPr>
          <w:rFonts w:ascii="Arial" w:eastAsia="Palatino Linotype" w:hAnsi="Arial" w:cs="Times New Roman"/>
          <w:b/>
          <w:bCs/>
          <w:kern w:val="0"/>
          <w:u w:val="single"/>
          <w14:ligatures w14:val="none"/>
        </w:rPr>
        <w:t>Grundsatz der Volljährigkeit</w:t>
      </w:r>
    </w:p>
    <w:p w14:paraId="45B0EB38" w14:textId="77777777" w:rsidR="00B01BA8" w:rsidRPr="00B01BA8" w:rsidRDefault="00B01BA8" w:rsidP="00B01BA8">
      <w:pPr>
        <w:spacing w:after="0" w:line="360" w:lineRule="auto"/>
        <w:jc w:val="both"/>
        <w:rPr>
          <w:rFonts w:ascii="Arial" w:eastAsia="HGSMinchoE" w:hAnsi="Arial" w:cs="Times New Roman"/>
          <w:kern w:val="0"/>
          <w:u w:val="single"/>
          <w14:ligatures w14:val="none"/>
        </w:rPr>
      </w:pPr>
    </w:p>
    <w:p w14:paraId="2F3CAC52"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Nach § 1814 Abs.1 BGB ist die Bestellung eines Betreuers lediglich bei volljährigen Betroffenen möglich. Keine (wirkliche) Ausnahme in diesem Sinne stellt der Fall dar, dass die Betreuerbestellung für einen bereits 17 Jahre alten Minderjährigen erfolgt, wenn anzunehmen ist, dass dieser mit Eintritt der Volljährigkeit eines Betreuers bedarf, § 1814 Absatz 5 BGB.</w:t>
      </w:r>
    </w:p>
    <w:p w14:paraId="45AB8B9F"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Auch in diesem Fall erlangt das Betreuungsrechtsverhältnis erst mit Vollendung des 18. Lebensjahres Wirksamkeit (§ 1814 Abs. 5 Satz 2 BGB), so dass es sich nicht um eine wirkliche Ausnahme vom Grundsatz der Volljährigkeit handelt.</w:t>
      </w:r>
    </w:p>
    <w:p w14:paraId="611837B0" w14:textId="77777777" w:rsidR="00B01BA8" w:rsidRPr="00B01BA8" w:rsidRDefault="00B01BA8" w:rsidP="00B01BA8">
      <w:pPr>
        <w:spacing w:after="0" w:line="360" w:lineRule="auto"/>
        <w:ind w:left="1440"/>
        <w:jc w:val="both"/>
        <w:rPr>
          <w:rFonts w:ascii="Arial" w:eastAsia="HGSMinchoE" w:hAnsi="Arial" w:cs="Times New Roman"/>
          <w:kern w:val="0"/>
          <w14:ligatures w14:val="none"/>
        </w:rPr>
      </w:pPr>
    </w:p>
    <w:p w14:paraId="444210FB" w14:textId="77777777" w:rsidR="00B01BA8" w:rsidRPr="001776C9" w:rsidRDefault="00B01BA8" w:rsidP="00BC65B6">
      <w:pPr>
        <w:numPr>
          <w:ilvl w:val="0"/>
          <w:numId w:val="15"/>
        </w:numPr>
        <w:spacing w:after="0" w:line="360" w:lineRule="auto"/>
        <w:ind w:left="851" w:hanging="709"/>
        <w:contextualSpacing/>
        <w:jc w:val="both"/>
        <w:rPr>
          <w:rFonts w:ascii="Arial" w:eastAsia="Palatino Linotype" w:hAnsi="Arial" w:cs="Times New Roman"/>
          <w:b/>
          <w:bCs/>
          <w:kern w:val="0"/>
          <w:u w:val="single"/>
          <w14:ligatures w14:val="none"/>
        </w:rPr>
      </w:pPr>
      <w:r w:rsidRPr="001776C9">
        <w:rPr>
          <w:rFonts w:ascii="Arial" w:eastAsia="Palatino Linotype" w:hAnsi="Arial" w:cs="Times New Roman"/>
          <w:b/>
          <w:bCs/>
          <w:kern w:val="0"/>
          <w:u w:val="single"/>
          <w14:ligatures w14:val="none"/>
        </w:rPr>
        <w:lastRenderedPageBreak/>
        <w:t>Vorliegen von Defiziten</w:t>
      </w:r>
    </w:p>
    <w:p w14:paraId="35924F7E" w14:textId="77777777" w:rsidR="00B01BA8" w:rsidRPr="00B01BA8" w:rsidRDefault="00B01BA8" w:rsidP="00B01BA8">
      <w:pPr>
        <w:spacing w:after="0" w:line="360" w:lineRule="auto"/>
        <w:ind w:left="1440"/>
        <w:contextualSpacing/>
        <w:jc w:val="both"/>
        <w:rPr>
          <w:rFonts w:ascii="Arial" w:eastAsia="Palatino Linotype" w:hAnsi="Arial" w:cs="Times New Roman"/>
          <w:kern w:val="0"/>
          <w14:ligatures w14:val="none"/>
        </w:rPr>
      </w:pPr>
    </w:p>
    <w:p w14:paraId="49005FB4"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Materielle Voraussetzung für die Bestellung eines Betreuers ist das Vorliegen eines Defizits bei dem Betroffenen, welches ein Fürsorgebedürfnis erfordert.</w:t>
      </w:r>
    </w:p>
    <w:p w14:paraId="2E644872"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Nach der in § 1814 Abs. 1 S. 1 BGB enthaltenen abschließenden Aufzählung muss es sich dabei um eine psychische Krankheit bzw. eine körperliche, geistige oder seelische Behinderung handeln.</w:t>
      </w:r>
    </w:p>
    <w:p w14:paraId="583BFEE6"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Dabei erfährt die lediglich körperliche Behinderung von der Verfahrenseinleitung her gesehen im Gesetz eine gesonderte Behandlung:</w:t>
      </w:r>
    </w:p>
    <w:p w14:paraId="10AEB452"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Bestellung eines Betreuers bei der körperlichen Behinderung erfolgt nur auf </w:t>
      </w:r>
      <w:r w:rsidRPr="001776C9">
        <w:rPr>
          <w:rFonts w:ascii="Arial" w:eastAsia="HGSMinchoE" w:hAnsi="Arial" w:cs="Times New Roman"/>
          <w:b/>
          <w:bCs/>
          <w:kern w:val="0"/>
          <w14:ligatures w14:val="none"/>
        </w:rPr>
        <w:t>Antrag des Betroffenen</w:t>
      </w:r>
      <w:r w:rsidRPr="00B01BA8">
        <w:rPr>
          <w:rFonts w:ascii="Arial" w:eastAsia="HGSMinchoE" w:hAnsi="Arial" w:cs="Times New Roman"/>
          <w:kern w:val="0"/>
          <w14:ligatures w14:val="none"/>
        </w:rPr>
        <w:t>, es sei denn, es ist ihm nicht möglich seinen Willen kund zu tun, so kann ein Verfahren bei Vorliegen der anderen Defizite auch von Amts wegen – ohne Antrag des Betroffenen – eingeleitet werden (§ 1814 Abs. 4 S.2 BGB).</w:t>
      </w:r>
    </w:p>
    <w:p w14:paraId="19485D72"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Einem „Antrag“ eines </w:t>
      </w:r>
      <w:r w:rsidRPr="001776C9">
        <w:rPr>
          <w:rFonts w:ascii="Arial" w:eastAsia="HGSMinchoE" w:hAnsi="Arial" w:cs="Times New Roman"/>
          <w:b/>
          <w:bCs/>
          <w:kern w:val="0"/>
          <w14:ligatures w14:val="none"/>
        </w:rPr>
        <w:t>Dritten</w:t>
      </w:r>
      <w:r w:rsidRPr="00B01BA8">
        <w:rPr>
          <w:rFonts w:ascii="Arial" w:eastAsia="HGSMinchoE" w:hAnsi="Arial" w:cs="Times New Roman"/>
          <w:kern w:val="0"/>
          <w14:ligatures w14:val="none"/>
        </w:rPr>
        <w:t xml:space="preserve"> kommt in diesem Fall lediglich die Bedeutung einer </w:t>
      </w:r>
      <w:r w:rsidRPr="001776C9">
        <w:rPr>
          <w:rFonts w:ascii="Arial" w:eastAsia="HGSMinchoE" w:hAnsi="Arial" w:cs="Times New Roman"/>
          <w:b/>
          <w:bCs/>
          <w:kern w:val="0"/>
          <w14:ligatures w14:val="none"/>
        </w:rPr>
        <w:t>Anregung</w:t>
      </w:r>
      <w:r w:rsidRPr="00B01BA8">
        <w:rPr>
          <w:rFonts w:ascii="Arial" w:eastAsia="HGSMinchoE" w:hAnsi="Arial" w:cs="Times New Roman"/>
          <w:kern w:val="0"/>
          <w14:ligatures w14:val="none"/>
        </w:rPr>
        <w:t xml:space="preserve"> an das Betreuungsgericht zu, §§ 24, 26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w:t>
      </w:r>
    </w:p>
    <w:p w14:paraId="0835A5F9"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Voraussetzung für die Bestellung eines Betreuers ist in jedem Fall ein bestimmter medizinischer Befund, § 1814 Abs. 1 BGB. Die Anordnung einer Betreuung kommt in Betracht bei psychischer Krankheit, geistiger Behinderung, seelischer Behinderung und körperlicher Behinderung. Nicht zur Anordnung einer Betreuung führen etwa gesellschaftliche Unangepasstheit, Neigung zu Straftaten oder soziale Behinderung.</w:t>
      </w:r>
    </w:p>
    <w:p w14:paraId="0D2D06D8" w14:textId="77777777" w:rsidR="00B01BA8" w:rsidRDefault="00B01BA8" w:rsidP="00B01BA8">
      <w:pPr>
        <w:spacing w:after="0" w:line="360" w:lineRule="auto"/>
        <w:ind w:left="720"/>
        <w:jc w:val="both"/>
        <w:rPr>
          <w:rFonts w:ascii="Arial" w:eastAsia="HGSMinchoE" w:hAnsi="Arial" w:cs="Times New Roman"/>
          <w:kern w:val="0"/>
          <w14:ligatures w14:val="none"/>
        </w:rPr>
      </w:pPr>
    </w:p>
    <w:p w14:paraId="3EAE7A24" w14:textId="77777777" w:rsidR="004C3F40" w:rsidRPr="00B01BA8" w:rsidRDefault="004C3F40" w:rsidP="00B01BA8">
      <w:pPr>
        <w:spacing w:after="0" w:line="360" w:lineRule="auto"/>
        <w:ind w:left="720"/>
        <w:jc w:val="both"/>
        <w:rPr>
          <w:rFonts w:ascii="Arial" w:eastAsia="HGSMinchoE" w:hAnsi="Arial" w:cs="Times New Roman"/>
          <w:kern w:val="0"/>
          <w14:ligatures w14:val="none"/>
        </w:rPr>
      </w:pPr>
    </w:p>
    <w:p w14:paraId="136C4797"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3C032B65" w14:textId="77777777" w:rsidR="00B01BA8" w:rsidRPr="001776C9" w:rsidRDefault="00B01BA8" w:rsidP="00BC65B6">
      <w:pPr>
        <w:numPr>
          <w:ilvl w:val="0"/>
          <w:numId w:val="16"/>
        </w:numPr>
        <w:spacing w:after="0" w:line="360" w:lineRule="auto"/>
        <w:ind w:left="1276" w:hanging="425"/>
        <w:contextualSpacing/>
        <w:jc w:val="both"/>
        <w:rPr>
          <w:rFonts w:ascii="Arial" w:eastAsia="Palatino Linotype" w:hAnsi="Arial" w:cs="Times New Roman"/>
          <w:b/>
          <w:bCs/>
          <w:kern w:val="0"/>
          <w:u w:val="single"/>
          <w14:ligatures w14:val="none"/>
        </w:rPr>
      </w:pPr>
      <w:r w:rsidRPr="001776C9">
        <w:rPr>
          <w:rFonts w:ascii="Arial" w:eastAsia="Palatino Linotype" w:hAnsi="Arial" w:cs="Times New Roman"/>
          <w:b/>
          <w:bCs/>
          <w:kern w:val="0"/>
          <w:sz w:val="21"/>
          <w:u w:val="single"/>
          <w14:ligatures w14:val="none"/>
        </w:rPr>
        <w:t>Psychische Krankheit</w:t>
      </w:r>
    </w:p>
    <w:p w14:paraId="60A49CBA" w14:textId="77777777" w:rsidR="00B01BA8" w:rsidRPr="00B01BA8" w:rsidRDefault="00B01BA8" w:rsidP="00B01BA8">
      <w:pPr>
        <w:spacing w:after="0" w:line="360" w:lineRule="auto"/>
        <w:ind w:left="1800"/>
        <w:contextualSpacing/>
        <w:jc w:val="both"/>
        <w:rPr>
          <w:rFonts w:ascii="Arial" w:eastAsia="Palatino Linotype" w:hAnsi="Arial" w:cs="Times New Roman"/>
          <w:kern w:val="0"/>
          <w:u w:val="single"/>
          <w14:ligatures w14:val="none"/>
        </w:rPr>
      </w:pPr>
    </w:p>
    <w:p w14:paraId="261D8003"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Der Begriff der psychischen Krankheit bezieht sich auf die anerkannten Krankheitsbilder der Psychiatrie. Nach der Gesetzesbegründung zum Betreuungsgesetz zählen dazu endogene, also körperlich nicht begründbare Psychosen (zum Beispiel Depression, Manie, Schizophrenie) sowie exogene, also körperlich begründbare Psychosen (zum Beispiel hirnorganisches Psychosyndrom, senile Demenz, </w:t>
      </w:r>
      <w:proofErr w:type="spellStart"/>
      <w:r w:rsidRPr="00B01BA8">
        <w:rPr>
          <w:rFonts w:ascii="Arial" w:eastAsia="HGSMinchoE" w:hAnsi="Arial" w:cs="Times New Roman"/>
          <w:kern w:val="0"/>
          <w14:ligatures w14:val="none"/>
        </w:rPr>
        <w:t>Alzheimersche</w:t>
      </w:r>
      <w:proofErr w:type="spellEnd"/>
      <w:r w:rsidRPr="00B01BA8">
        <w:rPr>
          <w:rFonts w:ascii="Arial" w:eastAsia="HGSMinchoE" w:hAnsi="Arial" w:cs="Times New Roman"/>
          <w:kern w:val="0"/>
          <w14:ligatures w14:val="none"/>
        </w:rPr>
        <w:t xml:space="preserve"> Krankheit).</w:t>
      </w:r>
    </w:p>
    <w:p w14:paraId="54C4B0E8"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In Abgrenzung dazu ist „Altersstarsinn“ für sich genommen keine psychische Krankheit. Gleiches gilt für bloße Verhaltensauffälligkeiten. Ebenso stellt Analphabetismus für sich genommen weder eine psychische Krankheit noch eine der in § 1814 Abs. 1 BGB genannten Behinderungen dar und rechtfertigt entsprechend nicht die Bestellung eines Betreuers. Bei Abhängigkeitskrankheiten wie etwa Alkohol- oder Drogenabhängigkeit muss </w:t>
      </w:r>
      <w:r w:rsidRPr="00B01BA8">
        <w:rPr>
          <w:rFonts w:ascii="Arial" w:eastAsia="HGSMinchoE" w:hAnsi="Arial" w:cs="Times New Roman"/>
          <w:kern w:val="0"/>
          <w14:ligatures w14:val="none"/>
        </w:rPr>
        <w:lastRenderedPageBreak/>
        <w:t xml:space="preserve">neben der Abhängigkeit eine abhängigkeitsbedingte Psychose oder geistige Erkrankung vorliegen. „Alkoholismus“ ist allein für sich genommen kein Grund für die Einrichtung einer Betreuung, vgl. OLG Hamm in </w:t>
      </w:r>
      <w:proofErr w:type="spellStart"/>
      <w:r w:rsidRPr="00B01BA8">
        <w:rPr>
          <w:rFonts w:ascii="Arial" w:eastAsia="HGSMinchoE" w:hAnsi="Arial" w:cs="Times New Roman"/>
          <w:kern w:val="0"/>
          <w14:ligatures w14:val="none"/>
        </w:rPr>
        <w:t>BtPrax</w:t>
      </w:r>
      <w:proofErr w:type="spellEnd"/>
      <w:r w:rsidRPr="00B01BA8">
        <w:rPr>
          <w:rFonts w:ascii="Arial" w:eastAsia="HGSMinchoE" w:hAnsi="Arial" w:cs="Times New Roman"/>
          <w:kern w:val="0"/>
          <w14:ligatures w14:val="none"/>
        </w:rPr>
        <w:t xml:space="preserve"> 2001, S. 40.</w:t>
      </w:r>
    </w:p>
    <w:p w14:paraId="7CCC0069" w14:textId="77777777" w:rsidR="00B01BA8" w:rsidRPr="001776C9" w:rsidRDefault="00B01BA8" w:rsidP="00BC65B6">
      <w:pPr>
        <w:numPr>
          <w:ilvl w:val="0"/>
          <w:numId w:val="16"/>
        </w:numPr>
        <w:spacing w:after="0" w:line="360" w:lineRule="auto"/>
        <w:ind w:left="1276" w:hanging="425"/>
        <w:contextualSpacing/>
        <w:jc w:val="both"/>
        <w:rPr>
          <w:rFonts w:ascii="Arial" w:eastAsia="Palatino Linotype" w:hAnsi="Arial" w:cs="Times New Roman"/>
          <w:b/>
          <w:bCs/>
          <w:kern w:val="0"/>
          <w:u w:val="single"/>
          <w14:ligatures w14:val="none"/>
        </w:rPr>
      </w:pPr>
      <w:r w:rsidRPr="001776C9">
        <w:rPr>
          <w:rFonts w:ascii="Arial" w:eastAsia="Palatino Linotype" w:hAnsi="Arial" w:cs="Times New Roman"/>
          <w:b/>
          <w:bCs/>
          <w:kern w:val="0"/>
          <w:u w:val="single"/>
          <w14:ligatures w14:val="none"/>
        </w:rPr>
        <w:t>Geistige Behinderung</w:t>
      </w:r>
    </w:p>
    <w:p w14:paraId="3938BB00" w14:textId="77777777" w:rsidR="00B01BA8" w:rsidRPr="00B01BA8" w:rsidRDefault="00B01BA8" w:rsidP="00B01BA8">
      <w:pPr>
        <w:spacing w:after="0" w:line="360" w:lineRule="auto"/>
        <w:ind w:left="2520"/>
        <w:jc w:val="both"/>
        <w:rPr>
          <w:rFonts w:ascii="Arial" w:eastAsia="HGSMinchoE" w:hAnsi="Arial" w:cs="Times New Roman"/>
          <w:kern w:val="0"/>
          <w14:ligatures w14:val="none"/>
        </w:rPr>
      </w:pPr>
    </w:p>
    <w:p w14:paraId="506AB668"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Dazu zählen angeborene oder frühkindlich erworbene Intelligenzdefizite unterschiedlichen Schweregrades.</w:t>
      </w:r>
    </w:p>
    <w:p w14:paraId="63B23794"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470B0DEB" w14:textId="77777777" w:rsidR="00B01BA8" w:rsidRPr="001776C9" w:rsidRDefault="00B01BA8" w:rsidP="00BC65B6">
      <w:pPr>
        <w:numPr>
          <w:ilvl w:val="0"/>
          <w:numId w:val="16"/>
        </w:numPr>
        <w:spacing w:after="0" w:line="360" w:lineRule="auto"/>
        <w:ind w:left="1276" w:hanging="425"/>
        <w:contextualSpacing/>
        <w:jc w:val="both"/>
        <w:rPr>
          <w:rFonts w:ascii="Arial" w:eastAsia="Palatino Linotype" w:hAnsi="Arial" w:cs="Times New Roman"/>
          <w:b/>
          <w:bCs/>
          <w:kern w:val="0"/>
          <w:u w:val="single"/>
          <w14:ligatures w14:val="none"/>
        </w:rPr>
      </w:pPr>
      <w:r w:rsidRPr="001776C9">
        <w:rPr>
          <w:rFonts w:ascii="Arial" w:eastAsia="Palatino Linotype" w:hAnsi="Arial" w:cs="Times New Roman"/>
          <w:b/>
          <w:bCs/>
          <w:kern w:val="0"/>
          <w:u w:val="single"/>
          <w14:ligatures w14:val="none"/>
        </w:rPr>
        <w:t>Seelische Behinderung</w:t>
      </w:r>
    </w:p>
    <w:p w14:paraId="0E21D275" w14:textId="77777777" w:rsidR="00B01BA8" w:rsidRPr="00B01BA8" w:rsidRDefault="00B01BA8" w:rsidP="00B01BA8">
      <w:pPr>
        <w:spacing w:after="0" w:line="360" w:lineRule="auto"/>
        <w:ind w:left="2520"/>
        <w:jc w:val="both"/>
        <w:rPr>
          <w:rFonts w:ascii="Arial" w:eastAsia="HGSMinchoE" w:hAnsi="Arial" w:cs="Times New Roman"/>
          <w:kern w:val="0"/>
          <w14:ligatures w14:val="none"/>
        </w:rPr>
      </w:pPr>
    </w:p>
    <w:p w14:paraId="42937D10"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Das Merkmal der seelischen Behinderung dient als eine Art Auffangtatbestand. Es bezieht sich nach der Gesetzesbegründung vor allem aufbleibende psychische Beeinträchtigungen in der Folge psychischer Krankheiten.</w:t>
      </w:r>
    </w:p>
    <w:p w14:paraId="2F31AF3F"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Unter den Begriff der seelischen Behinderung fallen bleibende oder jedenfalls langanhaltende psychische Beeinträchtigungen, die auf einem regelwidrigen körperlichen, geistigen oder seelischen Zustand beruhen. Damit sollen insbesondere auch Erscheinungen des Altersabbaus erfasst werden, die in der hier nicht einheitlichen Fachsprache zum Teil nicht als Krankheitsbilder angesehen werden. Von besonderer Bedeutung ist insoweit die senile Demenz, die ihre Ursache in der </w:t>
      </w:r>
      <w:proofErr w:type="spellStart"/>
      <w:r w:rsidRPr="00B01BA8">
        <w:rPr>
          <w:rFonts w:ascii="Arial" w:eastAsia="HGSMinchoE" w:hAnsi="Arial" w:cs="Times New Roman"/>
          <w:kern w:val="0"/>
          <w14:ligatures w14:val="none"/>
        </w:rPr>
        <w:t>Alzheimerschen</w:t>
      </w:r>
      <w:proofErr w:type="spellEnd"/>
      <w:r w:rsidRPr="00B01BA8">
        <w:rPr>
          <w:rFonts w:ascii="Arial" w:eastAsia="HGSMinchoE" w:hAnsi="Arial" w:cs="Times New Roman"/>
          <w:kern w:val="0"/>
          <w14:ligatures w14:val="none"/>
        </w:rPr>
        <w:t xml:space="preserve"> Krankheit, in Hirngefäßerkrankungen oder anderen degenerativen Hirnprozessen haben kann.</w:t>
      </w:r>
    </w:p>
    <w:p w14:paraId="0D22A960" w14:textId="77777777" w:rsidR="00B01BA8" w:rsidRPr="00B01BA8" w:rsidRDefault="00B01BA8" w:rsidP="00B01BA8">
      <w:pPr>
        <w:spacing w:after="0" w:line="360" w:lineRule="auto"/>
        <w:ind w:left="2520"/>
        <w:jc w:val="both"/>
        <w:rPr>
          <w:rFonts w:ascii="Arial" w:eastAsia="HGSMinchoE" w:hAnsi="Arial" w:cs="Times New Roman"/>
          <w:kern w:val="0"/>
          <w14:ligatures w14:val="none"/>
        </w:rPr>
      </w:pPr>
    </w:p>
    <w:p w14:paraId="05C890B6" w14:textId="77777777" w:rsidR="00B01BA8" w:rsidRPr="0043266F" w:rsidRDefault="00B01BA8" w:rsidP="00BC65B6">
      <w:pPr>
        <w:numPr>
          <w:ilvl w:val="0"/>
          <w:numId w:val="16"/>
        </w:numPr>
        <w:spacing w:after="0" w:line="360" w:lineRule="auto"/>
        <w:ind w:left="1276" w:hanging="425"/>
        <w:contextualSpacing/>
        <w:jc w:val="both"/>
        <w:rPr>
          <w:rFonts w:ascii="Arial" w:eastAsia="Palatino Linotype" w:hAnsi="Arial" w:cs="Times New Roman"/>
          <w:b/>
          <w:bCs/>
          <w:kern w:val="0"/>
          <w:u w:val="single"/>
          <w14:ligatures w14:val="none"/>
        </w:rPr>
      </w:pPr>
      <w:r w:rsidRPr="0043266F">
        <w:rPr>
          <w:rFonts w:ascii="Arial" w:eastAsia="Palatino Linotype" w:hAnsi="Arial" w:cs="Times New Roman"/>
          <w:b/>
          <w:bCs/>
          <w:kern w:val="0"/>
          <w:u w:val="single"/>
          <w14:ligatures w14:val="none"/>
        </w:rPr>
        <w:t>Körperliche Behinderung</w:t>
      </w:r>
    </w:p>
    <w:p w14:paraId="71D8BB60"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In Betracht kommen zum Beispiel Lähmungen, Taubheit, Blindheit, schwere Herzleiden.</w:t>
      </w:r>
    </w:p>
    <w:p w14:paraId="22993E4C" w14:textId="77777777" w:rsidR="00B01BA8" w:rsidRPr="0043266F" w:rsidRDefault="00B01BA8" w:rsidP="00BC65B6">
      <w:pPr>
        <w:numPr>
          <w:ilvl w:val="0"/>
          <w:numId w:val="16"/>
        </w:numPr>
        <w:spacing w:after="0" w:line="360" w:lineRule="auto"/>
        <w:ind w:left="1276" w:hanging="425"/>
        <w:contextualSpacing/>
        <w:jc w:val="both"/>
        <w:rPr>
          <w:rFonts w:ascii="Arial" w:eastAsia="Palatino Linotype" w:hAnsi="Arial" w:cs="Times New Roman"/>
          <w:b/>
          <w:bCs/>
          <w:kern w:val="0"/>
          <w:u w:val="single"/>
          <w14:ligatures w14:val="none"/>
        </w:rPr>
      </w:pPr>
      <w:r w:rsidRPr="0043266F">
        <w:rPr>
          <w:rFonts w:ascii="Arial" w:eastAsia="Palatino Linotype" w:hAnsi="Arial" w:cs="Times New Roman"/>
          <w:b/>
          <w:bCs/>
          <w:kern w:val="0"/>
          <w:u w:val="single"/>
          <w14:ligatures w14:val="none"/>
        </w:rPr>
        <w:t>Unfähigkeit zur Regelung der Angelegenheit und Handlungsbedarf</w:t>
      </w:r>
    </w:p>
    <w:p w14:paraId="6BF7BD27" w14:textId="77777777" w:rsidR="00B01BA8" w:rsidRPr="00B01BA8" w:rsidRDefault="00B01BA8" w:rsidP="00B01BA8">
      <w:pPr>
        <w:spacing w:after="0" w:line="360" w:lineRule="auto"/>
        <w:ind w:left="2520"/>
        <w:jc w:val="both"/>
        <w:rPr>
          <w:rFonts w:ascii="Arial" w:eastAsia="HGSMinchoE" w:hAnsi="Arial" w:cs="Times New Roman"/>
          <w:kern w:val="0"/>
          <w14:ligatures w14:val="none"/>
        </w:rPr>
      </w:pPr>
    </w:p>
    <w:p w14:paraId="1A206F51"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Als Folge eines der tatbestandlich relevanten Defizite muss der Betroffene unfähig sein, seine Angelegenheiten zu regeln.</w:t>
      </w:r>
    </w:p>
    <w:p w14:paraId="695B2A80"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Dabei sind zwei Gesichtspunkte auseinander zu halten:</w:t>
      </w:r>
    </w:p>
    <w:p w14:paraId="697A538E"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Zunächst ist festzustellen, ob das Defizit den Betroffenen unfähig macht, bestimmte Angelegenheiten zu regeln (= subjektiver Handlungsbedarf).</w:t>
      </w:r>
    </w:p>
    <w:p w14:paraId="14E44D60"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In zweiter Linie kommt es dann darauf an, ob für diesen Bereich auch ein objektiver Handlungsbedarf besteht.</w:t>
      </w:r>
    </w:p>
    <w:p w14:paraId="157906BD"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Dabei gilt:</w:t>
      </w:r>
    </w:p>
    <w:p w14:paraId="5F04303D"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Krankheit oder Behinderung definiert die </w:t>
      </w:r>
      <w:r w:rsidRPr="00B01BA8">
        <w:rPr>
          <w:rFonts w:ascii="Arial" w:eastAsia="HGSMinchoE" w:hAnsi="Arial" w:cs="Times New Roman"/>
          <w:kern w:val="0"/>
          <w:u w:val="single"/>
          <w14:ligatures w14:val="none"/>
        </w:rPr>
        <w:t xml:space="preserve">subjektive </w:t>
      </w:r>
      <w:r w:rsidRPr="00B01BA8">
        <w:rPr>
          <w:rFonts w:ascii="Arial" w:eastAsia="HGSMinchoE" w:hAnsi="Arial" w:cs="Times New Roman"/>
          <w:kern w:val="0"/>
          <w14:ligatures w14:val="none"/>
        </w:rPr>
        <w:t>Betreuungsbedürftigkeit.</w:t>
      </w:r>
    </w:p>
    <w:p w14:paraId="3EBB7B1D"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zu erledigenden Aufgaben bestimmen den </w:t>
      </w:r>
      <w:r w:rsidRPr="00B01BA8">
        <w:rPr>
          <w:rFonts w:ascii="Arial" w:eastAsia="HGSMinchoE" w:hAnsi="Arial" w:cs="Times New Roman"/>
          <w:kern w:val="0"/>
          <w:u w:val="single"/>
          <w14:ligatures w14:val="none"/>
        </w:rPr>
        <w:t>objektiven</w:t>
      </w:r>
      <w:r w:rsidRPr="00B01BA8">
        <w:rPr>
          <w:rFonts w:ascii="Arial" w:eastAsia="HGSMinchoE" w:hAnsi="Arial" w:cs="Times New Roman"/>
          <w:kern w:val="0"/>
          <w14:ligatures w14:val="none"/>
        </w:rPr>
        <w:t xml:space="preserve"> Betreuungsbedarf. </w:t>
      </w:r>
    </w:p>
    <w:p w14:paraId="68F13515" w14:textId="77777777" w:rsidR="00B01BA8" w:rsidRPr="0043266F" w:rsidRDefault="00B01BA8" w:rsidP="00BC65B6">
      <w:pPr>
        <w:numPr>
          <w:ilvl w:val="0"/>
          <w:numId w:val="15"/>
        </w:numPr>
        <w:spacing w:after="0" w:line="360" w:lineRule="auto"/>
        <w:ind w:left="709" w:hanging="709"/>
        <w:contextualSpacing/>
        <w:jc w:val="both"/>
        <w:rPr>
          <w:rFonts w:ascii="Arial" w:eastAsia="Palatino Linotype" w:hAnsi="Arial" w:cs="Times New Roman"/>
          <w:b/>
          <w:bCs/>
          <w:kern w:val="0"/>
          <w:u w:val="single"/>
          <w14:ligatures w14:val="none"/>
        </w:rPr>
      </w:pPr>
      <w:r w:rsidRPr="0043266F">
        <w:rPr>
          <w:rFonts w:ascii="Arial" w:eastAsia="Palatino Linotype" w:hAnsi="Arial" w:cs="Times New Roman"/>
          <w:b/>
          <w:bCs/>
          <w:kern w:val="0"/>
          <w:u w:val="single"/>
          <w14:ligatures w14:val="none"/>
        </w:rPr>
        <w:lastRenderedPageBreak/>
        <w:t>Grundsatz der Erforderlichkeit</w:t>
      </w:r>
    </w:p>
    <w:p w14:paraId="088E565A" w14:textId="77777777" w:rsidR="00B01BA8" w:rsidRPr="00B01BA8" w:rsidRDefault="00B01BA8" w:rsidP="00B01BA8">
      <w:pPr>
        <w:spacing w:after="0" w:line="360" w:lineRule="auto"/>
        <w:ind w:left="1080"/>
        <w:contextualSpacing/>
        <w:jc w:val="both"/>
        <w:rPr>
          <w:rFonts w:ascii="Arial" w:eastAsia="Palatino Linotype" w:hAnsi="Arial" w:cs="Times New Roman"/>
          <w:kern w:val="0"/>
          <w:sz w:val="21"/>
          <w14:ligatures w14:val="none"/>
        </w:rPr>
      </w:pPr>
    </w:p>
    <w:p w14:paraId="57936780" w14:textId="77777777" w:rsidR="00B01BA8" w:rsidRPr="00B01BA8" w:rsidRDefault="00B01BA8" w:rsidP="00B01BA8">
      <w:pPr>
        <w:spacing w:after="0" w:line="360" w:lineRule="auto"/>
        <w:ind w:left="709"/>
        <w:jc w:val="both"/>
        <w:rPr>
          <w:rFonts w:ascii="Arial" w:eastAsia="HGSMinchoE" w:hAnsi="Arial" w:cs="Times New Roman"/>
          <w:kern w:val="0"/>
          <w14:ligatures w14:val="none"/>
        </w:rPr>
      </w:pPr>
      <w:r w:rsidRPr="00B01BA8">
        <w:rPr>
          <w:rFonts w:ascii="Arial" w:eastAsia="HGSMinchoE" w:hAnsi="Arial" w:cs="Times New Roman"/>
          <w:kern w:val="0"/>
          <w14:ligatures w14:val="none"/>
        </w:rPr>
        <w:t>Der zu fordernde Handlungsbedarf findet seine gesetzliche Grundlage in § 1814 Abs. 3 Nr. 1 und 2 BGB. Danach steht die Bestellung eines Betreuers unter dem Gebot der Erforderlichkeit. Die Erforderlichkeit muss entsprechend der Gesetzesformulierung für jeden Aufgabenkreis gesondert festgestellt werden und darf nicht Angelegenheiten erfassen, die der Betroffene noch selbst erledigen kann. Bei schubförmigen Krankheiten darf die Betreuung daher grundsätzlich nur den Zeitraum umfassen, in dem der akute Schub anhält.</w:t>
      </w:r>
    </w:p>
    <w:p w14:paraId="4CF68B2A" w14:textId="2022FD22" w:rsidR="00B01BA8" w:rsidRPr="00B01BA8" w:rsidRDefault="00B01BA8" w:rsidP="00B01BA8">
      <w:pPr>
        <w:spacing w:after="0" w:line="360" w:lineRule="auto"/>
        <w:ind w:left="709"/>
        <w:jc w:val="both"/>
        <w:rPr>
          <w:rFonts w:ascii="Arial" w:eastAsia="HGSMinchoE" w:hAnsi="Arial" w:cs="Times New Roman"/>
          <w:kern w:val="0"/>
          <w14:ligatures w14:val="none"/>
        </w:rPr>
      </w:pPr>
      <w:r w:rsidRPr="00B01BA8">
        <w:rPr>
          <w:rFonts w:ascii="Arial" w:eastAsia="HGSMinchoE" w:hAnsi="Arial" w:cs="Times New Roman"/>
          <w:kern w:val="0"/>
          <w14:ligatures w14:val="none"/>
        </w:rPr>
        <w:t>Der Grundsatz der Erforderlichkeit ist dem Verfassungsrecht entlehnt (Verhältnismäßigkeitsprinzip</w:t>
      </w:r>
      <w:r w:rsidR="00A453FF">
        <w:rPr>
          <w:rFonts w:ascii="Arial" w:eastAsia="HGSMinchoE" w:hAnsi="Arial" w:cs="Times New Roman"/>
          <w:kern w:val="0"/>
          <w14:ligatures w14:val="none"/>
        </w:rPr>
        <w:t>/Prinzip der Subsidiarität</w:t>
      </w:r>
      <w:r w:rsidRPr="00B01BA8">
        <w:rPr>
          <w:rFonts w:ascii="Arial" w:eastAsia="HGSMinchoE" w:hAnsi="Arial" w:cs="Times New Roman"/>
          <w:kern w:val="0"/>
          <w14:ligatures w14:val="none"/>
        </w:rPr>
        <w:t>) und findet im gesamten Betreuungsrecht dann Anwendung, wenn sich die Maßnahme – wie regelmäßig – als Eingriff in Grundrechtspositionen (zumindest Art. 2 Abs. 1 GG: sog. allgemeines Persönlichkeitsrecht) darstellt.</w:t>
      </w:r>
    </w:p>
    <w:p w14:paraId="2945B927" w14:textId="77777777" w:rsidR="00B01BA8" w:rsidRPr="00B01BA8" w:rsidRDefault="00B01BA8" w:rsidP="00B01BA8">
      <w:pPr>
        <w:spacing w:after="0" w:line="360" w:lineRule="auto"/>
        <w:ind w:left="709"/>
        <w:jc w:val="both"/>
        <w:rPr>
          <w:rFonts w:ascii="Arial" w:eastAsia="HGSMinchoE" w:hAnsi="Arial" w:cs="Times New Roman"/>
          <w:kern w:val="0"/>
          <w14:ligatures w14:val="none"/>
        </w:rPr>
      </w:pPr>
      <w:r w:rsidRPr="00B01BA8">
        <w:rPr>
          <w:rFonts w:ascii="Arial" w:eastAsia="HGSMinchoE" w:hAnsi="Arial" w:cs="Times New Roman"/>
          <w:kern w:val="0"/>
          <w14:ligatures w14:val="none"/>
        </w:rPr>
        <w:t>Der Grundsatz der Verhältnismäßigkeit zerfällt in drei Prüfungspunkte:</w:t>
      </w:r>
    </w:p>
    <w:p w14:paraId="72DCE069" w14:textId="77777777" w:rsidR="00B01BA8" w:rsidRPr="00B01BA8" w:rsidRDefault="00B01BA8" w:rsidP="00BC65B6">
      <w:pPr>
        <w:numPr>
          <w:ilvl w:val="0"/>
          <w:numId w:val="24"/>
        </w:numPr>
        <w:spacing w:after="0" w:line="360" w:lineRule="auto"/>
        <w:ind w:left="1134"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Ist die Maßnahme geeignet?</w:t>
      </w:r>
    </w:p>
    <w:p w14:paraId="1E9A14C8" w14:textId="77777777" w:rsidR="00B01BA8" w:rsidRPr="00B01BA8" w:rsidRDefault="00B01BA8" w:rsidP="00BC65B6">
      <w:pPr>
        <w:numPr>
          <w:ilvl w:val="0"/>
          <w:numId w:val="24"/>
        </w:numPr>
        <w:spacing w:after="0" w:line="360" w:lineRule="auto"/>
        <w:ind w:left="1134"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Ist ein derart einschneidender Eingriff notwendig oder führt eine geringer belastende Maßnahme zum gleichen Erfolg?</w:t>
      </w:r>
    </w:p>
    <w:p w14:paraId="181C0138" w14:textId="77777777" w:rsidR="00B01BA8" w:rsidRPr="00B01BA8" w:rsidRDefault="00B01BA8" w:rsidP="00BC65B6">
      <w:pPr>
        <w:numPr>
          <w:ilvl w:val="0"/>
          <w:numId w:val="24"/>
        </w:numPr>
        <w:spacing w:after="0" w:line="360" w:lineRule="auto"/>
        <w:ind w:left="1134"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Steht die Schwere des Eingriffs in einem angemessenen Verhältnis zum Erfolg?</w:t>
      </w:r>
    </w:p>
    <w:p w14:paraId="05677C8A" w14:textId="77777777" w:rsidR="00B01BA8" w:rsidRPr="00B01BA8" w:rsidRDefault="00B01BA8" w:rsidP="00B01BA8">
      <w:pPr>
        <w:spacing w:after="0" w:line="360" w:lineRule="auto"/>
        <w:ind w:left="709"/>
        <w:jc w:val="both"/>
        <w:rPr>
          <w:rFonts w:ascii="Arial" w:eastAsia="HGSMinchoE" w:hAnsi="Arial" w:cs="Times New Roman"/>
          <w:kern w:val="0"/>
          <w14:ligatures w14:val="none"/>
        </w:rPr>
      </w:pPr>
      <w:r w:rsidRPr="00B01BA8">
        <w:rPr>
          <w:rFonts w:ascii="Arial" w:eastAsia="HGSMinchoE" w:hAnsi="Arial" w:cs="Times New Roman"/>
          <w:kern w:val="0"/>
          <w14:ligatures w14:val="none"/>
        </w:rPr>
        <w:t>Nicht erforderlich ist die Einrichtung einer Betreuung, wenn deren Zwecklosigkeit von vorn herein klar ist.</w:t>
      </w:r>
    </w:p>
    <w:p w14:paraId="6E2180A3" w14:textId="77777777" w:rsidR="00B01BA8" w:rsidRPr="00B01BA8" w:rsidRDefault="00B01BA8" w:rsidP="00B01BA8">
      <w:pPr>
        <w:spacing w:after="0" w:line="360" w:lineRule="auto"/>
        <w:ind w:left="709"/>
        <w:jc w:val="both"/>
        <w:rPr>
          <w:rFonts w:ascii="Arial" w:eastAsia="HGSMinchoE" w:hAnsi="Arial" w:cs="Times New Roman"/>
          <w:kern w:val="0"/>
          <w14:ligatures w14:val="none"/>
        </w:rPr>
      </w:pPr>
    </w:p>
    <w:p w14:paraId="1650EA7F" w14:textId="77777777" w:rsidR="00B01BA8" w:rsidRPr="00B01BA8" w:rsidRDefault="00B01BA8" w:rsidP="00B01BA8">
      <w:pPr>
        <w:spacing w:after="0" w:line="360" w:lineRule="auto"/>
        <w:ind w:left="709"/>
        <w:jc w:val="both"/>
        <w:rPr>
          <w:rFonts w:ascii="Arial" w:eastAsia="HGSMinchoE" w:hAnsi="Arial" w:cs="Times New Roman"/>
          <w:kern w:val="0"/>
          <w14:ligatures w14:val="none"/>
        </w:rPr>
      </w:pPr>
      <w:r w:rsidRPr="00B01BA8">
        <w:rPr>
          <w:rFonts w:ascii="Arial" w:eastAsia="HGSMinchoE" w:hAnsi="Arial" w:cs="Times New Roman"/>
          <w:kern w:val="0"/>
          <w14:ligatures w14:val="none"/>
        </w:rPr>
        <w:t>Grundsätzlich gilt:</w:t>
      </w:r>
    </w:p>
    <w:p w14:paraId="3940D896" w14:textId="77777777" w:rsidR="00B01BA8" w:rsidRPr="00B01BA8" w:rsidRDefault="00B01BA8" w:rsidP="00B01BA8">
      <w:pPr>
        <w:spacing w:after="0" w:line="360" w:lineRule="auto"/>
        <w:ind w:left="709"/>
        <w:jc w:val="both"/>
        <w:rPr>
          <w:rFonts w:ascii="Arial" w:eastAsia="HGSMinchoE" w:hAnsi="Arial" w:cs="Times New Roman"/>
          <w:kern w:val="0"/>
          <w14:ligatures w14:val="none"/>
        </w:rPr>
      </w:pPr>
      <w:r w:rsidRPr="00B01BA8">
        <w:rPr>
          <w:rFonts w:ascii="Arial" w:eastAsia="HGSMinchoE" w:hAnsi="Arial" w:cs="Times New Roman"/>
          <w:kern w:val="0"/>
          <w14:ligatures w14:val="none"/>
        </w:rPr>
        <w:t>„§ 1814 Abs. 3 Nr. 1 und 2 BGB verlangt für die Bestellung eines Betreuers die konkrete tatrichterliche Feststellung, dass sie – auch unter Beachtung der Verhältnismäßigkeit – notwendig ist, weil der Betroffene auf entsprechende Hilfen angewiesen ist und weniger einschneidende Maßnahmen nicht in Betracht kommen“.</w:t>
      </w:r>
    </w:p>
    <w:p w14:paraId="07C1D327" w14:textId="77777777" w:rsidR="00B01BA8" w:rsidRPr="00B01BA8" w:rsidRDefault="00B01BA8" w:rsidP="00B01BA8">
      <w:pPr>
        <w:spacing w:after="0" w:line="360" w:lineRule="auto"/>
        <w:ind w:left="709"/>
        <w:jc w:val="both"/>
        <w:rPr>
          <w:rFonts w:ascii="Arial" w:eastAsia="HGSMinchoE" w:hAnsi="Arial" w:cs="Times New Roman"/>
          <w:kern w:val="0"/>
          <w14:ligatures w14:val="none"/>
        </w:rPr>
      </w:pPr>
    </w:p>
    <w:p w14:paraId="31CE3EC9" w14:textId="77777777" w:rsidR="00B01BA8" w:rsidRPr="00B01BA8" w:rsidRDefault="00B01BA8" w:rsidP="00B01BA8">
      <w:pPr>
        <w:spacing w:after="0" w:line="360" w:lineRule="auto"/>
        <w:ind w:left="709"/>
        <w:jc w:val="both"/>
        <w:rPr>
          <w:rFonts w:ascii="Arial" w:eastAsia="HGSMinchoE" w:hAnsi="Arial" w:cs="Times New Roman"/>
          <w:kern w:val="0"/>
          <w14:ligatures w14:val="none"/>
        </w:rPr>
      </w:pPr>
    </w:p>
    <w:p w14:paraId="504B60A9" w14:textId="0D684AF5" w:rsidR="00B01BA8" w:rsidRPr="0043266F" w:rsidRDefault="00B01BA8" w:rsidP="00BC65B6">
      <w:pPr>
        <w:numPr>
          <w:ilvl w:val="0"/>
          <w:numId w:val="15"/>
        </w:numPr>
        <w:spacing w:after="0" w:line="360" w:lineRule="auto"/>
        <w:ind w:left="851" w:hanging="709"/>
        <w:contextualSpacing/>
        <w:jc w:val="both"/>
        <w:rPr>
          <w:rFonts w:ascii="Arial" w:eastAsia="Palatino Linotype" w:hAnsi="Arial" w:cs="Times New Roman"/>
          <w:b/>
          <w:bCs/>
          <w:kern w:val="0"/>
          <w:u w:val="single"/>
          <w14:ligatures w14:val="none"/>
        </w:rPr>
      </w:pPr>
      <w:r w:rsidRPr="0043266F">
        <w:rPr>
          <w:rFonts w:ascii="Arial" w:eastAsia="Palatino Linotype" w:hAnsi="Arial" w:cs="Times New Roman"/>
          <w:b/>
          <w:bCs/>
          <w:kern w:val="0"/>
          <w:u w:val="single"/>
          <w14:ligatures w14:val="none"/>
        </w:rPr>
        <w:t>Vorrang anderer Hilfen</w:t>
      </w:r>
      <w:r w:rsidR="001938BB">
        <w:rPr>
          <w:rFonts w:ascii="Arial" w:eastAsia="Palatino Linotype" w:hAnsi="Arial" w:cs="Times New Roman"/>
          <w:b/>
          <w:bCs/>
          <w:kern w:val="0"/>
          <w:u w:val="single"/>
          <w14:ligatures w14:val="none"/>
        </w:rPr>
        <w:t>/ Vorsorgevollmacht &amp; Co</w:t>
      </w:r>
    </w:p>
    <w:p w14:paraId="76C823B6"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770EE1AB"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Der Grundsatz der Erforderlichkeit findet weiter seine gesetzliche Ausformung in dem in § 1814 Absatz 3 Nr. 2 BGB ausgesprochenen Vorrang anderer Hilfen. Dabei ist zu unterscheiden:</w:t>
      </w:r>
    </w:p>
    <w:p w14:paraId="10F45456"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In Betracht kommen tatsächliche Hilfen des sozialen Netzes, die geleistet werden können, ohne dass ein gesetzlicher Vertreter bestellt wird oder eine Vollmacht </w:t>
      </w:r>
      <w:r w:rsidRPr="00B01BA8">
        <w:rPr>
          <w:rFonts w:ascii="Arial" w:eastAsia="HGSMinchoE" w:hAnsi="Arial" w:cs="Times New Roman"/>
          <w:kern w:val="0"/>
          <w14:ligatures w14:val="none"/>
        </w:rPr>
        <w:lastRenderedPageBreak/>
        <w:t>errichtet werden muss. Ein in der Gesetzesbegründung genanntes Beispiel ist die Gewährung von Sozialleistungen.</w:t>
      </w:r>
    </w:p>
    <w:p w14:paraId="08541A6C"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In Betracht kommen darüber hinaus andere Hilfen rechtlicher Art, insbesondere die im Gesetz erwähnte Vollmacht, der damit eine betreuungsersetzende Funktion zukommt.</w:t>
      </w:r>
    </w:p>
    <w:p w14:paraId="1D865709"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Dabei ist nicht lediglich die rechtsgeschäftlich – im Bereich der Vermögenssorge – wirkende Vollmacht gemeint, anerkannt ist die Wirksamkeit einer Bevollmächtigung auch im Bereich der Personensorge (vgl. § 1829 Absatz 1 und § 1820 Absatz 2 BGB).</w:t>
      </w:r>
    </w:p>
    <w:p w14:paraId="45C5B7C8"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Kann der Betroffene eine Vorsorgevollmacht erteilen, fehlt es im Regelfall an der Erforderlichkeit für die Bestellung eines Betreuers,</w:t>
      </w:r>
    </w:p>
    <w:p w14:paraId="4D284062"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Es ist zu unterscheiden:</w:t>
      </w:r>
    </w:p>
    <w:p w14:paraId="1C3AC971"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Als vorsorgliche Willensbekundungen des Betroffenen zur Sicherung seiner Selbstbestimmung kommen im Bereich der Betreuung </w:t>
      </w:r>
      <w:r w:rsidRPr="00B01BA8">
        <w:rPr>
          <w:rFonts w:ascii="Arial" w:eastAsia="HGSMinchoE" w:hAnsi="Arial" w:cs="Times New Roman"/>
          <w:b/>
          <w:bCs/>
          <w:kern w:val="0"/>
          <w14:ligatures w14:val="none"/>
        </w:rPr>
        <w:t>Patientenverfügungen, Vorsorgevollmachten und Betreuungsverfügungen</w:t>
      </w:r>
      <w:r w:rsidRPr="00B01BA8">
        <w:rPr>
          <w:rFonts w:ascii="Arial" w:eastAsia="HGSMinchoE" w:hAnsi="Arial" w:cs="Times New Roman"/>
          <w:kern w:val="0"/>
          <w14:ligatures w14:val="none"/>
        </w:rPr>
        <w:t xml:space="preserve"> in Betracht. Patientenverfügungen können bei der Zentralstelle Patientenverfügung hinterlegt werden. Sämtliche, auch nicht notariell erstellte, Vorsorgevollmachten können bei dem </w:t>
      </w:r>
      <w:r w:rsidRPr="00B01BA8">
        <w:rPr>
          <w:rFonts w:ascii="Arial" w:eastAsia="HGSMinchoE" w:hAnsi="Arial" w:cs="Times New Roman"/>
          <w:b/>
          <w:bCs/>
          <w:kern w:val="0"/>
          <w14:ligatures w14:val="none"/>
        </w:rPr>
        <w:t>Zentralen Vorsorgeregister der Bundesnotarkammer</w:t>
      </w:r>
      <w:r w:rsidRPr="00B01BA8">
        <w:rPr>
          <w:rFonts w:ascii="Arial" w:eastAsia="HGSMinchoE" w:hAnsi="Arial" w:cs="Times New Roman"/>
          <w:kern w:val="0"/>
          <w14:ligatures w14:val="none"/>
        </w:rPr>
        <w:t xml:space="preserve"> registriert werden. Nähere Informationen unter www.vorsorgeregister.de.</w:t>
      </w:r>
    </w:p>
    <w:p w14:paraId="164EC5BA"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Allen drei Formen gemeinsam ist, dass sie jederzeit geändert oder gänzlich widerrufen werden können.</w:t>
      </w:r>
    </w:p>
    <w:p w14:paraId="67042398"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Eine Patientenverfügung ist eine schriftliche Willensäußerung eines einwilligungsfähigen Patienten zur zukünftigen Behandlung für den Fall der Einwilligungsunfähigkeit (vgl. Legaldefinition in § 1827 Abs. 1 BGB). Inhalt: Vorausbestimmung, ob und gegebenenfalls in welchem Umfang bei dem Patienten in bestimmten, näher bezeichneten Krankheitssituationen medizinische Maßnahmen eingesetzt werden sollen.</w:t>
      </w:r>
    </w:p>
    <w:p w14:paraId="24D672CF" w14:textId="36FF1349"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Kernpunkt ist danach, dass der Betreuer/Bevollmächtigte verpflichtet ist, der schriftlichen Patientenverfügung Ausdruck und Geltung zu verschaffen, wenn er feststellt, dass die Festlegungen in der Verfügung auf die aktuelle Lebens- und Behandlungssituation zutreffen. Dies gilt unabhängig von Art und Stadium der Erkrankung, § 1827 BGB.</w:t>
      </w:r>
    </w:p>
    <w:p w14:paraId="51FF3AF3"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In einer Vorsorgevollmacht kann der Betroffene für den Fall, dass er nicht mehr in der Lage sein wird, seinen Willen selbst zu äußern, eine oder mehrere Personen bevollmächtigen, Entscheidungen mit bindender Wirkung für ihn, unter anderem im Anwendungsbereich von § 1829 BGB (vgl. Absatz 2) und von § 1820BGB (vgl. Absatz 2), zu treffen.</w:t>
      </w:r>
    </w:p>
    <w:p w14:paraId="47856E9E" w14:textId="4ABE96BF"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b/>
          <w:bCs/>
          <w:kern w:val="0"/>
          <w14:ligatures w14:val="none"/>
        </w:rPr>
        <w:lastRenderedPageBreak/>
        <w:t>Die Vollmacht ist grundsätzlich nicht an eine Form gebunden</w:t>
      </w:r>
      <w:r w:rsidRPr="00B01BA8">
        <w:rPr>
          <w:rFonts w:ascii="Arial" w:eastAsia="HGSMinchoE" w:hAnsi="Arial" w:cs="Times New Roman"/>
          <w:kern w:val="0"/>
          <w14:ligatures w14:val="none"/>
        </w:rPr>
        <w:t>, § 167 BGB. Vorsorgevollmachten sollten (im Bereich von §§ 1820 und 1829 BGB: müssen) dennoch schriftlich abgefasst sein und die von ihnen erfassten Maßnahmen ausdrücklich benennen.</w:t>
      </w:r>
      <w:r w:rsidR="004C3F40">
        <w:rPr>
          <w:rFonts w:ascii="Arial" w:eastAsia="HGSMinchoE" w:hAnsi="Arial" w:cs="Times New Roman"/>
          <w:kern w:val="0"/>
          <w14:ligatures w14:val="none"/>
        </w:rPr>
        <w:t xml:space="preserve"> Es</w:t>
      </w:r>
      <w:r w:rsidRPr="00B01BA8">
        <w:rPr>
          <w:rFonts w:ascii="Arial" w:eastAsia="HGSMinchoE" w:hAnsi="Arial" w:cs="Times New Roman"/>
          <w:kern w:val="0"/>
          <w14:ligatures w14:val="none"/>
        </w:rPr>
        <w:t xml:space="preserve"> empfiehlt sich grundsätzlich eine </w:t>
      </w:r>
      <w:r w:rsidRPr="00B01BA8">
        <w:rPr>
          <w:rFonts w:ascii="Arial" w:eastAsia="HGSMinchoE" w:hAnsi="Arial" w:cs="Times New Roman"/>
          <w:b/>
          <w:bCs/>
          <w:kern w:val="0"/>
          <w14:ligatures w14:val="none"/>
        </w:rPr>
        <w:t>notarielle Beurkundung</w:t>
      </w:r>
      <w:r w:rsidRPr="00B01BA8">
        <w:rPr>
          <w:rFonts w:ascii="Arial" w:eastAsia="HGSMinchoE" w:hAnsi="Arial" w:cs="Times New Roman"/>
          <w:kern w:val="0"/>
          <w14:ligatures w14:val="none"/>
        </w:rPr>
        <w:t xml:space="preserve"> (auch insoweit, als die Geschäftsfähigkeit zum Zeitpunkt der </w:t>
      </w:r>
      <w:proofErr w:type="spellStart"/>
      <w:r w:rsidRPr="00B01BA8">
        <w:rPr>
          <w:rFonts w:ascii="Arial" w:eastAsia="HGSMinchoE" w:hAnsi="Arial" w:cs="Times New Roman"/>
          <w:kern w:val="0"/>
          <w14:ligatures w14:val="none"/>
        </w:rPr>
        <w:t>Vollmachtserrichtung</w:t>
      </w:r>
      <w:proofErr w:type="spellEnd"/>
      <w:r w:rsidRPr="00B01BA8">
        <w:rPr>
          <w:rFonts w:ascii="Arial" w:eastAsia="HGSMinchoE" w:hAnsi="Arial" w:cs="Times New Roman"/>
          <w:kern w:val="0"/>
          <w14:ligatures w14:val="none"/>
        </w:rPr>
        <w:t xml:space="preserve"> in Frage gezogen werden sollte: Da der Notar sich nach dem Beurkundungsgesetz vor Aufnahme der Urkunde von der Geschäftsfähigkeit des Erklärenden zu überzeugen hat. Ebenso bietet sich eine </w:t>
      </w:r>
      <w:r w:rsidRPr="00B01BA8">
        <w:rPr>
          <w:rFonts w:ascii="Arial" w:eastAsia="HGSMinchoE" w:hAnsi="Arial" w:cs="Times New Roman"/>
          <w:b/>
          <w:bCs/>
          <w:kern w:val="0"/>
          <w14:ligatures w14:val="none"/>
        </w:rPr>
        <w:t>Beglaubigung durch die Betreuungsbehörden</w:t>
      </w:r>
      <w:r w:rsidRPr="00B01BA8">
        <w:rPr>
          <w:rFonts w:ascii="Arial" w:eastAsia="HGSMinchoE" w:hAnsi="Arial" w:cs="Times New Roman"/>
          <w:kern w:val="0"/>
          <w14:ligatures w14:val="none"/>
        </w:rPr>
        <w:t xml:space="preserve"> an, die eine solche kostengünstig vornehmen.</w:t>
      </w:r>
    </w:p>
    <w:p w14:paraId="64F18447"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Eine Vollmacht ist </w:t>
      </w:r>
      <w:r w:rsidRPr="00B01BA8">
        <w:rPr>
          <w:rFonts w:ascii="Arial" w:eastAsia="HGSMinchoE" w:hAnsi="Arial" w:cs="Times New Roman"/>
          <w:bCs/>
          <w:kern w:val="0"/>
          <w14:ligatures w14:val="none"/>
        </w:rPr>
        <w:t xml:space="preserve">jederzeit frei widerruflich </w:t>
      </w:r>
      <w:r w:rsidRPr="00B01BA8">
        <w:rPr>
          <w:rFonts w:ascii="Arial" w:eastAsia="HGSMinchoE" w:hAnsi="Arial" w:cs="Times New Roman"/>
          <w:kern w:val="0"/>
          <w14:ligatures w14:val="none"/>
        </w:rPr>
        <w:t xml:space="preserve">(vgl. </w:t>
      </w:r>
      <w:r w:rsidRPr="00B01BA8">
        <w:rPr>
          <w:rFonts w:ascii="Arial" w:eastAsia="HGSMinchoE" w:hAnsi="Arial" w:cs="Times New Roman"/>
          <w:bCs/>
          <w:kern w:val="0"/>
          <w14:ligatures w14:val="none"/>
        </w:rPr>
        <w:t>§ 168 BGB</w:t>
      </w:r>
      <w:r w:rsidRPr="00B01BA8">
        <w:rPr>
          <w:rFonts w:ascii="Arial" w:eastAsia="HGSMinchoE" w:hAnsi="Arial" w:cs="Times New Roman"/>
          <w:kern w:val="0"/>
          <w14:ligatures w14:val="none"/>
        </w:rPr>
        <w:t>), wobei dies allerdings die (noch) bestehende Geschäftsfähigkeit voraussetzt.</w:t>
      </w:r>
    </w:p>
    <w:p w14:paraId="0043CC7F"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Rechtlich handelt es sich bei der Vorsorgevollmacht – sofern sie im Außenverhältnis auf den Fall des Eintritts von Geschäftsunfähigkeit beschränkt ist – um eine aufschiebend bedingte, nämlich für den Fall des Verlustes der Geschäfts- oder Einwilligungsfähigkeit geltende, Vollmacht. Der Eintritt der Bedingung ist von dem Bevollmächtigten gegebenenfalls durch ein entsprechendes ärztliches Attest nachzuweisen, wenn er von der Vollmacht Gebrauch machen will. Eine Generalvollmacht (Vollmacht für alle Angelegenheiten) ist gegebenenfalls als Vorsorgevollmacht auszulegen. </w:t>
      </w:r>
    </w:p>
    <w:p w14:paraId="4408C8DA" w14:textId="77777777" w:rsidR="00B01BA8" w:rsidRPr="00B01BA8" w:rsidRDefault="00B01BA8" w:rsidP="00B01BA8">
      <w:pPr>
        <w:spacing w:after="0" w:line="360" w:lineRule="auto"/>
        <w:ind w:left="851"/>
        <w:jc w:val="both"/>
        <w:rPr>
          <w:rFonts w:ascii="Arial" w:eastAsia="HGSMinchoE" w:hAnsi="Arial" w:cs="Times New Roman"/>
          <w:b/>
          <w:bCs/>
          <w:kern w:val="0"/>
          <w14:ligatures w14:val="none"/>
        </w:rPr>
      </w:pPr>
      <w:r w:rsidRPr="00B01BA8">
        <w:rPr>
          <w:rFonts w:ascii="Arial" w:eastAsia="HGSMinchoE" w:hAnsi="Arial" w:cs="Times New Roman"/>
          <w:kern w:val="0"/>
          <w14:ligatures w14:val="none"/>
        </w:rPr>
        <w:t xml:space="preserve">Die Einhaltung der Vollmacht und eine Missbrauchsverhinderung kann durch einen </w:t>
      </w:r>
      <w:r w:rsidRPr="00B01BA8">
        <w:rPr>
          <w:rFonts w:ascii="Arial" w:eastAsia="HGSMinchoE" w:hAnsi="Arial" w:cs="Times New Roman"/>
          <w:b/>
          <w:bCs/>
          <w:kern w:val="0"/>
          <w14:ligatures w14:val="none"/>
        </w:rPr>
        <w:t xml:space="preserve">Kontrollbetreuer gesichert werden, § 1820 Abs. 3 Nr. 1 und Nr. 2 BGB. </w:t>
      </w:r>
    </w:p>
    <w:p w14:paraId="200E2D30"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Die Notwendigkeit der Bestellung eines Betreuers trotz bestehender Vorsorgevollmacht kann sich aber ggf. daraus ergeben, dass diese im Rechtsverkehr nicht akzeptiert wird oder solches konkret zu befürchten ist.</w:t>
      </w:r>
    </w:p>
    <w:p w14:paraId="5AE85211"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b/>
          <w:bCs/>
          <w:kern w:val="0"/>
          <w14:ligatures w14:val="none"/>
        </w:rPr>
        <w:t>Das Betreuungsgericht ist über vorhandene Vorsorgevollmachten zu unterrichten, § 1820 Absatz 1 BGB</w:t>
      </w:r>
      <w:r w:rsidRPr="00B01BA8">
        <w:rPr>
          <w:rFonts w:ascii="Arial" w:eastAsia="HGSMinchoE" w:hAnsi="Arial" w:cs="Times New Roman"/>
          <w:kern w:val="0"/>
          <w14:ligatures w14:val="none"/>
        </w:rPr>
        <w:t>.</w:t>
      </w:r>
    </w:p>
    <w:p w14:paraId="1DA148E5"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b/>
          <w:bCs/>
          <w:kern w:val="0"/>
          <w14:ligatures w14:val="none"/>
        </w:rPr>
        <w:t>Eine Betreuungsverfügung</w:t>
      </w:r>
      <w:r w:rsidRPr="00B01BA8">
        <w:rPr>
          <w:rFonts w:ascii="Arial" w:eastAsia="HGSMinchoE" w:hAnsi="Arial" w:cs="Times New Roman"/>
          <w:kern w:val="0"/>
          <w14:ligatures w14:val="none"/>
        </w:rPr>
        <w:t xml:space="preserve"> ist eine für den Fall der Anordnung einer Betreuung bestimmte Willensäußerung. Die Berücksichtigung des in ihr von dem Betroffenen geäußerten Willens hat unabhängig von der Geschäftsfähigkeit zu erfolgen, sofern der Wille mit dem Wohl des Betreuten vereinbar ist. Dies gilt für einen Betreuervorschlag ebenso wie für sonstige Wünsche des Betreuten, die selbst bei bestehender Geschäftsunfähigkeit durchaus sinnvoll sein können, wie etwa im Fall der Ablehnung eines Wohnsitzwechsels. Möglicher Inhalt der Betreuungsverfügung können Vorschläge zur Person des Betreuers (§ 1816 Abs. 2 und 3 BGB), Wünsche zur Übertragung bestimmter Aufgabenkreise, Wünsche hinsichtlich der Lebensgestaltung während der Betreuung (§ 1821 Abs. 2 S.1, 2 und 3 BGB sein. Es besteht die Verpflichtung, eine </w:t>
      </w:r>
      <w:r w:rsidRPr="00B01BA8">
        <w:rPr>
          <w:rFonts w:ascii="Arial" w:eastAsia="HGSMinchoE" w:hAnsi="Arial" w:cs="Times New Roman"/>
          <w:b/>
          <w:bCs/>
          <w:kern w:val="0"/>
          <w14:ligatures w14:val="none"/>
        </w:rPr>
        <w:t xml:space="preserve">Betreuungsverfügung unverzüglich nach </w:t>
      </w:r>
      <w:r w:rsidRPr="00B01BA8">
        <w:rPr>
          <w:rFonts w:ascii="Arial" w:eastAsia="HGSMinchoE" w:hAnsi="Arial" w:cs="Times New Roman"/>
          <w:b/>
          <w:bCs/>
          <w:kern w:val="0"/>
          <w14:ligatures w14:val="none"/>
        </w:rPr>
        <w:lastRenderedPageBreak/>
        <w:t>Kenntniserlangung von der Einleitung eines Betreuungsverfahrens an das Betreuungsgericht abzuliefern, § 1820 Absatz 1 BGB</w:t>
      </w:r>
      <w:r w:rsidRPr="00B01BA8">
        <w:rPr>
          <w:rFonts w:ascii="Arial" w:eastAsia="HGSMinchoE" w:hAnsi="Arial" w:cs="Times New Roman"/>
          <w:kern w:val="0"/>
          <w14:ligatures w14:val="none"/>
        </w:rPr>
        <w:t>.</w:t>
      </w:r>
    </w:p>
    <w:p w14:paraId="4F763030"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Eine Betreuungsverfügung kann zugleich auch eine Patientenverfügung enthalten.</w:t>
      </w:r>
    </w:p>
    <w:p w14:paraId="042387B8"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p>
    <w:p w14:paraId="621A4EFF"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p>
    <w:p w14:paraId="26556C79" w14:textId="77777777" w:rsidR="00B01BA8" w:rsidRPr="00BA7657" w:rsidRDefault="00B01BA8" w:rsidP="00BC65B6">
      <w:pPr>
        <w:numPr>
          <w:ilvl w:val="0"/>
          <w:numId w:val="15"/>
        </w:numPr>
        <w:spacing w:after="0" w:line="360" w:lineRule="auto"/>
        <w:ind w:left="851" w:hanging="709"/>
        <w:contextualSpacing/>
        <w:jc w:val="both"/>
        <w:rPr>
          <w:rFonts w:ascii="Arial" w:eastAsia="Palatino Linotype" w:hAnsi="Arial" w:cs="Times New Roman"/>
          <w:b/>
          <w:bCs/>
          <w:kern w:val="0"/>
          <w:u w:val="single"/>
          <w:lang w:val="en-US"/>
          <w14:ligatures w14:val="none"/>
        </w:rPr>
      </w:pPr>
      <w:proofErr w:type="spellStart"/>
      <w:r w:rsidRPr="00BA7657">
        <w:rPr>
          <w:rFonts w:ascii="Arial" w:eastAsia="Palatino Linotype" w:hAnsi="Arial" w:cs="Times New Roman"/>
          <w:b/>
          <w:bCs/>
          <w:kern w:val="0"/>
          <w:u w:val="single"/>
          <w:lang w:val="en-US"/>
          <w14:ligatures w14:val="none"/>
        </w:rPr>
        <w:t>Freier</w:t>
      </w:r>
      <w:proofErr w:type="spellEnd"/>
      <w:r w:rsidRPr="00BA7657">
        <w:rPr>
          <w:rFonts w:ascii="Arial" w:eastAsia="Palatino Linotype" w:hAnsi="Arial" w:cs="Times New Roman"/>
          <w:b/>
          <w:bCs/>
          <w:kern w:val="0"/>
          <w:u w:val="single"/>
          <w:lang w:val="en-US"/>
          <w14:ligatures w14:val="none"/>
        </w:rPr>
        <w:t xml:space="preserve"> Wille</w:t>
      </w:r>
    </w:p>
    <w:p w14:paraId="362F1DA6" w14:textId="77777777" w:rsidR="00B01BA8" w:rsidRPr="00B01BA8" w:rsidRDefault="00B01BA8" w:rsidP="00B01BA8">
      <w:pPr>
        <w:spacing w:after="0" w:line="360" w:lineRule="auto"/>
        <w:ind w:left="2520"/>
        <w:contextualSpacing/>
        <w:jc w:val="both"/>
        <w:rPr>
          <w:rFonts w:ascii="Arial" w:eastAsia="Palatino Linotype" w:hAnsi="Arial" w:cs="Times New Roman"/>
          <w:kern w:val="0"/>
          <w:sz w:val="21"/>
          <w:lang w:val="en-US"/>
          <w14:ligatures w14:val="none"/>
        </w:rPr>
      </w:pPr>
    </w:p>
    <w:p w14:paraId="48912BEA"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Art. 1 Abs. 1 GG garantiert die </w:t>
      </w:r>
      <w:proofErr w:type="spellStart"/>
      <w:r w:rsidRPr="00B01BA8">
        <w:rPr>
          <w:rFonts w:ascii="Arial" w:eastAsia="HGSMinchoE" w:hAnsi="Arial" w:cs="Times New Roman"/>
          <w:kern w:val="0"/>
          <w14:ligatures w14:val="none"/>
        </w:rPr>
        <w:t>Subjektsqualität</w:t>
      </w:r>
      <w:proofErr w:type="spellEnd"/>
      <w:r w:rsidRPr="00B01BA8">
        <w:rPr>
          <w:rFonts w:ascii="Arial" w:eastAsia="HGSMinchoE" w:hAnsi="Arial" w:cs="Times New Roman"/>
          <w:kern w:val="0"/>
          <w14:ligatures w14:val="none"/>
        </w:rPr>
        <w:t xml:space="preserve"> eines jeden Menschen. Jeder hat das Recht, sein Leben nach eigenen Vorstellungen zu gestalten, soweit nicht Rechte Dritter oder Rechtsgüter von Verfassungsrang beeinträchtigt werden. Soweit eine Beeinträchtigung anderer Rechte oder Rechtsgüter nicht vorliegt, hat der Staat nicht die Befugnis, seine zur freien Willensbestimmung fähigen Bürger zu bessern oder zu hindern, sich selbst zu schädigen. Ein Betreuer darf gegen den Willen des Betroffenen deshalb nur bestellt werden, wenn der Betroffene aufgrund der festgestellten psychischen Erkrankung, geistigen oder seelischen Behinderung seinen Willen nicht frei bestimmen kann. Das gilt nicht nur, wenn der Betroffene die Betreuung als solche ablehnt, sondern auch dann, wenn der Betroffene zwar eine Betreuung grundsätzlich befürwortet, diese Zustimmung aber mit der Bedingung verknüpft, dass nur eine bestimmte Person zum Betreuer bestellt werden soll. Ist diese Person als Betreuer ungeeignet, so kann eine andere Person nur unter den Voraussetzungen des § 1814 Abs. 2 BGB zum Betreuer bestellt werden.</w:t>
      </w:r>
    </w:p>
    <w:p w14:paraId="044E9C35" w14:textId="211FDBC9"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Eine Betreuung gegen den freien Willen stellt einen nicht zu rechtfertigenden Eingriff in die Würde des Betroffenen dar. Damit hatte die obergerichtliche Rechtsprechung eine Voraussetzung geschaffen, die sich an der Definition der Geschäftsunfähigkeit (§ 104 Nr. 2 BGB)</w:t>
      </w:r>
      <w:r w:rsidR="00CE2D66">
        <w:rPr>
          <w:rFonts w:ascii="Arial" w:eastAsia="HGSMinchoE" w:hAnsi="Arial" w:cs="Times New Roman"/>
          <w:kern w:val="0"/>
          <w14:ligatures w14:val="none"/>
        </w:rPr>
        <w:t xml:space="preserve"> </w:t>
      </w:r>
      <w:r w:rsidRPr="00B01BA8">
        <w:rPr>
          <w:rFonts w:ascii="Arial" w:eastAsia="HGSMinchoE" w:hAnsi="Arial" w:cs="Times New Roman"/>
          <w:kern w:val="0"/>
          <w14:ligatures w14:val="none"/>
        </w:rPr>
        <w:t xml:space="preserve">orientiert. Dementsprechend ist der Begriff der freien Willensbestimmung im Sinne des § 1814 Abs. 2 BGB und des § 104 Nr. 2 BGB im Kern deckungsgleich. Die entscheidenden Kriterien sind die Einsichtsfähigkeit des Betroffenen und dessen Fähigkeit, nach dieser Einsicht zu handeln. Ohne Krankheitseinsicht ist der Betroffene nicht in der Lage, die für und gegen eine Betreuung sprechenden Gesichtspunkte abzuwägen. Einsichtsfähigkeit liegt vor, wenn der Betroffene die für und gegen eine Betreuung sprechenden Argumente abwägen kann, er also in der Lage ist, seine Defizite im Wesentlichen zutreffend einzuschätzen. Wichtig ist das Verständnis, das ein gesetzlicher Vertreter bestellt wird, der eigenständige Entscheidungen in den ihm übertragenen Aufgabenbereichen treffen kann. Um dieses Verständnis zu gewinnen, kann er sich auch der Hilfe Dritter bedienen. </w:t>
      </w:r>
    </w:p>
    <w:p w14:paraId="56CB5BD1"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lastRenderedPageBreak/>
        <w:t>Handlungsfähigkeit liegt vor, wenn der Betroffene imstande ist, nach den getroffenen Erkenntnissen zu handeln, also die sich daraus ergebenden Schlüsse in Bezug auf die Einrichtung einer Betreuung umzusetzen. Diese Voraussetzung kann nicht allein deshalb verneint werden, weil der Betroffene eine Betreuung ablehnt, die objektiv vorteilhaft wäre.</w:t>
      </w:r>
    </w:p>
    <w:p w14:paraId="528E5477"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15774544"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1BA8F6FB" w14:textId="77777777" w:rsidR="00B01BA8" w:rsidRDefault="00B01BA8" w:rsidP="00B01BA8">
      <w:pPr>
        <w:spacing w:after="0" w:line="360" w:lineRule="auto"/>
        <w:ind w:left="720"/>
        <w:jc w:val="both"/>
        <w:rPr>
          <w:rFonts w:ascii="Arial" w:eastAsia="HGSMinchoE" w:hAnsi="Arial" w:cs="Times New Roman"/>
          <w:kern w:val="0"/>
          <w14:ligatures w14:val="none"/>
        </w:rPr>
      </w:pPr>
    </w:p>
    <w:p w14:paraId="452C6187" w14:textId="2E28FBA7" w:rsidR="00CE2D66" w:rsidRDefault="00313BB4" w:rsidP="00B01BA8">
      <w:pPr>
        <w:spacing w:after="0" w:line="360" w:lineRule="auto"/>
        <w:ind w:left="720"/>
        <w:jc w:val="both"/>
        <w:rPr>
          <w:rFonts w:ascii="Arial" w:eastAsia="HGSMinchoE" w:hAnsi="Arial" w:cs="Times New Roman"/>
          <w:kern w:val="0"/>
          <w14:ligatures w14:val="none"/>
        </w:rPr>
      </w:pPr>
      <w:r>
        <w:rPr>
          <w:rFonts w:ascii="Arial" w:eastAsia="HGSMinchoE" w:hAnsi="Arial" w:cs="Times New Roman"/>
          <w:noProof/>
          <w:kern w:val="0"/>
          <w14:ligatures w14:val="none"/>
        </w:rPr>
        <w:drawing>
          <wp:inline distT="0" distB="0" distL="0" distR="0" wp14:anchorId="56F1DBF7" wp14:editId="1C1A0B1C">
            <wp:extent cx="2276475" cy="1285875"/>
            <wp:effectExtent l="0" t="0" r="9525" b="952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76475" cy="1285875"/>
                    </a:xfrm>
                    <a:prstGeom prst="rect">
                      <a:avLst/>
                    </a:prstGeom>
                    <a:noFill/>
                  </pic:spPr>
                </pic:pic>
              </a:graphicData>
            </a:graphic>
          </wp:inline>
        </w:drawing>
      </w:r>
    </w:p>
    <w:p w14:paraId="50136E9F" w14:textId="77777777" w:rsidR="00CE2D66" w:rsidRDefault="00CE2D66" w:rsidP="00B01BA8">
      <w:pPr>
        <w:spacing w:after="0" w:line="360" w:lineRule="auto"/>
        <w:ind w:left="720"/>
        <w:jc w:val="both"/>
        <w:rPr>
          <w:rFonts w:ascii="Arial" w:eastAsia="HGSMinchoE" w:hAnsi="Arial" w:cs="Times New Roman"/>
          <w:kern w:val="0"/>
          <w14:ligatures w14:val="none"/>
        </w:rPr>
      </w:pPr>
    </w:p>
    <w:p w14:paraId="21666B8F" w14:textId="77777777" w:rsidR="00CE2D66" w:rsidRDefault="00CE2D66" w:rsidP="00B01BA8">
      <w:pPr>
        <w:spacing w:after="0" w:line="360" w:lineRule="auto"/>
        <w:ind w:left="720"/>
        <w:jc w:val="both"/>
        <w:rPr>
          <w:rFonts w:ascii="Arial" w:eastAsia="HGSMinchoE" w:hAnsi="Arial" w:cs="Times New Roman"/>
          <w:kern w:val="0"/>
          <w14:ligatures w14:val="none"/>
        </w:rPr>
      </w:pPr>
    </w:p>
    <w:p w14:paraId="35AC466C" w14:textId="1063D15E" w:rsidR="00CE2D66" w:rsidRDefault="00445278" w:rsidP="00387B0D">
      <w:pPr>
        <w:pBdr>
          <w:top w:val="single" w:sz="4" w:space="1" w:color="auto"/>
          <w:left w:val="single" w:sz="4" w:space="4" w:color="auto"/>
          <w:bottom w:val="single" w:sz="4" w:space="1" w:color="auto"/>
          <w:right w:val="single" w:sz="4" w:space="4" w:color="auto"/>
        </w:pBdr>
        <w:spacing w:after="0" w:line="360" w:lineRule="auto"/>
        <w:ind w:left="720"/>
        <w:jc w:val="both"/>
        <w:rPr>
          <w:rFonts w:ascii="Arial" w:eastAsia="HGSMinchoE" w:hAnsi="Arial" w:cs="Times New Roman"/>
          <w:kern w:val="0"/>
          <w14:ligatures w14:val="none"/>
        </w:rPr>
      </w:pPr>
      <w:r w:rsidRPr="00445278">
        <w:rPr>
          <w:rFonts w:ascii="Arial" w:eastAsia="HGSMinchoE" w:hAnsi="Arial" w:cs="Times New Roman"/>
          <w:b/>
          <w:bCs/>
          <w:kern w:val="0"/>
          <w:u w:val="single"/>
          <w14:ligatures w14:val="none"/>
        </w:rPr>
        <w:t>Aufgabe</w:t>
      </w:r>
      <w:r>
        <w:rPr>
          <w:rFonts w:ascii="Arial" w:eastAsia="HGSMinchoE" w:hAnsi="Arial" w:cs="Times New Roman"/>
          <w:b/>
          <w:bCs/>
          <w:kern w:val="0"/>
          <w:u w:val="single"/>
          <w14:ligatures w14:val="none"/>
        </w:rPr>
        <w:t>1</w:t>
      </w:r>
      <w:r w:rsidRPr="00445278">
        <w:rPr>
          <w:rFonts w:ascii="Arial" w:eastAsia="HGSMinchoE" w:hAnsi="Arial" w:cs="Times New Roman"/>
          <w:b/>
          <w:bCs/>
          <w:kern w:val="0"/>
          <w:u w:val="single"/>
          <w14:ligatures w14:val="none"/>
        </w:rPr>
        <w:t>:</w:t>
      </w:r>
      <w:r>
        <w:rPr>
          <w:rFonts w:ascii="Arial" w:eastAsia="HGSMinchoE" w:hAnsi="Arial" w:cs="Times New Roman"/>
          <w:kern w:val="0"/>
          <w14:ligatures w14:val="none"/>
        </w:rPr>
        <w:t xml:space="preserve"> Nennen Sie die Voraussetzungen für die Einrichtung einer Betreuung.</w:t>
      </w:r>
    </w:p>
    <w:p w14:paraId="502DF93B" w14:textId="77777777" w:rsidR="00CE2D66" w:rsidRDefault="00CE2D66" w:rsidP="00B01BA8">
      <w:pPr>
        <w:spacing w:after="0" w:line="360" w:lineRule="auto"/>
        <w:ind w:left="720"/>
        <w:jc w:val="both"/>
        <w:rPr>
          <w:rFonts w:ascii="Arial" w:eastAsia="HGSMinchoE" w:hAnsi="Arial" w:cs="Times New Roman"/>
          <w:kern w:val="0"/>
          <w14:ligatures w14:val="none"/>
        </w:rPr>
      </w:pPr>
    </w:p>
    <w:p w14:paraId="57FDC826" w14:textId="77777777" w:rsidR="00CE2D66" w:rsidRPr="00B01BA8" w:rsidRDefault="00CE2D66" w:rsidP="00B01BA8">
      <w:pPr>
        <w:spacing w:after="0" w:line="360" w:lineRule="auto"/>
        <w:ind w:left="720"/>
        <w:jc w:val="both"/>
        <w:rPr>
          <w:rFonts w:ascii="Arial" w:eastAsia="HGSMinchoE" w:hAnsi="Arial" w:cs="Times New Roman"/>
          <w:kern w:val="0"/>
          <w14:ligatures w14:val="none"/>
        </w:rPr>
      </w:pPr>
    </w:p>
    <w:p w14:paraId="3C17B448"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746BF15D" w14:textId="77777777" w:rsidR="00B01BA8" w:rsidRPr="00BA7657" w:rsidRDefault="00B01BA8" w:rsidP="00BC65B6">
      <w:pPr>
        <w:numPr>
          <w:ilvl w:val="0"/>
          <w:numId w:val="15"/>
        </w:numPr>
        <w:spacing w:after="0" w:line="360" w:lineRule="auto"/>
        <w:ind w:left="851" w:hanging="709"/>
        <w:contextualSpacing/>
        <w:jc w:val="both"/>
        <w:rPr>
          <w:rFonts w:ascii="Arial" w:eastAsia="Palatino Linotype" w:hAnsi="Arial" w:cs="Times New Roman"/>
          <w:b/>
          <w:bCs/>
          <w:kern w:val="0"/>
          <w:u w:val="single"/>
          <w:lang w:val="en-US"/>
          <w14:ligatures w14:val="none"/>
        </w:rPr>
      </w:pPr>
      <w:proofErr w:type="spellStart"/>
      <w:r w:rsidRPr="00BA7657">
        <w:rPr>
          <w:rFonts w:ascii="Arial" w:eastAsia="Palatino Linotype" w:hAnsi="Arial" w:cs="Times New Roman"/>
          <w:b/>
          <w:bCs/>
          <w:kern w:val="0"/>
          <w:u w:val="single"/>
          <w:lang w:val="en-US"/>
          <w14:ligatures w14:val="none"/>
        </w:rPr>
        <w:t>Bedeutung</w:t>
      </w:r>
      <w:proofErr w:type="spellEnd"/>
      <w:r w:rsidRPr="00BA7657">
        <w:rPr>
          <w:rFonts w:ascii="Arial" w:eastAsia="Palatino Linotype" w:hAnsi="Arial" w:cs="Times New Roman"/>
          <w:b/>
          <w:bCs/>
          <w:kern w:val="0"/>
          <w:u w:val="single"/>
          <w:lang w:val="en-US"/>
          <w14:ligatures w14:val="none"/>
        </w:rPr>
        <w:t xml:space="preserve"> für das </w:t>
      </w:r>
      <w:proofErr w:type="spellStart"/>
      <w:r w:rsidRPr="00BA7657">
        <w:rPr>
          <w:rFonts w:ascii="Arial" w:eastAsia="Palatino Linotype" w:hAnsi="Arial" w:cs="Times New Roman"/>
          <w:b/>
          <w:bCs/>
          <w:kern w:val="0"/>
          <w:u w:val="single"/>
          <w:lang w:val="en-US"/>
          <w14:ligatures w14:val="none"/>
        </w:rPr>
        <w:t>Betreuungsgericht</w:t>
      </w:r>
      <w:proofErr w:type="spellEnd"/>
    </w:p>
    <w:p w14:paraId="6C177A5D" w14:textId="77777777" w:rsidR="00B01BA8" w:rsidRPr="00B01BA8" w:rsidRDefault="00B01BA8" w:rsidP="00B01BA8">
      <w:pPr>
        <w:spacing w:after="0" w:line="360" w:lineRule="auto"/>
        <w:ind w:left="2520"/>
        <w:jc w:val="both"/>
        <w:rPr>
          <w:rFonts w:ascii="Arial" w:eastAsia="HGSMinchoE" w:hAnsi="Arial" w:cs="Times New Roman"/>
          <w:kern w:val="0"/>
          <w14:ligatures w14:val="none"/>
        </w:rPr>
      </w:pPr>
    </w:p>
    <w:p w14:paraId="5BBE2C1B"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Nach </w:t>
      </w:r>
      <w:r w:rsidRPr="00B01BA8">
        <w:rPr>
          <w:rFonts w:ascii="Arial" w:eastAsia="HGSMinchoE" w:hAnsi="Arial" w:cs="Times New Roman"/>
          <w:b/>
          <w:bCs/>
          <w:kern w:val="0"/>
          <w14:ligatures w14:val="none"/>
        </w:rPr>
        <w:t xml:space="preserve">§ 26 </w:t>
      </w:r>
      <w:proofErr w:type="spellStart"/>
      <w:r w:rsidRPr="00B01BA8">
        <w:rPr>
          <w:rFonts w:ascii="Arial" w:eastAsia="HGSMinchoE" w:hAnsi="Arial" w:cs="Times New Roman"/>
          <w:b/>
          <w:bCs/>
          <w:kern w:val="0"/>
          <w14:ligatures w14:val="none"/>
        </w:rPr>
        <w:t>FamFG</w:t>
      </w:r>
      <w:proofErr w:type="spellEnd"/>
      <w:r w:rsidRPr="00B01BA8">
        <w:rPr>
          <w:rFonts w:ascii="Arial" w:eastAsia="HGSMinchoE" w:hAnsi="Arial" w:cs="Times New Roman"/>
          <w:kern w:val="0"/>
          <w14:ligatures w14:val="none"/>
        </w:rPr>
        <w:t xml:space="preserve"> hat das Gericht festzustellen, dass der Betroffene krankheitsbedingt seinen freien Willen nicht bilden kann. Über diese Frage ist ebenso wie zum Krankheitsbild ein </w:t>
      </w:r>
      <w:r w:rsidRPr="00B01BA8">
        <w:rPr>
          <w:rFonts w:ascii="Arial" w:eastAsia="HGSMinchoE" w:hAnsi="Arial" w:cs="Times New Roman"/>
          <w:b/>
          <w:bCs/>
          <w:kern w:val="0"/>
          <w14:ligatures w14:val="none"/>
        </w:rPr>
        <w:t xml:space="preserve">Gutachten einzuholen (§ 280 </w:t>
      </w:r>
      <w:proofErr w:type="spellStart"/>
      <w:r w:rsidRPr="00B01BA8">
        <w:rPr>
          <w:rFonts w:ascii="Arial" w:eastAsia="HGSMinchoE" w:hAnsi="Arial" w:cs="Times New Roman"/>
          <w:b/>
          <w:bCs/>
          <w:kern w:val="0"/>
          <w14:ligatures w14:val="none"/>
        </w:rPr>
        <w:t>FamFG</w:t>
      </w:r>
      <w:proofErr w:type="spellEnd"/>
      <w:r w:rsidRPr="00B01BA8">
        <w:rPr>
          <w:rFonts w:ascii="Arial" w:eastAsia="HGSMinchoE" w:hAnsi="Arial" w:cs="Times New Roman"/>
          <w:kern w:val="0"/>
          <w14:ligatures w14:val="none"/>
        </w:rPr>
        <w:t>), das zu den Auswirkungen der Erkrankung nicht nur im Allgemeinen, sondern mit konkretem Bezug zum Betroffenen Stellung nimmt. Die Feststellung, die Willensbildung des Betroffenen sei deutlich eingeschränkt bis aufgehoben, genügt diesen Anforderungen nicht.</w:t>
      </w:r>
    </w:p>
    <w:p w14:paraId="29AEFE6C"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Solide Feststellungen zur Einsichtsfähigkeit können zudem nur getroffen werden, wenn der Betroffene über den Sachverhalt und die rechtliche Bedeutung einer Betreuung hinreichend informiert ist. Spätestens im Rahmen der </w:t>
      </w:r>
      <w:r w:rsidRPr="00B01BA8">
        <w:rPr>
          <w:rFonts w:ascii="Arial" w:eastAsia="HGSMinchoE" w:hAnsi="Arial" w:cs="Times New Roman"/>
          <w:b/>
          <w:bCs/>
          <w:kern w:val="0"/>
          <w14:ligatures w14:val="none"/>
        </w:rPr>
        <w:t xml:space="preserve">persönlichen Anhörung (§ 278 </w:t>
      </w:r>
      <w:proofErr w:type="spellStart"/>
      <w:r w:rsidRPr="00B01BA8">
        <w:rPr>
          <w:rFonts w:ascii="Arial" w:eastAsia="HGSMinchoE" w:hAnsi="Arial" w:cs="Times New Roman"/>
          <w:b/>
          <w:bCs/>
          <w:kern w:val="0"/>
          <w14:ligatures w14:val="none"/>
        </w:rPr>
        <w:t>FamFG</w:t>
      </w:r>
      <w:proofErr w:type="spellEnd"/>
      <w:r w:rsidRPr="00B01BA8">
        <w:rPr>
          <w:rFonts w:ascii="Arial" w:eastAsia="HGSMinchoE" w:hAnsi="Arial" w:cs="Times New Roman"/>
          <w:b/>
          <w:bCs/>
          <w:kern w:val="0"/>
          <w14:ligatures w14:val="none"/>
        </w:rPr>
        <w:t>)</w:t>
      </w:r>
      <w:r w:rsidRPr="00B01BA8">
        <w:rPr>
          <w:rFonts w:ascii="Arial" w:eastAsia="HGSMinchoE" w:hAnsi="Arial" w:cs="Times New Roman"/>
          <w:kern w:val="0"/>
          <w14:ligatures w14:val="none"/>
        </w:rPr>
        <w:t xml:space="preserve"> ist daher der Betroffene über Sinn und Zweck der Betreuung aufzuklären.</w:t>
      </w:r>
    </w:p>
    <w:p w14:paraId="39633D51" w14:textId="77777777" w:rsidR="00B01BA8" w:rsidRPr="00B01BA8" w:rsidRDefault="00B01BA8" w:rsidP="00B01BA8">
      <w:pPr>
        <w:spacing w:after="0" w:line="360" w:lineRule="auto"/>
        <w:ind w:left="2520"/>
        <w:jc w:val="both"/>
        <w:rPr>
          <w:rFonts w:ascii="Arial" w:eastAsia="HGSMinchoE" w:hAnsi="Arial" w:cs="Times New Roman"/>
          <w:kern w:val="0"/>
          <w14:ligatures w14:val="none"/>
        </w:rPr>
      </w:pPr>
    </w:p>
    <w:p w14:paraId="2F341C3A" w14:textId="77777777" w:rsidR="00B01BA8" w:rsidRPr="00B01BA8" w:rsidRDefault="00B01BA8" w:rsidP="00B01BA8">
      <w:pPr>
        <w:spacing w:after="0" w:line="360" w:lineRule="auto"/>
        <w:ind w:left="2520"/>
        <w:jc w:val="both"/>
        <w:rPr>
          <w:rFonts w:ascii="Arial" w:eastAsia="HGSMinchoE" w:hAnsi="Arial" w:cs="Times New Roman"/>
          <w:kern w:val="0"/>
          <w14:ligatures w14:val="none"/>
        </w:rPr>
      </w:pPr>
    </w:p>
    <w:p w14:paraId="7D2BA1B4" w14:textId="77777777" w:rsidR="00B01BA8" w:rsidRPr="00BA7657" w:rsidRDefault="00B01BA8" w:rsidP="00BC65B6">
      <w:pPr>
        <w:numPr>
          <w:ilvl w:val="0"/>
          <w:numId w:val="15"/>
        </w:numPr>
        <w:spacing w:after="0" w:line="360" w:lineRule="auto"/>
        <w:ind w:left="851" w:hanging="709"/>
        <w:contextualSpacing/>
        <w:jc w:val="both"/>
        <w:rPr>
          <w:rFonts w:ascii="Arial" w:eastAsia="Palatino Linotype" w:hAnsi="Arial" w:cs="Times New Roman"/>
          <w:b/>
          <w:bCs/>
          <w:kern w:val="0"/>
          <w:u w:val="single"/>
          <w14:ligatures w14:val="none"/>
        </w:rPr>
      </w:pPr>
      <w:r w:rsidRPr="00BA7657">
        <w:rPr>
          <w:rFonts w:ascii="Arial" w:eastAsia="Palatino Linotype" w:hAnsi="Arial" w:cs="Times New Roman"/>
          <w:b/>
          <w:bCs/>
          <w:kern w:val="0"/>
          <w:u w:val="single"/>
          <w14:ligatures w14:val="none"/>
        </w:rPr>
        <w:lastRenderedPageBreak/>
        <w:t>Erforderliche Aufgabenbereiche / Aufgabenkreise (§ 1815 Abs. 1 S. 1, Abs. 2 S. 1 und Abs. 4)</w:t>
      </w:r>
    </w:p>
    <w:p w14:paraId="0DE75EEB" w14:textId="77777777" w:rsidR="00B01BA8" w:rsidRPr="00BA7657" w:rsidRDefault="00B01BA8" w:rsidP="00B01BA8">
      <w:pPr>
        <w:spacing w:after="0" w:line="360" w:lineRule="auto"/>
        <w:ind w:left="1080"/>
        <w:contextualSpacing/>
        <w:jc w:val="both"/>
        <w:rPr>
          <w:rFonts w:ascii="Arial" w:eastAsia="Palatino Linotype" w:hAnsi="Arial" w:cs="Times New Roman"/>
          <w:b/>
          <w:bCs/>
          <w:kern w:val="0"/>
          <w14:ligatures w14:val="none"/>
        </w:rPr>
      </w:pPr>
    </w:p>
    <w:p w14:paraId="00311FD6"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Ein Betreuer darf nur für Aufgabenkreise bestellt werden, in denen die Betreuung aufgrund des Krankheitsbildes erforderlich ist. Notwendig ist deshalb eine doppelte Prüfung. Einerseits muss ein Hilfebedarf vorliegen und andererseits muss der Hilfebedarf gerade durch ein von § 1814 Abs. 1 BGB erfasstes Krankheitsbild verursacht worden sein. Kann der Betroffene seine Angelegenheiten eigenständig besorgen, ist selbst auf seinen Antrag hin kein Betreuer zu bestellen.</w:t>
      </w:r>
    </w:p>
    <w:p w14:paraId="779F0CA3"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Der </w:t>
      </w:r>
      <w:proofErr w:type="spellStart"/>
      <w:r w:rsidRPr="00B01BA8">
        <w:rPr>
          <w:rFonts w:ascii="Arial" w:eastAsia="HGSMinchoE" w:hAnsi="Arial" w:cs="Times New Roman"/>
          <w:b/>
          <w:bCs/>
          <w:kern w:val="0"/>
          <w14:ligatures w14:val="none"/>
        </w:rPr>
        <w:t>Erforderlichkeitsgrundsatz</w:t>
      </w:r>
      <w:proofErr w:type="spellEnd"/>
      <w:r w:rsidRPr="00B01BA8">
        <w:rPr>
          <w:rFonts w:ascii="Arial" w:eastAsia="HGSMinchoE" w:hAnsi="Arial" w:cs="Times New Roman"/>
          <w:kern w:val="0"/>
          <w14:ligatures w14:val="none"/>
        </w:rPr>
        <w:t xml:space="preserve"> als Betreuungsvoraussetzung zwingt zur Prüfung, ob und welche Angelegenheiten zukünftig zu besorgen sind.</w:t>
      </w:r>
    </w:p>
    <w:p w14:paraId="2BB4B663" w14:textId="17E36956"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Der </w:t>
      </w:r>
      <w:proofErr w:type="spellStart"/>
      <w:r w:rsidRPr="00B01BA8">
        <w:rPr>
          <w:rFonts w:ascii="Arial" w:eastAsia="HGSMinchoE" w:hAnsi="Arial" w:cs="Times New Roman"/>
          <w:kern w:val="0"/>
          <w14:ligatures w14:val="none"/>
        </w:rPr>
        <w:t>Erforderlichkeitsgrundsatz</w:t>
      </w:r>
      <w:proofErr w:type="spellEnd"/>
      <w:r w:rsidRPr="00B01BA8">
        <w:rPr>
          <w:rFonts w:ascii="Arial" w:eastAsia="HGSMinchoE" w:hAnsi="Arial" w:cs="Times New Roman"/>
          <w:kern w:val="0"/>
          <w14:ligatures w14:val="none"/>
        </w:rPr>
        <w:t xml:space="preserve"> verlangt insoweit nicht, dass die einzelnen zu besorgenden Angelegenheiten gesondert bezeichnet werden, sondern gestattet auch typisierende Bezeichnungen, wie etwa „</w:t>
      </w:r>
      <w:r w:rsidR="00CE2D66" w:rsidRPr="00CE2D66">
        <w:rPr>
          <w:rFonts w:ascii="Arial" w:eastAsia="HGSMinchoE" w:hAnsi="Arial" w:cs="Times New Roman"/>
          <w:b/>
          <w:bCs/>
          <w:kern w:val="0"/>
          <w14:ligatures w14:val="none"/>
        </w:rPr>
        <w:t>Gesundheitssorge</w:t>
      </w:r>
      <w:r w:rsidRPr="00B01BA8">
        <w:rPr>
          <w:rFonts w:ascii="Arial" w:eastAsia="HGSMinchoE" w:hAnsi="Arial" w:cs="Times New Roman"/>
          <w:kern w:val="0"/>
          <w14:ligatures w14:val="none"/>
        </w:rPr>
        <w:t xml:space="preserve">“, wenn in diesem Bereich insgesamt eine Betreuung erforderlich ist </w:t>
      </w:r>
    </w:p>
    <w:p w14:paraId="4EC5CEDA" w14:textId="52970AD0"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Times New Roman"/>
          <w:kern w:val="0"/>
          <w14:ligatures w14:val="none"/>
        </w:rPr>
        <w:t xml:space="preserve">Welche Geschäfte von dem Betreuer kraft des ihm übertragenen Aufgabenkreises vorgenommen werden können, lässt sich nicht immer ohne Weiteres bestimmen. Grund ist, dass eine korrekte gesetzliche Regelung fehlt. Der genaue Inhalt der sog. „Standard-Aufgabenkreise“ wie </w:t>
      </w:r>
      <w:r w:rsidRPr="00B01BA8">
        <w:rPr>
          <w:rFonts w:ascii="Arial" w:eastAsia="HGSMinchoE" w:hAnsi="Arial" w:cs="Times New Roman"/>
          <w:b/>
          <w:bCs/>
          <w:kern w:val="0"/>
          <w14:ligatures w14:val="none"/>
        </w:rPr>
        <w:t>Vermögenssorge, Personensorge</w:t>
      </w:r>
      <w:r w:rsidRPr="00B01BA8">
        <w:rPr>
          <w:rFonts w:ascii="Arial" w:eastAsia="HGSMinchoE" w:hAnsi="Arial" w:cs="Times New Roman"/>
          <w:kern w:val="0"/>
          <w14:ligatures w14:val="none"/>
        </w:rPr>
        <w:t xml:space="preserve"> (bzw. im Speziellen Gesundheitsfürsorge oder Aufenthaltsbestimmung) ist nicht definiert. Mittlerweile lieg</w:t>
      </w:r>
      <w:r w:rsidR="00CE2D66">
        <w:rPr>
          <w:rFonts w:ascii="Arial" w:eastAsia="HGSMinchoE" w:hAnsi="Arial" w:cs="Times New Roman"/>
          <w:kern w:val="0"/>
          <w14:ligatures w14:val="none"/>
        </w:rPr>
        <w:t>en</w:t>
      </w:r>
      <w:r w:rsidRPr="00B01BA8">
        <w:rPr>
          <w:rFonts w:ascii="Arial" w:eastAsia="HGSMinchoE" w:hAnsi="Arial" w:cs="Times New Roman"/>
          <w:kern w:val="0"/>
          <w14:ligatures w14:val="none"/>
        </w:rPr>
        <w:t xml:space="preserve"> aber zumindest zu den praxishäufigen Aufgabenkreisen zahlreiche Rechtsprechung vor, die zur Bestimmung des Inhalts der Aufgabenkreise und damit des Umfangs der Vertretungsmacht herangezogen werden kann. Von dem Aufgabenkreis „Vermögenssorge“ werden sämtliche das Vermögen des Betreuten betreffende Angelegenheiten erfasst. Dazu gehören u.a. die Geltendmachung von Ansprüchen des Betreuten gegenüber Dritten, die Verwaltung und ggf. Verwertung des Vermögens des Betreuten, die Abwehr ungerechtfertigter und die Erfüllung bestehender Forderungen Dritter, die </w:t>
      </w:r>
      <w:r w:rsidRPr="00B01BA8">
        <w:rPr>
          <w:rFonts w:ascii="Arial" w:eastAsia="HGSMinchoE" w:hAnsi="Arial" w:cs="Arial"/>
          <w:kern w:val="0"/>
          <w14:ligatures w14:val="none"/>
        </w:rPr>
        <w:t>Verfügung über Vermögensgegenstände, die Beantragung von Leistungen der Sozialhilfe für den Betreuten. Gleiches gilt für erbrechtliche Angelegenheiten.</w:t>
      </w:r>
    </w:p>
    <w:p w14:paraId="159D67B3"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Der Aufgabenkreis „Gesundheitsfürsorge“ berechtigt zum Abschluss aller Rechtsgeschäfte und zur Vornahme von Rechtshandlungen, welche erforderlich sind, um für die Gesundheit des Betroffenen sorgen zu können. Dazu gehören nach herrschender Meinung vor allem die Entscheidung über die Einwilligung in eine ärztliche Maßnahme (soweit der Betreute nicht selbst einwilligungsfähig ist) sowie der Abschluss der anfallenden Arzt- und Krankenhausverträge. </w:t>
      </w:r>
    </w:p>
    <w:p w14:paraId="52A00416" w14:textId="77777777" w:rsidR="00B01BA8" w:rsidRPr="00B01BA8" w:rsidRDefault="00B01BA8" w:rsidP="00B01BA8">
      <w:pPr>
        <w:spacing w:after="0" w:line="360" w:lineRule="auto"/>
        <w:ind w:left="851"/>
        <w:jc w:val="both"/>
        <w:rPr>
          <w:rFonts w:ascii="Arial" w:eastAsia="HGSMinchoE" w:hAnsi="Arial" w:cs="Times New Roman"/>
          <w:b/>
          <w:bCs/>
          <w:kern w:val="0"/>
          <w14:ligatures w14:val="none"/>
        </w:rPr>
      </w:pPr>
      <w:r w:rsidRPr="00B01BA8">
        <w:rPr>
          <w:rFonts w:ascii="Arial" w:eastAsia="HGSMinchoE" w:hAnsi="Arial" w:cs="Times New Roman"/>
          <w:kern w:val="0"/>
          <w14:ligatures w14:val="none"/>
        </w:rPr>
        <w:lastRenderedPageBreak/>
        <w:t>Der Aufgabenkreis „</w:t>
      </w:r>
      <w:r w:rsidRPr="00B01BA8">
        <w:rPr>
          <w:rFonts w:ascii="Arial" w:eastAsia="HGSMinchoE" w:hAnsi="Arial" w:cs="Times New Roman"/>
          <w:b/>
          <w:bCs/>
          <w:kern w:val="0"/>
          <w14:ligatures w14:val="none"/>
        </w:rPr>
        <w:t>Aufenthaltsbestimmung“</w:t>
      </w:r>
      <w:r w:rsidRPr="00B01BA8">
        <w:rPr>
          <w:rFonts w:ascii="Arial" w:eastAsia="HGSMinchoE" w:hAnsi="Arial" w:cs="Times New Roman"/>
          <w:kern w:val="0"/>
          <w14:ligatures w14:val="none"/>
        </w:rPr>
        <w:t xml:space="preserve"> umfasst die Vertretung des Betroffenen bei Aufrechterhaltung oder Wechsel des Wohnsitzes oder Aufenthaltsortes (Unterbringung). Nach herrschender Meinung berechtigt der Aufgabenkreis Aufenthaltsbestimmung auch zu einer f</w:t>
      </w:r>
      <w:r w:rsidRPr="00B01BA8">
        <w:rPr>
          <w:rFonts w:ascii="Arial" w:eastAsia="HGSMinchoE" w:hAnsi="Arial" w:cs="Times New Roman"/>
          <w:b/>
          <w:bCs/>
          <w:kern w:val="0"/>
          <w14:ligatures w14:val="none"/>
        </w:rPr>
        <w:t xml:space="preserve">reiheitsentziehenden Unterbringung des Betreuten </w:t>
      </w:r>
      <w:proofErr w:type="spellStart"/>
      <w:r w:rsidRPr="00B01BA8">
        <w:rPr>
          <w:rFonts w:ascii="Arial" w:eastAsia="HGSMinchoE" w:hAnsi="Arial" w:cs="Times New Roman"/>
          <w:b/>
          <w:bCs/>
          <w:kern w:val="0"/>
          <w14:ligatures w14:val="none"/>
        </w:rPr>
        <w:t>i.S.d</w:t>
      </w:r>
      <w:proofErr w:type="spellEnd"/>
      <w:r w:rsidRPr="00B01BA8">
        <w:rPr>
          <w:rFonts w:ascii="Arial" w:eastAsia="HGSMinchoE" w:hAnsi="Arial" w:cs="Times New Roman"/>
          <w:b/>
          <w:bCs/>
          <w:kern w:val="0"/>
          <w14:ligatures w14:val="none"/>
        </w:rPr>
        <w:t xml:space="preserve"> § 1831 BGB.</w:t>
      </w:r>
    </w:p>
    <w:p w14:paraId="333A6D68"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p>
    <w:p w14:paraId="63840386" w14:textId="0C6E8FF8" w:rsidR="00B01BA8" w:rsidRPr="00BA2B86" w:rsidRDefault="00B01BA8" w:rsidP="00BC65B6">
      <w:pPr>
        <w:numPr>
          <w:ilvl w:val="0"/>
          <w:numId w:val="15"/>
        </w:numPr>
        <w:spacing w:after="0" w:line="360" w:lineRule="auto"/>
        <w:ind w:left="851" w:hanging="709"/>
        <w:contextualSpacing/>
        <w:jc w:val="both"/>
        <w:rPr>
          <w:rFonts w:ascii="Arial" w:eastAsia="Palatino Linotype" w:hAnsi="Arial" w:cs="Times New Roman"/>
          <w:b/>
          <w:bCs/>
          <w:kern w:val="0"/>
          <w:u w:val="single"/>
          <w14:ligatures w14:val="none"/>
        </w:rPr>
      </w:pPr>
      <w:r w:rsidRPr="00B01BA8">
        <w:rPr>
          <w:rFonts w:ascii="Arial" w:eastAsia="Palatino Linotype" w:hAnsi="Arial" w:cs="Times New Roman"/>
          <w:b/>
          <w:bCs/>
          <w:kern w:val="0"/>
          <w:u w:val="single"/>
          <w14:ligatures w14:val="none"/>
        </w:rPr>
        <w:t>Wirkungen der Anordnung einer Betreuung und Bestellung eines Betreuers</w:t>
      </w:r>
      <w:r w:rsidR="00CE2D66" w:rsidRPr="00BA2B86">
        <w:rPr>
          <w:rFonts w:ascii="Arial" w:eastAsia="Palatino Linotype" w:hAnsi="Arial" w:cs="Times New Roman"/>
          <w:b/>
          <w:bCs/>
          <w:kern w:val="0"/>
          <w:u w:val="single"/>
          <w14:ligatures w14:val="none"/>
        </w:rPr>
        <w:t>/</w:t>
      </w:r>
    </w:p>
    <w:p w14:paraId="26A80A54" w14:textId="0B27AEEE" w:rsidR="00CE2D66" w:rsidRPr="00B01BA8" w:rsidRDefault="00CE2D66" w:rsidP="00CE2D66">
      <w:pPr>
        <w:spacing w:after="0" w:line="360" w:lineRule="auto"/>
        <w:ind w:left="851"/>
        <w:contextualSpacing/>
        <w:jc w:val="both"/>
        <w:rPr>
          <w:rFonts w:ascii="Arial" w:eastAsia="Palatino Linotype" w:hAnsi="Arial" w:cs="Times New Roman"/>
          <w:b/>
          <w:bCs/>
          <w:kern w:val="0"/>
          <w:u w:val="single"/>
          <w14:ligatures w14:val="none"/>
        </w:rPr>
      </w:pPr>
      <w:r w:rsidRPr="00BA2B86">
        <w:rPr>
          <w:rFonts w:ascii="Arial" w:eastAsia="Palatino Linotype" w:hAnsi="Arial" w:cs="Times New Roman"/>
          <w:b/>
          <w:bCs/>
          <w:kern w:val="0"/>
          <w:u w:val="single"/>
          <w14:ligatures w14:val="none"/>
        </w:rPr>
        <w:t>Einwilligungsvorbehalt</w:t>
      </w:r>
    </w:p>
    <w:p w14:paraId="5A88163A" w14:textId="77777777" w:rsidR="00B01BA8" w:rsidRPr="00B01BA8" w:rsidRDefault="00B01BA8" w:rsidP="00B01BA8">
      <w:pPr>
        <w:spacing w:after="0" w:line="360" w:lineRule="auto"/>
        <w:ind w:left="2520"/>
        <w:contextualSpacing/>
        <w:jc w:val="both"/>
        <w:rPr>
          <w:rFonts w:ascii="Arial" w:eastAsia="Palatino Linotype" w:hAnsi="Arial" w:cs="Times New Roman"/>
          <w:kern w:val="0"/>
          <w14:ligatures w14:val="none"/>
        </w:rPr>
      </w:pPr>
    </w:p>
    <w:p w14:paraId="31C99426" w14:textId="77777777" w:rsidR="00B01BA8" w:rsidRPr="00B01BA8" w:rsidRDefault="00B01BA8" w:rsidP="00B01BA8">
      <w:pPr>
        <w:spacing w:after="0" w:line="360" w:lineRule="auto"/>
        <w:ind w:left="851"/>
        <w:jc w:val="both"/>
        <w:rPr>
          <w:rFonts w:ascii="Arial" w:eastAsia="HGSMinchoE" w:hAnsi="Arial" w:cs="Times New Roman"/>
          <w:b/>
          <w:bCs/>
          <w:kern w:val="0"/>
          <w14:ligatures w14:val="none"/>
        </w:rPr>
      </w:pPr>
      <w:r w:rsidRPr="00B01BA8">
        <w:rPr>
          <w:rFonts w:ascii="Arial" w:eastAsia="HGSMinchoE" w:hAnsi="Arial" w:cs="Times New Roman"/>
          <w:kern w:val="0"/>
          <w14:ligatures w14:val="none"/>
        </w:rPr>
        <w:t xml:space="preserve">Die </w:t>
      </w:r>
      <w:r w:rsidRPr="00B01BA8">
        <w:rPr>
          <w:rFonts w:ascii="Arial" w:eastAsia="HGSMinchoE" w:hAnsi="Arial" w:cs="Times New Roman"/>
          <w:b/>
          <w:bCs/>
          <w:kern w:val="0"/>
          <w14:ligatures w14:val="none"/>
        </w:rPr>
        <w:t>Bestellung eines Betreuers hat</w:t>
      </w:r>
      <w:r w:rsidRPr="00B01BA8">
        <w:rPr>
          <w:rFonts w:ascii="Arial" w:eastAsia="HGSMinchoE" w:hAnsi="Arial" w:cs="Times New Roman"/>
          <w:kern w:val="0"/>
          <w14:ligatures w14:val="none"/>
        </w:rPr>
        <w:t xml:space="preserve"> zunächst </w:t>
      </w:r>
      <w:r w:rsidRPr="00B01BA8">
        <w:rPr>
          <w:rFonts w:ascii="Arial" w:eastAsia="HGSMinchoE" w:hAnsi="Arial" w:cs="Times New Roman"/>
          <w:b/>
          <w:bCs/>
          <w:kern w:val="0"/>
          <w14:ligatures w14:val="none"/>
        </w:rPr>
        <w:t xml:space="preserve">keine Auswirkungen auf die Geschäftsfähigkeit des Betreuten. </w:t>
      </w:r>
    </w:p>
    <w:p w14:paraId="1D4550EC"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Anordnung der Betreuung hat jedoch Auswirkungen auf die Geschäftsfähigkeit, soweit ein Einwilligungsvorbehalt angeordnet ist, </w:t>
      </w:r>
      <w:r w:rsidRPr="00B01BA8">
        <w:rPr>
          <w:rFonts w:ascii="Arial" w:eastAsia="HGSMinchoE" w:hAnsi="Arial" w:cs="Times New Roman"/>
          <w:b/>
          <w:bCs/>
          <w:kern w:val="0"/>
          <w14:ligatures w14:val="none"/>
        </w:rPr>
        <w:t>§ 1825 Abs. 1 BGB.</w:t>
      </w:r>
      <w:r w:rsidRPr="00B01BA8">
        <w:rPr>
          <w:rFonts w:ascii="Arial" w:eastAsia="HGSMinchoE" w:hAnsi="Arial" w:cs="Times New Roman"/>
          <w:kern w:val="0"/>
          <w14:ligatures w14:val="none"/>
        </w:rPr>
        <w:t xml:space="preserve"> </w:t>
      </w:r>
    </w:p>
    <w:p w14:paraId="073E1C6B" w14:textId="77777777" w:rsid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b/>
          <w:bCs/>
          <w:kern w:val="0"/>
          <w14:ligatures w14:val="none"/>
        </w:rPr>
        <w:t>Der Einwilligungsvorbehalt</w:t>
      </w:r>
      <w:r w:rsidRPr="00B01BA8">
        <w:rPr>
          <w:rFonts w:ascii="Arial" w:eastAsia="HGSMinchoE" w:hAnsi="Arial" w:cs="Times New Roman"/>
          <w:kern w:val="0"/>
          <w14:ligatures w14:val="none"/>
        </w:rPr>
        <w:t xml:space="preserve"> schützt den Betreuten wie einen beschränkt Geschäftsfähigen: Die Willenserklärung des Betreuten, welche den Aufgabenkreis des Betreuers betrifft, bedarf dessen Zustimmung (Einwilligung oder Genehmigung, vgl. §§ 182 ff BGB), damit sie wirksam wird. Schließt der Betreute ohne Einwilligung des Betreuers einen Vertrag und verweigert der Betreuer die Genehmigung, ist der Vertrag endgültig unwirksam, § 1825 Abs. 1 S. 1 und 2 BGB i. V. m § 108 Abs. 1 BGB. Voraussetzung für die Anordnung eines Einwilligungsvorbehaltes ist eine erhebliche Gefahr für die Person oder das Vermögen des Betreuten, zum Beispiel, wenn eine weitere Verschuldung des Betroffenen verhindert werden muss.</w:t>
      </w:r>
    </w:p>
    <w:p w14:paraId="6D0E6209" w14:textId="77777777" w:rsidR="00445278" w:rsidRDefault="00445278" w:rsidP="00B01BA8">
      <w:pPr>
        <w:spacing w:after="0" w:line="360" w:lineRule="auto"/>
        <w:ind w:left="851"/>
        <w:jc w:val="both"/>
        <w:rPr>
          <w:rFonts w:ascii="Arial" w:eastAsia="HGSMinchoE" w:hAnsi="Arial" w:cs="Times New Roman"/>
          <w:kern w:val="0"/>
          <w14:ligatures w14:val="none"/>
        </w:rPr>
      </w:pPr>
    </w:p>
    <w:p w14:paraId="6A8F98F7" w14:textId="00831D94" w:rsidR="00445278" w:rsidRDefault="00445278" w:rsidP="00387B0D">
      <w:pPr>
        <w:pBdr>
          <w:top w:val="single" w:sz="4" w:space="1" w:color="auto"/>
          <w:left w:val="single" w:sz="4" w:space="4" w:color="auto"/>
          <w:bottom w:val="single" w:sz="4" w:space="1" w:color="auto"/>
          <w:right w:val="single" w:sz="4" w:space="4" w:color="auto"/>
        </w:pBdr>
        <w:spacing w:after="0" w:line="360" w:lineRule="auto"/>
        <w:ind w:left="851"/>
        <w:jc w:val="both"/>
        <w:rPr>
          <w:rFonts w:ascii="Arial" w:eastAsia="HGSMinchoE" w:hAnsi="Arial" w:cs="Times New Roman"/>
          <w:kern w:val="0"/>
          <w14:ligatures w14:val="none"/>
        </w:rPr>
      </w:pPr>
      <w:r w:rsidRPr="00445278">
        <w:rPr>
          <w:rFonts w:ascii="Arial" w:eastAsia="HGSMinchoE" w:hAnsi="Arial" w:cs="Times New Roman"/>
          <w:b/>
          <w:bCs/>
          <w:kern w:val="0"/>
          <w:u w:val="single"/>
          <w14:ligatures w14:val="none"/>
        </w:rPr>
        <w:t>Aufgabe 2:</w:t>
      </w:r>
      <w:r>
        <w:rPr>
          <w:rFonts w:ascii="Arial" w:eastAsia="HGSMinchoE" w:hAnsi="Arial" w:cs="Times New Roman"/>
          <w:kern w:val="0"/>
          <w14:ligatures w14:val="none"/>
        </w:rPr>
        <w:t xml:space="preserve"> Suchen Sie die möglichen Aufgabenkreise aus dem Text heraus und erklären Sie deren Bedeutung für den Betreuten!</w:t>
      </w:r>
    </w:p>
    <w:p w14:paraId="10CFD9E8" w14:textId="77777777" w:rsidR="00445278" w:rsidRDefault="00445278" w:rsidP="00B01BA8">
      <w:pPr>
        <w:spacing w:after="0" w:line="360" w:lineRule="auto"/>
        <w:ind w:left="851"/>
        <w:jc w:val="both"/>
        <w:rPr>
          <w:rFonts w:ascii="Arial" w:eastAsia="HGSMinchoE" w:hAnsi="Arial" w:cs="Times New Roman"/>
          <w:kern w:val="0"/>
          <w14:ligatures w14:val="none"/>
        </w:rPr>
      </w:pPr>
    </w:p>
    <w:p w14:paraId="3FD436B9" w14:textId="77777777" w:rsidR="00445278" w:rsidRDefault="00445278" w:rsidP="00B01BA8">
      <w:pPr>
        <w:spacing w:after="0" w:line="360" w:lineRule="auto"/>
        <w:ind w:left="851"/>
        <w:jc w:val="both"/>
        <w:rPr>
          <w:rFonts w:ascii="Arial" w:eastAsia="HGSMinchoE" w:hAnsi="Arial" w:cs="Times New Roman"/>
          <w:kern w:val="0"/>
          <w14:ligatures w14:val="none"/>
        </w:rPr>
      </w:pPr>
    </w:p>
    <w:p w14:paraId="030FCB69" w14:textId="77777777" w:rsidR="008E1BBD" w:rsidRDefault="008E1BBD" w:rsidP="00B01BA8">
      <w:pPr>
        <w:spacing w:after="0" w:line="360" w:lineRule="auto"/>
        <w:ind w:left="851"/>
        <w:jc w:val="both"/>
        <w:rPr>
          <w:rFonts w:ascii="Arial" w:eastAsia="HGSMinchoE" w:hAnsi="Arial" w:cs="Times New Roman"/>
          <w:kern w:val="0"/>
          <w14:ligatures w14:val="none"/>
        </w:rPr>
      </w:pPr>
    </w:p>
    <w:p w14:paraId="2F303E5B" w14:textId="77777777" w:rsidR="008E1BBD" w:rsidRDefault="008E1BBD" w:rsidP="00B01BA8">
      <w:pPr>
        <w:spacing w:after="0" w:line="360" w:lineRule="auto"/>
        <w:ind w:left="851"/>
        <w:jc w:val="both"/>
        <w:rPr>
          <w:rFonts w:ascii="Arial" w:eastAsia="HGSMinchoE" w:hAnsi="Arial" w:cs="Times New Roman"/>
          <w:kern w:val="0"/>
          <w14:ligatures w14:val="none"/>
        </w:rPr>
      </w:pPr>
    </w:p>
    <w:p w14:paraId="4C843E41" w14:textId="77777777" w:rsidR="008E1BBD" w:rsidRDefault="008E1BBD" w:rsidP="00B01BA8">
      <w:pPr>
        <w:spacing w:after="0" w:line="360" w:lineRule="auto"/>
        <w:ind w:left="851"/>
        <w:jc w:val="both"/>
        <w:rPr>
          <w:rFonts w:ascii="Arial" w:eastAsia="HGSMinchoE" w:hAnsi="Arial" w:cs="Times New Roman"/>
          <w:kern w:val="0"/>
          <w14:ligatures w14:val="none"/>
        </w:rPr>
      </w:pPr>
    </w:p>
    <w:p w14:paraId="46DE7FB7" w14:textId="77777777" w:rsidR="008E1BBD" w:rsidRDefault="008E1BBD" w:rsidP="00B01BA8">
      <w:pPr>
        <w:spacing w:after="0" w:line="360" w:lineRule="auto"/>
        <w:ind w:left="851"/>
        <w:jc w:val="both"/>
        <w:rPr>
          <w:rFonts w:ascii="Arial" w:eastAsia="HGSMinchoE" w:hAnsi="Arial" w:cs="Times New Roman"/>
          <w:kern w:val="0"/>
          <w14:ligatures w14:val="none"/>
        </w:rPr>
      </w:pPr>
    </w:p>
    <w:p w14:paraId="1B87EC7E" w14:textId="77777777" w:rsidR="008E1BBD" w:rsidRDefault="008E1BBD" w:rsidP="00B01BA8">
      <w:pPr>
        <w:spacing w:after="0" w:line="360" w:lineRule="auto"/>
        <w:ind w:left="851"/>
        <w:jc w:val="both"/>
        <w:rPr>
          <w:rFonts w:ascii="Arial" w:eastAsia="HGSMinchoE" w:hAnsi="Arial" w:cs="Times New Roman"/>
          <w:kern w:val="0"/>
          <w14:ligatures w14:val="none"/>
        </w:rPr>
      </w:pPr>
    </w:p>
    <w:p w14:paraId="30823758" w14:textId="77777777" w:rsidR="008E1BBD" w:rsidRDefault="008E1BBD" w:rsidP="00B01BA8">
      <w:pPr>
        <w:spacing w:after="0" w:line="360" w:lineRule="auto"/>
        <w:ind w:left="851"/>
        <w:jc w:val="both"/>
        <w:rPr>
          <w:rFonts w:ascii="Arial" w:eastAsia="HGSMinchoE" w:hAnsi="Arial" w:cs="Times New Roman"/>
          <w:kern w:val="0"/>
          <w14:ligatures w14:val="none"/>
        </w:rPr>
      </w:pPr>
    </w:p>
    <w:p w14:paraId="13C95F9F" w14:textId="77777777" w:rsidR="008E1BBD" w:rsidRDefault="008E1BBD" w:rsidP="00B01BA8">
      <w:pPr>
        <w:spacing w:after="0" w:line="360" w:lineRule="auto"/>
        <w:ind w:left="851"/>
        <w:jc w:val="both"/>
        <w:rPr>
          <w:rFonts w:ascii="Arial" w:eastAsia="HGSMinchoE" w:hAnsi="Arial" w:cs="Times New Roman"/>
          <w:kern w:val="0"/>
          <w14:ligatures w14:val="none"/>
        </w:rPr>
      </w:pPr>
    </w:p>
    <w:p w14:paraId="7C554D48" w14:textId="77777777" w:rsidR="008E1BBD" w:rsidRPr="00B01BA8" w:rsidRDefault="008E1BBD" w:rsidP="00B01BA8">
      <w:pPr>
        <w:spacing w:after="0" w:line="360" w:lineRule="auto"/>
        <w:ind w:left="851"/>
        <w:jc w:val="both"/>
        <w:rPr>
          <w:rFonts w:ascii="Arial" w:eastAsia="HGSMinchoE" w:hAnsi="Arial" w:cs="Times New Roman"/>
          <w:kern w:val="0"/>
          <w14:ligatures w14:val="none"/>
        </w:rPr>
      </w:pPr>
    </w:p>
    <w:p w14:paraId="77960576" w14:textId="485C4777" w:rsidR="00B01BA8" w:rsidRDefault="00BA2B86" w:rsidP="00BC65B6">
      <w:pPr>
        <w:keepNext/>
        <w:keepLines/>
        <w:numPr>
          <w:ilvl w:val="0"/>
          <w:numId w:val="2"/>
        </w:numPr>
        <w:spacing w:after="0" w:line="360" w:lineRule="auto"/>
        <w:ind w:left="851" w:hanging="567"/>
        <w:jc w:val="both"/>
        <w:outlineLvl w:val="1"/>
        <w:rPr>
          <w:rFonts w:ascii="Arial" w:eastAsia="HGGothicM" w:hAnsi="Arial" w:cs="Arial"/>
          <w:b/>
          <w:kern w:val="0"/>
          <w:sz w:val="32"/>
          <w:szCs w:val="28"/>
          <w14:ligatures w14:val="none"/>
        </w:rPr>
      </w:pPr>
      <w:r>
        <w:rPr>
          <w:rFonts w:ascii="Arial" w:eastAsia="HGGothicM" w:hAnsi="Arial" w:cs="Arial"/>
          <w:b/>
          <w:kern w:val="0"/>
          <w:sz w:val="32"/>
          <w:szCs w:val="28"/>
          <w14:ligatures w14:val="none"/>
        </w:rPr>
        <w:lastRenderedPageBreak/>
        <w:t>D</w:t>
      </w:r>
      <w:r w:rsidR="00B01BA8" w:rsidRPr="00B01BA8">
        <w:rPr>
          <w:rFonts w:ascii="Arial" w:eastAsia="HGGothicM" w:hAnsi="Arial" w:cs="Arial"/>
          <w:b/>
          <w:kern w:val="0"/>
          <w:sz w:val="32"/>
          <w:szCs w:val="28"/>
          <w14:ligatures w14:val="none"/>
        </w:rPr>
        <w:t>as Betreuungsverfahren</w:t>
      </w:r>
    </w:p>
    <w:p w14:paraId="2EBF6BFC" w14:textId="77777777" w:rsidR="00BA2B86" w:rsidRDefault="00BA2B86" w:rsidP="00A65BB4">
      <w:pPr>
        <w:keepNext/>
        <w:keepLines/>
        <w:spacing w:after="0" w:line="360" w:lineRule="auto"/>
        <w:ind w:left="851"/>
        <w:jc w:val="both"/>
        <w:outlineLvl w:val="1"/>
        <w:rPr>
          <w:rFonts w:ascii="Arial" w:eastAsia="HGGothicM" w:hAnsi="Arial" w:cs="Arial"/>
          <w:b/>
          <w:kern w:val="0"/>
          <w:sz w:val="32"/>
          <w:szCs w:val="28"/>
          <w14:ligatures w14:val="none"/>
        </w:rPr>
      </w:pPr>
    </w:p>
    <w:p w14:paraId="6F0F84D7" w14:textId="305E9BD9" w:rsidR="00BA2B86" w:rsidRPr="00BA2B86" w:rsidRDefault="00BA2B86" w:rsidP="00BA2B86">
      <w:pPr>
        <w:spacing w:after="0" w:line="360" w:lineRule="auto"/>
        <w:rPr>
          <w:rFonts w:ascii="Arial" w:eastAsia="HGSMinchoE" w:hAnsi="Arial" w:cs="Times New Roman"/>
          <w:b/>
          <w:bCs/>
          <w:kern w:val="0"/>
          <w:u w:val="single"/>
          <w:lang w:val="en-US"/>
          <w14:ligatures w14:val="none"/>
        </w:rPr>
      </w:pPr>
      <w:proofErr w:type="spellStart"/>
      <w:r w:rsidRPr="00BA2B86">
        <w:rPr>
          <w:rFonts w:ascii="Arial" w:eastAsia="HGSMinchoE" w:hAnsi="Arial" w:cs="Times New Roman"/>
          <w:b/>
          <w:bCs/>
          <w:kern w:val="0"/>
          <w:u w:val="single"/>
          <w:lang w:val="en-US"/>
          <w14:ligatures w14:val="none"/>
        </w:rPr>
        <w:t>Beginn</w:t>
      </w:r>
      <w:proofErr w:type="spellEnd"/>
      <w:r w:rsidRPr="00BA2B86">
        <w:rPr>
          <w:rFonts w:ascii="Arial" w:eastAsia="HGSMinchoE" w:hAnsi="Arial" w:cs="Times New Roman"/>
          <w:b/>
          <w:bCs/>
          <w:kern w:val="0"/>
          <w:u w:val="single"/>
          <w:lang w:val="en-US"/>
          <w14:ligatures w14:val="none"/>
        </w:rPr>
        <w:t xml:space="preserve"> des </w:t>
      </w:r>
      <w:proofErr w:type="spellStart"/>
      <w:r w:rsidRPr="00BA2B86">
        <w:rPr>
          <w:rFonts w:ascii="Arial" w:eastAsia="HGSMinchoE" w:hAnsi="Arial" w:cs="Times New Roman"/>
          <w:b/>
          <w:bCs/>
          <w:kern w:val="0"/>
          <w:u w:val="single"/>
          <w:lang w:val="en-US"/>
          <w14:ligatures w14:val="none"/>
        </w:rPr>
        <w:t>Betreuungsverfahrens</w:t>
      </w:r>
      <w:proofErr w:type="spellEnd"/>
    </w:p>
    <w:p w14:paraId="41681D9F" w14:textId="77777777" w:rsidR="00BA2B86" w:rsidRPr="00BA2B86" w:rsidRDefault="00BA2B86" w:rsidP="00BA2B86">
      <w:pPr>
        <w:spacing w:after="0" w:line="360" w:lineRule="auto"/>
        <w:rPr>
          <w:rFonts w:ascii="Arial" w:eastAsia="HGSMinchoE" w:hAnsi="Arial" w:cs="Times New Roman"/>
          <w:kern w:val="0"/>
          <w:lang w:val="en-US"/>
          <w14:ligatures w14:val="none"/>
        </w:rPr>
      </w:pPr>
    </w:p>
    <w:p w14:paraId="52453DCB" w14:textId="76649F25" w:rsidR="00BA2B86" w:rsidRPr="00BA2B86" w:rsidRDefault="00BA2B86" w:rsidP="00BA2B86">
      <w:pPr>
        <w:spacing w:after="0" w:line="360" w:lineRule="auto"/>
        <w:rPr>
          <w:rFonts w:ascii="Arial" w:eastAsia="HGSMinchoE" w:hAnsi="Arial" w:cs="Times New Roman"/>
          <w:kern w:val="0"/>
          <w:lang w:val="en-US"/>
          <w14:ligatures w14:val="none"/>
        </w:rPr>
      </w:pPr>
      <w:r w:rsidRPr="00BA2B86">
        <w:rPr>
          <w:rFonts w:ascii="Arial" w:eastAsia="HGSMinchoE" w:hAnsi="Arial" w:cs="Times New Roman"/>
          <w:kern w:val="0"/>
          <w:lang w:val="en-US"/>
          <w14:ligatures w14:val="none"/>
        </w:rPr>
        <w:t xml:space="preserve">Das </w:t>
      </w:r>
      <w:proofErr w:type="spellStart"/>
      <w:r w:rsidRPr="00BA2B86">
        <w:rPr>
          <w:rFonts w:ascii="Arial" w:eastAsia="HGSMinchoE" w:hAnsi="Arial" w:cs="Times New Roman"/>
          <w:kern w:val="0"/>
          <w:lang w:val="en-US"/>
          <w14:ligatures w14:val="none"/>
        </w:rPr>
        <w:t>Betreuungsverfahren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beginnt</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nach</w:t>
      </w:r>
      <w:proofErr w:type="spellEnd"/>
      <w:r w:rsidRPr="00BA2B86">
        <w:rPr>
          <w:rFonts w:ascii="Arial" w:eastAsia="HGSMinchoE" w:hAnsi="Arial" w:cs="Times New Roman"/>
          <w:kern w:val="0"/>
          <w:lang w:val="en-US"/>
          <w14:ligatures w14:val="none"/>
        </w:rPr>
        <w:t xml:space="preserve"> </w:t>
      </w:r>
      <w:r w:rsidRPr="00A65BB4">
        <w:rPr>
          <w:rFonts w:ascii="Arial" w:eastAsia="HGSMinchoE" w:hAnsi="Arial" w:cs="Times New Roman" w:hint="cs"/>
          <w:b/>
          <w:bCs/>
          <w:kern w:val="0"/>
          <w:lang w:val="en-US"/>
          <w14:ligatures w14:val="none"/>
        </w:rPr>
        <w:t>§</w:t>
      </w:r>
      <w:r w:rsidRPr="00A65BB4">
        <w:rPr>
          <w:rFonts w:ascii="Arial" w:eastAsia="HGSMinchoE" w:hAnsi="Arial" w:cs="Times New Roman"/>
          <w:b/>
          <w:bCs/>
          <w:kern w:val="0"/>
          <w:lang w:val="en-US"/>
          <w14:ligatures w14:val="none"/>
        </w:rPr>
        <w:t> 1814 Abs. 1 S. 1 BGB</w:t>
      </w:r>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mit</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einem</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Antrag</w:t>
      </w:r>
      <w:proofErr w:type="spellEnd"/>
      <w:r w:rsidRPr="00BA2B86">
        <w:rPr>
          <w:rFonts w:ascii="Arial" w:eastAsia="HGSMinchoE" w:hAnsi="Arial" w:cs="Times New Roman"/>
          <w:kern w:val="0"/>
          <w:lang w:val="en-US"/>
          <w14:ligatures w14:val="none"/>
        </w:rPr>
        <w:t xml:space="preserve"> des </w:t>
      </w:r>
      <w:proofErr w:type="spellStart"/>
      <w:r w:rsidRPr="00BA2B86">
        <w:rPr>
          <w:rFonts w:ascii="Arial" w:eastAsia="HGSMinchoE" w:hAnsi="Arial" w:cs="Times New Roman"/>
          <w:kern w:val="0"/>
          <w:lang w:val="en-US"/>
          <w14:ligatures w14:val="none"/>
        </w:rPr>
        <w:t>Betroffenen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oder</w:t>
      </w:r>
      <w:proofErr w:type="spellEnd"/>
      <w:r w:rsidRPr="00BA2B86">
        <w:rPr>
          <w:rFonts w:ascii="Arial" w:eastAsia="HGSMinchoE" w:hAnsi="Arial" w:cs="Times New Roman"/>
          <w:kern w:val="0"/>
          <w:lang w:val="en-US"/>
          <w14:ligatures w14:val="none"/>
        </w:rPr>
        <w:t xml:space="preserve"> von Amts </w:t>
      </w:r>
      <w:proofErr w:type="spellStart"/>
      <w:r w:rsidRPr="00BA2B86">
        <w:rPr>
          <w:rFonts w:ascii="Arial" w:eastAsia="HGSMinchoE" w:hAnsi="Arial" w:cs="Times New Roman"/>
          <w:kern w:val="0"/>
          <w:lang w:val="en-US"/>
          <w14:ligatures w14:val="none"/>
        </w:rPr>
        <w:t>wegen</w:t>
      </w:r>
      <w:proofErr w:type="spellEnd"/>
      <w:r w:rsidRPr="00BA2B86">
        <w:rPr>
          <w:rFonts w:ascii="Arial" w:eastAsia="HGSMinchoE" w:hAnsi="Arial" w:cs="Times New Roman"/>
          <w:kern w:val="0"/>
          <w:lang w:val="en-US"/>
          <w14:ligatures w14:val="none"/>
        </w:rPr>
        <w:t xml:space="preserve">. Ein </w:t>
      </w:r>
      <w:proofErr w:type="spellStart"/>
      <w:r w:rsidRPr="00BA2B86">
        <w:rPr>
          <w:rFonts w:ascii="Arial" w:eastAsia="HGSMinchoE" w:hAnsi="Arial" w:cs="Times New Roman"/>
          <w:kern w:val="0"/>
          <w:lang w:val="en-US"/>
          <w14:ligatures w14:val="none"/>
        </w:rPr>
        <w:t>Antrag</w:t>
      </w:r>
      <w:proofErr w:type="spellEnd"/>
      <w:r w:rsidRPr="00BA2B86">
        <w:rPr>
          <w:rFonts w:ascii="Arial" w:eastAsia="HGSMinchoE" w:hAnsi="Arial" w:cs="Times New Roman"/>
          <w:kern w:val="0"/>
          <w:lang w:val="en-US"/>
          <w14:ligatures w14:val="none"/>
        </w:rPr>
        <w:t xml:space="preserve"> des </w:t>
      </w:r>
      <w:proofErr w:type="spellStart"/>
      <w:r w:rsidRPr="00BA2B86">
        <w:rPr>
          <w:rFonts w:ascii="Arial" w:eastAsia="HGSMinchoE" w:hAnsi="Arial" w:cs="Times New Roman"/>
          <w:kern w:val="0"/>
          <w:lang w:val="en-US"/>
          <w14:ligatures w14:val="none"/>
        </w:rPr>
        <w:t>Betroffenen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ist</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daher</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grunds</w:t>
      </w:r>
      <w:r w:rsidRPr="00BA2B86">
        <w:rPr>
          <w:rFonts w:ascii="Arial" w:eastAsia="HGSMinchoE" w:hAnsi="Arial" w:cs="Times New Roman" w:hint="cs"/>
          <w:kern w:val="0"/>
          <w:lang w:val="en-US"/>
          <w14:ligatures w14:val="none"/>
        </w:rPr>
        <w:t>ä</w:t>
      </w:r>
      <w:r w:rsidRPr="00BA2B86">
        <w:rPr>
          <w:rFonts w:ascii="Arial" w:eastAsia="HGSMinchoE" w:hAnsi="Arial" w:cs="Times New Roman"/>
          <w:kern w:val="0"/>
          <w:lang w:val="en-US"/>
          <w14:ligatures w14:val="none"/>
        </w:rPr>
        <w:t>tzlich</w:t>
      </w:r>
      <w:proofErr w:type="spellEnd"/>
      <w:r w:rsidRPr="00BA2B86">
        <w:rPr>
          <w:rFonts w:ascii="Arial" w:eastAsia="HGSMinchoE" w:hAnsi="Arial" w:cs="Times New Roman"/>
          <w:kern w:val="0"/>
          <w:lang w:val="en-US"/>
          <w14:ligatures w14:val="none"/>
        </w:rPr>
        <w:t xml:space="preserve"> nicht </w:t>
      </w:r>
      <w:proofErr w:type="spellStart"/>
      <w:r w:rsidRPr="00BA2B86">
        <w:rPr>
          <w:rFonts w:ascii="Arial" w:eastAsia="HGSMinchoE" w:hAnsi="Arial" w:cs="Times New Roman"/>
          <w:kern w:val="0"/>
          <w:lang w:val="en-US"/>
          <w14:ligatures w14:val="none"/>
        </w:rPr>
        <w:t>Voraussetzung</w:t>
      </w:r>
      <w:proofErr w:type="spellEnd"/>
      <w:r w:rsidRPr="00BA2B86">
        <w:rPr>
          <w:rFonts w:ascii="Arial" w:eastAsia="HGSMinchoE" w:hAnsi="Arial" w:cs="Times New Roman"/>
          <w:kern w:val="0"/>
          <w:lang w:val="en-US"/>
          <w14:ligatures w14:val="none"/>
        </w:rPr>
        <w:t xml:space="preserve"> f</w:t>
      </w:r>
      <w:r w:rsidRPr="00BA2B86">
        <w:rPr>
          <w:rFonts w:ascii="Arial" w:eastAsia="HGSMinchoE" w:hAnsi="Arial" w:cs="Times New Roman" w:hint="cs"/>
          <w:kern w:val="0"/>
          <w:lang w:val="en-US"/>
          <w14:ligatures w14:val="none"/>
        </w:rPr>
        <w:t>ü</w:t>
      </w:r>
      <w:r w:rsidRPr="00BA2B86">
        <w:rPr>
          <w:rFonts w:ascii="Arial" w:eastAsia="HGSMinchoE" w:hAnsi="Arial" w:cs="Times New Roman"/>
          <w:kern w:val="0"/>
          <w:lang w:val="en-US"/>
          <w14:ligatures w14:val="none"/>
        </w:rPr>
        <w:t xml:space="preserve">r die </w:t>
      </w:r>
      <w:proofErr w:type="spellStart"/>
      <w:r w:rsidRPr="00BA2B86">
        <w:rPr>
          <w:rFonts w:ascii="Arial" w:eastAsia="HGSMinchoE" w:hAnsi="Arial" w:cs="Times New Roman"/>
          <w:kern w:val="0"/>
          <w:lang w:val="en-US"/>
          <w14:ligatures w14:val="none"/>
        </w:rPr>
        <w:t>Einleitung</w:t>
      </w:r>
      <w:proofErr w:type="spellEnd"/>
      <w:r w:rsidRPr="00BA2B86">
        <w:rPr>
          <w:rFonts w:ascii="Arial" w:eastAsia="HGSMinchoE" w:hAnsi="Arial" w:cs="Times New Roman"/>
          <w:kern w:val="0"/>
          <w:lang w:val="en-US"/>
          <w14:ligatures w14:val="none"/>
        </w:rPr>
        <w:t xml:space="preserve"> des </w:t>
      </w:r>
      <w:proofErr w:type="spellStart"/>
      <w:r w:rsidRPr="00BA2B86">
        <w:rPr>
          <w:rFonts w:ascii="Arial" w:eastAsia="HGSMinchoE" w:hAnsi="Arial" w:cs="Times New Roman"/>
          <w:kern w:val="0"/>
          <w:lang w:val="en-US"/>
          <w14:ligatures w14:val="none"/>
        </w:rPr>
        <w:t>Verfahrens</w:t>
      </w:r>
      <w:proofErr w:type="spellEnd"/>
      <w:r w:rsidRPr="00BA2B86">
        <w:rPr>
          <w:rFonts w:ascii="Arial" w:eastAsia="HGSMinchoE" w:hAnsi="Arial" w:cs="Times New Roman"/>
          <w:kern w:val="0"/>
          <w:lang w:val="en-US"/>
          <w14:ligatures w14:val="none"/>
        </w:rPr>
        <w:t xml:space="preserve">. Das </w:t>
      </w:r>
      <w:proofErr w:type="spellStart"/>
      <w:r w:rsidRPr="00BA2B86">
        <w:rPr>
          <w:rFonts w:ascii="Arial" w:eastAsia="HGSMinchoE" w:hAnsi="Arial" w:cs="Times New Roman"/>
          <w:kern w:val="0"/>
          <w:lang w:val="en-US"/>
          <w14:ligatures w14:val="none"/>
        </w:rPr>
        <w:t>Betreuungsgericht</w:t>
      </w:r>
      <w:proofErr w:type="spellEnd"/>
      <w:r w:rsidRPr="00BA2B86">
        <w:rPr>
          <w:rFonts w:ascii="Arial" w:eastAsia="HGSMinchoE" w:hAnsi="Arial" w:cs="Times New Roman"/>
          <w:kern w:val="0"/>
          <w:lang w:val="en-US"/>
          <w14:ligatures w14:val="none"/>
        </w:rPr>
        <w:t xml:space="preserve"> hat stets </w:t>
      </w:r>
      <w:proofErr w:type="spellStart"/>
      <w:r w:rsidRPr="00BA2B86">
        <w:rPr>
          <w:rFonts w:ascii="Arial" w:eastAsia="HGSMinchoE" w:hAnsi="Arial" w:cs="Times New Roman"/>
          <w:kern w:val="0"/>
          <w:lang w:val="en-US"/>
          <w14:ligatures w14:val="none"/>
        </w:rPr>
        <w:t>Ermittlungen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aufzunehmen</w:t>
      </w:r>
      <w:proofErr w:type="spellEnd"/>
      <w:r w:rsidRPr="00BA2B86">
        <w:rPr>
          <w:rFonts w:ascii="Arial" w:eastAsia="HGSMinchoE" w:hAnsi="Arial" w:cs="Times New Roman"/>
          <w:kern w:val="0"/>
          <w:lang w:val="en-US"/>
          <w14:ligatures w14:val="none"/>
        </w:rPr>
        <w:t xml:space="preserve"> (</w:t>
      </w:r>
      <w:r w:rsidRPr="00BA2B86">
        <w:rPr>
          <w:rFonts w:ascii="Arial" w:eastAsia="HGSMinchoE" w:hAnsi="Arial" w:cs="Times New Roman" w:hint="cs"/>
          <w:kern w:val="0"/>
          <w:lang w:val="en-US"/>
          <w14:ligatures w14:val="none"/>
        </w:rPr>
        <w:t>§</w:t>
      </w:r>
      <w:r w:rsidRPr="00BA2B86">
        <w:rPr>
          <w:rFonts w:ascii="Arial" w:eastAsia="HGSMinchoE" w:hAnsi="Arial" w:cs="Times New Roman"/>
          <w:kern w:val="0"/>
          <w:lang w:val="en-US"/>
          <w14:ligatures w14:val="none"/>
        </w:rPr>
        <w:t xml:space="preserve"> 26 </w:t>
      </w:r>
      <w:proofErr w:type="spellStart"/>
      <w:r w:rsidRPr="00BA2B86">
        <w:rPr>
          <w:rFonts w:ascii="Arial" w:eastAsia="HGSMinchoE" w:hAnsi="Arial" w:cs="Times New Roman"/>
          <w:kern w:val="0"/>
          <w:lang w:val="en-US"/>
          <w14:ligatures w14:val="none"/>
        </w:rPr>
        <w:t>FamFG</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wenn</w:t>
      </w:r>
      <w:proofErr w:type="spellEnd"/>
      <w:r w:rsidRPr="00BA2B86">
        <w:rPr>
          <w:rFonts w:ascii="Arial" w:eastAsia="HGSMinchoE" w:hAnsi="Arial" w:cs="Times New Roman"/>
          <w:kern w:val="0"/>
          <w:lang w:val="en-US"/>
          <w14:ligatures w14:val="none"/>
        </w:rPr>
        <w:t xml:space="preserve"> es </w:t>
      </w:r>
      <w:proofErr w:type="spellStart"/>
      <w:r w:rsidRPr="00BA2B86">
        <w:rPr>
          <w:rFonts w:ascii="Arial" w:eastAsia="HGSMinchoE" w:hAnsi="Arial" w:cs="Times New Roman"/>
          <w:kern w:val="0"/>
          <w:lang w:val="en-US"/>
          <w14:ligatures w14:val="none"/>
        </w:rPr>
        <w:t>Hinweise</w:t>
      </w:r>
      <w:proofErr w:type="spellEnd"/>
      <w:r w:rsidRPr="00BA2B86">
        <w:rPr>
          <w:rFonts w:ascii="Arial" w:eastAsia="HGSMinchoE" w:hAnsi="Arial" w:cs="Times New Roman"/>
          <w:kern w:val="0"/>
          <w:lang w:val="en-US"/>
          <w14:ligatures w14:val="none"/>
        </w:rPr>
        <w:t xml:space="preserve"> </w:t>
      </w:r>
      <w:r>
        <w:rPr>
          <w:rFonts w:ascii="Arial" w:eastAsia="HGSMinchoE" w:hAnsi="Arial" w:cs="Times New Roman"/>
          <w:kern w:val="0"/>
          <w:lang w:val="en-US"/>
          <w14:ligatures w14:val="none"/>
        </w:rPr>
        <w:t xml:space="preserve">/ </w:t>
      </w:r>
      <w:proofErr w:type="spellStart"/>
      <w:r>
        <w:rPr>
          <w:rFonts w:ascii="Arial" w:eastAsia="HGSMinchoE" w:hAnsi="Arial" w:cs="Times New Roman"/>
          <w:kern w:val="0"/>
          <w:lang w:val="en-US"/>
          <w14:ligatures w14:val="none"/>
        </w:rPr>
        <w:t>eine</w:t>
      </w:r>
      <w:proofErr w:type="spellEnd"/>
      <w:r>
        <w:rPr>
          <w:rFonts w:ascii="Arial" w:eastAsia="HGSMinchoE" w:hAnsi="Arial" w:cs="Times New Roman"/>
          <w:kern w:val="0"/>
          <w:lang w:val="en-US"/>
          <w14:ligatures w14:val="none"/>
        </w:rPr>
        <w:t xml:space="preserve"> </w:t>
      </w:r>
      <w:proofErr w:type="spellStart"/>
      <w:r>
        <w:rPr>
          <w:rFonts w:ascii="Arial" w:eastAsia="HGSMinchoE" w:hAnsi="Arial" w:cs="Times New Roman"/>
          <w:kern w:val="0"/>
          <w:lang w:val="en-US"/>
          <w14:ligatures w14:val="none"/>
        </w:rPr>
        <w:t>Anregung</w:t>
      </w:r>
      <w:proofErr w:type="spellEnd"/>
      <w:r>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erh</w:t>
      </w:r>
      <w:r w:rsidRPr="00BA2B86">
        <w:rPr>
          <w:rFonts w:ascii="Arial" w:eastAsia="HGSMinchoE" w:hAnsi="Arial" w:cs="Times New Roman" w:hint="cs"/>
          <w:kern w:val="0"/>
          <w:lang w:val="en-US"/>
          <w14:ligatures w14:val="none"/>
        </w:rPr>
        <w:t>ä</w:t>
      </w:r>
      <w:r w:rsidRPr="00BA2B86">
        <w:rPr>
          <w:rFonts w:ascii="Arial" w:eastAsia="HGSMinchoE" w:hAnsi="Arial" w:cs="Times New Roman"/>
          <w:kern w:val="0"/>
          <w:lang w:val="en-US"/>
          <w14:ligatures w14:val="none"/>
        </w:rPr>
        <w:t>lt</w:t>
      </w:r>
      <w:proofErr w:type="spellEnd"/>
      <w:r w:rsidRPr="00BA2B86">
        <w:rPr>
          <w:rFonts w:ascii="Arial" w:eastAsia="HGSMinchoE" w:hAnsi="Arial" w:cs="Times New Roman"/>
          <w:kern w:val="0"/>
          <w:lang w:val="en-US"/>
          <w14:ligatures w14:val="none"/>
        </w:rPr>
        <w:t xml:space="preserve">, die auf </w:t>
      </w:r>
      <w:proofErr w:type="spellStart"/>
      <w:r w:rsidRPr="00BA2B86">
        <w:rPr>
          <w:rFonts w:ascii="Arial" w:eastAsia="HGSMinchoE" w:hAnsi="Arial" w:cs="Times New Roman"/>
          <w:kern w:val="0"/>
          <w:lang w:val="en-US"/>
          <w14:ligatures w14:val="none"/>
        </w:rPr>
        <w:t>einen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Betreuungsbedarf</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deuten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Entsprechende</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Hinweise</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k</w:t>
      </w:r>
      <w:r w:rsidRPr="00BA2B86">
        <w:rPr>
          <w:rFonts w:ascii="Arial" w:eastAsia="HGSMinchoE" w:hAnsi="Arial" w:cs="Times New Roman" w:hint="cs"/>
          <w:kern w:val="0"/>
          <w:lang w:val="en-US"/>
          <w14:ligatures w14:val="none"/>
        </w:rPr>
        <w:t>ö</w:t>
      </w:r>
      <w:r w:rsidRPr="00BA2B86">
        <w:rPr>
          <w:rFonts w:ascii="Arial" w:eastAsia="HGSMinchoE" w:hAnsi="Arial" w:cs="Times New Roman"/>
          <w:kern w:val="0"/>
          <w:lang w:val="en-US"/>
          <w14:ligatures w14:val="none"/>
        </w:rPr>
        <w:t>nnen</w:t>
      </w:r>
      <w:proofErr w:type="spellEnd"/>
      <w:r w:rsidRPr="00BA2B86">
        <w:rPr>
          <w:rFonts w:ascii="Arial" w:eastAsia="HGSMinchoE" w:hAnsi="Arial" w:cs="Times New Roman"/>
          <w:kern w:val="0"/>
          <w:lang w:val="en-US"/>
          <w14:ligatures w14:val="none"/>
        </w:rPr>
        <w:t xml:space="preserve"> von </w:t>
      </w:r>
      <w:proofErr w:type="spellStart"/>
      <w:r w:rsidRPr="00BA2B86">
        <w:rPr>
          <w:rFonts w:ascii="Arial" w:eastAsia="HGSMinchoE" w:hAnsi="Arial" w:cs="Times New Roman"/>
          <w:kern w:val="0"/>
          <w:lang w:val="en-US"/>
          <w14:ligatures w14:val="none"/>
        </w:rPr>
        <w:t>Angeh</w:t>
      </w:r>
      <w:r w:rsidRPr="00BA2B86">
        <w:rPr>
          <w:rFonts w:ascii="Arial" w:eastAsia="HGSMinchoE" w:hAnsi="Arial" w:cs="Times New Roman" w:hint="cs"/>
          <w:kern w:val="0"/>
          <w:lang w:val="en-US"/>
          <w14:ligatures w14:val="none"/>
        </w:rPr>
        <w:t>ö</w:t>
      </w:r>
      <w:r w:rsidRPr="00BA2B86">
        <w:rPr>
          <w:rFonts w:ascii="Arial" w:eastAsia="HGSMinchoE" w:hAnsi="Arial" w:cs="Times New Roman"/>
          <w:kern w:val="0"/>
          <w:lang w:val="en-US"/>
          <w14:ligatures w14:val="none"/>
        </w:rPr>
        <w:t>rigen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Nachbarn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Freunden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sozialen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Diensten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Gerichten</w:t>
      </w:r>
      <w:proofErr w:type="spellEnd"/>
      <w:r w:rsidRPr="00BA2B86">
        <w:rPr>
          <w:rFonts w:ascii="Arial" w:eastAsia="HGSMinchoE" w:hAnsi="Arial" w:cs="Times New Roman"/>
          <w:kern w:val="0"/>
          <w:lang w:val="en-US"/>
          <w14:ligatures w14:val="none"/>
        </w:rPr>
        <w:t xml:space="preserve"> (</w:t>
      </w:r>
      <w:r w:rsidRPr="00BA2B86">
        <w:rPr>
          <w:rFonts w:ascii="Arial" w:eastAsia="HGSMinchoE" w:hAnsi="Arial" w:cs="Times New Roman" w:hint="cs"/>
          <w:kern w:val="0"/>
          <w:lang w:val="en-US"/>
          <w14:ligatures w14:val="none"/>
        </w:rPr>
        <w:t>§</w:t>
      </w:r>
      <w:r w:rsidRPr="00BA2B86">
        <w:rPr>
          <w:rFonts w:ascii="Arial" w:eastAsia="HGSMinchoE" w:hAnsi="Arial" w:cs="Times New Roman"/>
          <w:kern w:val="0"/>
          <w:lang w:val="en-US"/>
          <w14:ligatures w14:val="none"/>
        </w:rPr>
        <w:t xml:space="preserve"> 22 a Abs. 1 </w:t>
      </w:r>
      <w:proofErr w:type="spellStart"/>
      <w:r w:rsidRPr="00BA2B86">
        <w:rPr>
          <w:rFonts w:ascii="Arial" w:eastAsia="HGSMinchoE" w:hAnsi="Arial" w:cs="Times New Roman"/>
          <w:kern w:val="0"/>
          <w:lang w:val="en-US"/>
          <w14:ligatures w14:val="none"/>
        </w:rPr>
        <w:t>FamFG</w:t>
      </w:r>
      <w:proofErr w:type="spellEnd"/>
      <w:r w:rsidRPr="00BA2B86">
        <w:rPr>
          <w:rFonts w:ascii="Arial" w:eastAsia="HGSMinchoE" w:hAnsi="Arial" w:cs="Times New Roman"/>
          <w:kern w:val="0"/>
          <w:lang w:val="en-US"/>
          <w14:ligatures w14:val="none"/>
        </w:rPr>
        <w:t xml:space="preserve">), der </w:t>
      </w:r>
      <w:proofErr w:type="spellStart"/>
      <w:r w:rsidRPr="00BA2B86">
        <w:rPr>
          <w:rFonts w:ascii="Arial" w:eastAsia="HGSMinchoE" w:hAnsi="Arial" w:cs="Times New Roman"/>
          <w:kern w:val="0"/>
          <w:lang w:val="en-US"/>
          <w14:ligatures w14:val="none"/>
        </w:rPr>
        <w:t>FamFG</w:t>
      </w:r>
      <w:proofErr w:type="spellEnd"/>
      <w:r w:rsidRPr="00BA2B86">
        <w:rPr>
          <w:rFonts w:ascii="Arial" w:eastAsia="HGSMinchoE" w:hAnsi="Arial" w:cs="Times New Roman"/>
          <w:kern w:val="0"/>
          <w:lang w:val="en-US"/>
          <w14:ligatures w14:val="none"/>
        </w:rPr>
        <w:t xml:space="preserve">), dem </w:t>
      </w:r>
      <w:proofErr w:type="spellStart"/>
      <w:r w:rsidRPr="00BA2B86">
        <w:rPr>
          <w:rFonts w:ascii="Arial" w:eastAsia="HGSMinchoE" w:hAnsi="Arial" w:cs="Times New Roman"/>
          <w:kern w:val="0"/>
          <w:lang w:val="en-US"/>
          <w14:ligatures w14:val="none"/>
        </w:rPr>
        <w:t>Hausarzt</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oder</w:t>
      </w:r>
      <w:proofErr w:type="spellEnd"/>
      <w:r w:rsidRPr="00BA2B86">
        <w:rPr>
          <w:rFonts w:ascii="Arial" w:eastAsia="HGSMinchoE" w:hAnsi="Arial" w:cs="Times New Roman"/>
          <w:kern w:val="0"/>
          <w:lang w:val="en-US"/>
          <w14:ligatures w14:val="none"/>
        </w:rPr>
        <w:t xml:space="preserve"> dem </w:t>
      </w:r>
      <w:proofErr w:type="spellStart"/>
      <w:r w:rsidRPr="00BA2B86">
        <w:rPr>
          <w:rFonts w:ascii="Arial" w:eastAsia="HGSMinchoE" w:hAnsi="Arial" w:cs="Times New Roman"/>
          <w:kern w:val="0"/>
          <w:lang w:val="en-US"/>
          <w14:ligatures w14:val="none"/>
        </w:rPr>
        <w:t>Krankenhauspersonal</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an das</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Betreuungsgericht</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herangetragen</w:t>
      </w:r>
      <w:proofErr w:type="spellEnd"/>
      <w:r w:rsidRPr="00BA2B86">
        <w:rPr>
          <w:rFonts w:ascii="Arial" w:eastAsia="HGSMinchoE" w:hAnsi="Arial" w:cs="Times New Roman"/>
          <w:kern w:val="0"/>
          <w:lang w:val="en-US"/>
          <w14:ligatures w14:val="none"/>
        </w:rPr>
        <w:t xml:space="preserve"> </w:t>
      </w:r>
      <w:proofErr w:type="spellStart"/>
      <w:r w:rsidRPr="00BA2B86">
        <w:rPr>
          <w:rFonts w:ascii="Arial" w:eastAsia="HGSMinchoE" w:hAnsi="Arial" w:cs="Times New Roman"/>
          <w:kern w:val="0"/>
          <w:lang w:val="en-US"/>
          <w14:ligatures w14:val="none"/>
        </w:rPr>
        <w:t>werden</w:t>
      </w:r>
      <w:proofErr w:type="spellEnd"/>
      <w:r w:rsidRPr="00BA2B86">
        <w:rPr>
          <w:rFonts w:ascii="Arial" w:eastAsia="HGSMinchoE" w:hAnsi="Arial" w:cs="Times New Roman"/>
          <w:kern w:val="0"/>
          <w:lang w:val="en-US"/>
          <w14:ligatures w14:val="none"/>
        </w:rPr>
        <w:t>.</w:t>
      </w:r>
    </w:p>
    <w:p w14:paraId="62B2FAD7" w14:textId="77777777" w:rsidR="00B01BA8" w:rsidRPr="00B01BA8" w:rsidRDefault="00B01BA8" w:rsidP="00B01BA8">
      <w:pPr>
        <w:spacing w:after="0" w:line="360" w:lineRule="auto"/>
        <w:rPr>
          <w:rFonts w:ascii="Arial" w:eastAsia="HGSMinchoE" w:hAnsi="Arial" w:cs="Times New Roman"/>
          <w:kern w:val="0"/>
          <w:lang w:val="en-US"/>
          <w14:ligatures w14:val="none"/>
        </w:rPr>
      </w:pPr>
    </w:p>
    <w:p w14:paraId="074E0225" w14:textId="77777777" w:rsidR="00B01BA8" w:rsidRPr="00B01BA8" w:rsidRDefault="00B01BA8" w:rsidP="00BC65B6">
      <w:pPr>
        <w:numPr>
          <w:ilvl w:val="0"/>
          <w:numId w:val="17"/>
        </w:numPr>
        <w:spacing w:after="0" w:line="360" w:lineRule="auto"/>
        <w:ind w:left="851" w:hanging="709"/>
        <w:contextualSpacing/>
        <w:jc w:val="both"/>
        <w:rPr>
          <w:rFonts w:ascii="Arial" w:eastAsia="Palatino Linotype" w:hAnsi="Arial" w:cs="Arial"/>
          <w:b/>
          <w:bCs/>
          <w:kern w:val="0"/>
          <w:u w:val="single"/>
          <w:lang w:val="en-US"/>
          <w14:ligatures w14:val="none"/>
        </w:rPr>
      </w:pPr>
      <w:proofErr w:type="spellStart"/>
      <w:r w:rsidRPr="00B01BA8">
        <w:rPr>
          <w:rFonts w:ascii="Arial" w:eastAsia="Palatino Linotype" w:hAnsi="Arial" w:cs="Arial"/>
          <w:b/>
          <w:bCs/>
          <w:kern w:val="0"/>
          <w:u w:val="single"/>
          <w:lang w:val="en-US"/>
          <w14:ligatures w14:val="none"/>
        </w:rPr>
        <w:t>Zuständigkeiten</w:t>
      </w:r>
      <w:proofErr w:type="spellEnd"/>
    </w:p>
    <w:p w14:paraId="56B4F877" w14:textId="77777777" w:rsidR="00B01BA8" w:rsidRPr="00B01BA8" w:rsidRDefault="00B01BA8" w:rsidP="00B01BA8">
      <w:pPr>
        <w:spacing w:after="0" w:line="360" w:lineRule="auto"/>
        <w:rPr>
          <w:rFonts w:ascii="Arial" w:eastAsia="HGSMinchoE" w:hAnsi="Arial" w:cs="Arial"/>
          <w:kern w:val="0"/>
          <w:lang w:val="en-US"/>
          <w14:ligatures w14:val="none"/>
        </w:rPr>
      </w:pPr>
    </w:p>
    <w:p w14:paraId="77ACE1D1" w14:textId="77777777" w:rsidR="00B01BA8" w:rsidRPr="00B01BA8" w:rsidRDefault="00B01BA8" w:rsidP="00BC65B6">
      <w:pPr>
        <w:numPr>
          <w:ilvl w:val="0"/>
          <w:numId w:val="5"/>
        </w:numPr>
        <w:spacing w:after="0" w:line="360" w:lineRule="auto"/>
        <w:ind w:left="1276" w:hanging="425"/>
        <w:contextualSpacing/>
        <w:jc w:val="both"/>
        <w:rPr>
          <w:rFonts w:ascii="Arial" w:eastAsia="Palatino Linotype" w:hAnsi="Arial" w:cs="Arial"/>
          <w:b/>
          <w:bCs/>
          <w:kern w:val="0"/>
          <w:u w:val="single"/>
          <w:lang w:val="en-US"/>
          <w14:ligatures w14:val="none"/>
        </w:rPr>
      </w:pPr>
      <w:proofErr w:type="spellStart"/>
      <w:r w:rsidRPr="00B01BA8">
        <w:rPr>
          <w:rFonts w:ascii="Arial" w:eastAsia="Palatino Linotype" w:hAnsi="Arial" w:cs="Arial"/>
          <w:b/>
          <w:bCs/>
          <w:kern w:val="0"/>
          <w:u w:val="single"/>
          <w:lang w:val="en-US"/>
          <w14:ligatures w14:val="none"/>
        </w:rPr>
        <w:t>Sachliche</w:t>
      </w:r>
      <w:proofErr w:type="spellEnd"/>
      <w:r w:rsidRPr="00B01BA8">
        <w:rPr>
          <w:rFonts w:ascii="Arial" w:eastAsia="Palatino Linotype" w:hAnsi="Arial" w:cs="Arial"/>
          <w:b/>
          <w:bCs/>
          <w:kern w:val="0"/>
          <w:u w:val="single"/>
          <w:lang w:val="en-US"/>
          <w14:ligatures w14:val="none"/>
        </w:rPr>
        <w:t xml:space="preserve"> </w:t>
      </w:r>
      <w:proofErr w:type="spellStart"/>
      <w:r w:rsidRPr="00B01BA8">
        <w:rPr>
          <w:rFonts w:ascii="Arial" w:eastAsia="Palatino Linotype" w:hAnsi="Arial" w:cs="Arial"/>
          <w:b/>
          <w:bCs/>
          <w:kern w:val="0"/>
          <w:u w:val="single"/>
          <w:lang w:val="en-US"/>
          <w14:ligatures w14:val="none"/>
        </w:rPr>
        <w:t>Zuständigkeit</w:t>
      </w:r>
      <w:proofErr w:type="spellEnd"/>
    </w:p>
    <w:p w14:paraId="3E60010B" w14:textId="77777777" w:rsidR="00B01BA8" w:rsidRPr="00B01BA8" w:rsidRDefault="00B01BA8" w:rsidP="00B01BA8">
      <w:pPr>
        <w:spacing w:after="0" w:line="360" w:lineRule="auto"/>
        <w:ind w:left="1440" w:hanging="288"/>
        <w:contextualSpacing/>
        <w:jc w:val="both"/>
        <w:rPr>
          <w:rFonts w:ascii="Arial" w:eastAsia="Palatino Linotype" w:hAnsi="Arial" w:cs="Arial"/>
          <w:kern w:val="0"/>
          <w:lang w:val="en-US"/>
          <w14:ligatures w14:val="none"/>
        </w:rPr>
      </w:pPr>
    </w:p>
    <w:p w14:paraId="0414CF0D" w14:textId="77777777" w:rsidR="00B01BA8" w:rsidRPr="00B01BA8" w:rsidRDefault="00B01BA8" w:rsidP="00B01BA8">
      <w:p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Sachlich zuständig ist erstinstanzlich das Amtsgericht, § 13 GVG, dort das Betreuungsgericht für Betreuungssachen, §§ 23 a Abs. 2 Nr. 1, 23 c Abs. 1 GVG. </w:t>
      </w:r>
    </w:p>
    <w:p w14:paraId="2D57E736" w14:textId="77777777" w:rsidR="00B01BA8" w:rsidRPr="00B01BA8" w:rsidRDefault="00B01BA8" w:rsidP="00B01BA8">
      <w:pPr>
        <w:spacing w:after="0" w:line="360" w:lineRule="auto"/>
        <w:ind w:left="1440" w:hanging="288"/>
        <w:contextualSpacing/>
        <w:jc w:val="both"/>
        <w:rPr>
          <w:rFonts w:ascii="Arial" w:eastAsia="Palatino Linotype" w:hAnsi="Arial" w:cs="Arial"/>
          <w:kern w:val="0"/>
          <w14:ligatures w14:val="none"/>
        </w:rPr>
      </w:pPr>
    </w:p>
    <w:p w14:paraId="204DD304" w14:textId="77777777" w:rsidR="00B01BA8" w:rsidRPr="00B01BA8" w:rsidRDefault="00B01BA8" w:rsidP="00BC65B6">
      <w:pPr>
        <w:numPr>
          <w:ilvl w:val="0"/>
          <w:numId w:val="5"/>
        </w:numPr>
        <w:spacing w:after="0" w:line="360" w:lineRule="auto"/>
        <w:ind w:left="1276" w:hanging="425"/>
        <w:contextualSpacing/>
        <w:jc w:val="both"/>
        <w:rPr>
          <w:rFonts w:ascii="Arial" w:eastAsia="Palatino Linotype" w:hAnsi="Arial" w:cs="Arial"/>
          <w:b/>
          <w:bCs/>
          <w:kern w:val="0"/>
          <w:u w:val="single"/>
          <w:lang w:val="en-US"/>
          <w14:ligatures w14:val="none"/>
        </w:rPr>
      </w:pPr>
      <w:proofErr w:type="spellStart"/>
      <w:r w:rsidRPr="00B01BA8">
        <w:rPr>
          <w:rFonts w:ascii="Arial" w:eastAsia="Palatino Linotype" w:hAnsi="Arial" w:cs="Arial"/>
          <w:b/>
          <w:bCs/>
          <w:kern w:val="0"/>
          <w:u w:val="single"/>
          <w:lang w:val="en-US"/>
          <w14:ligatures w14:val="none"/>
        </w:rPr>
        <w:t>Örtliche</w:t>
      </w:r>
      <w:proofErr w:type="spellEnd"/>
      <w:r w:rsidRPr="00B01BA8">
        <w:rPr>
          <w:rFonts w:ascii="Arial" w:eastAsia="Palatino Linotype" w:hAnsi="Arial" w:cs="Arial"/>
          <w:b/>
          <w:bCs/>
          <w:kern w:val="0"/>
          <w:u w:val="single"/>
          <w:lang w:val="en-US"/>
          <w14:ligatures w14:val="none"/>
        </w:rPr>
        <w:t xml:space="preserve"> </w:t>
      </w:r>
      <w:proofErr w:type="spellStart"/>
      <w:r w:rsidRPr="00B01BA8">
        <w:rPr>
          <w:rFonts w:ascii="Arial" w:eastAsia="Palatino Linotype" w:hAnsi="Arial" w:cs="Arial"/>
          <w:b/>
          <w:bCs/>
          <w:kern w:val="0"/>
          <w:u w:val="single"/>
          <w:lang w:val="en-US"/>
          <w14:ligatures w14:val="none"/>
        </w:rPr>
        <w:t>Zuständigkeit</w:t>
      </w:r>
      <w:proofErr w:type="spellEnd"/>
    </w:p>
    <w:p w14:paraId="64A51678" w14:textId="77777777" w:rsidR="00B01BA8" w:rsidRPr="00B01BA8" w:rsidRDefault="00B01BA8" w:rsidP="00B01BA8">
      <w:pPr>
        <w:spacing w:after="0" w:line="360" w:lineRule="auto"/>
        <w:ind w:left="1440" w:hanging="288"/>
        <w:contextualSpacing/>
        <w:jc w:val="both"/>
        <w:rPr>
          <w:rFonts w:ascii="Arial" w:eastAsia="Palatino Linotype" w:hAnsi="Arial" w:cs="Arial"/>
          <w:kern w:val="0"/>
          <w:lang w:val="en-US"/>
          <w14:ligatures w14:val="none"/>
        </w:rPr>
      </w:pPr>
    </w:p>
    <w:p w14:paraId="2C5BE784" w14:textId="77777777" w:rsidR="00B01BA8" w:rsidRPr="00B01BA8" w:rsidRDefault="00B01BA8" w:rsidP="00B01BA8">
      <w:p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Örtlich </w:t>
      </w:r>
      <w:r w:rsidRPr="00B01BA8">
        <w:rPr>
          <w:rFonts w:ascii="Arial" w:eastAsia="Palatino Linotype" w:hAnsi="Arial" w:cs="Arial"/>
          <w:b/>
          <w:bCs/>
          <w:kern w:val="0"/>
          <w14:ligatures w14:val="none"/>
        </w:rPr>
        <w:t>ausschließlich zuständig ist in folgender Reihenfolge</w:t>
      </w:r>
      <w:r w:rsidRPr="00B01BA8">
        <w:rPr>
          <w:rFonts w:ascii="Arial" w:eastAsia="Palatino Linotype" w:hAnsi="Arial" w:cs="Arial"/>
          <w:kern w:val="0"/>
          <w14:ligatures w14:val="none"/>
        </w:rPr>
        <w:t xml:space="preserve"> das Amtsgericht, </w:t>
      </w:r>
    </w:p>
    <w:p w14:paraId="5CCD7856" w14:textId="77777777" w:rsidR="00B01BA8" w:rsidRPr="00B01BA8" w:rsidRDefault="00B01BA8" w:rsidP="00BC65B6">
      <w:pPr>
        <w:numPr>
          <w:ilvl w:val="0"/>
          <w:numId w:val="25"/>
        </w:numPr>
        <w:spacing w:after="0" w:line="360" w:lineRule="auto"/>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in dessen Bezirk eine Betreuung bereits anhängig und ein Betreuer bestellt ist (§ 272 Abs. 1 Nr. 1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w:t>
      </w:r>
    </w:p>
    <w:p w14:paraId="518E5CB9" w14:textId="77777777" w:rsidR="00B01BA8" w:rsidRPr="00B01BA8" w:rsidRDefault="00B01BA8" w:rsidP="00BC65B6">
      <w:pPr>
        <w:numPr>
          <w:ilvl w:val="0"/>
          <w:numId w:val="25"/>
        </w:numPr>
        <w:spacing w:after="0" w:line="360" w:lineRule="auto"/>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der Betroffene seinen gewöhnlichen Aufenthalt hat (§ 272 Abs. 1 Nr. 2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w:t>
      </w:r>
    </w:p>
    <w:p w14:paraId="5D880B1C" w14:textId="77777777" w:rsidR="00B01BA8" w:rsidRPr="00B01BA8" w:rsidRDefault="00B01BA8" w:rsidP="00BC65B6">
      <w:pPr>
        <w:numPr>
          <w:ilvl w:val="0"/>
          <w:numId w:val="25"/>
        </w:numPr>
        <w:spacing w:after="0" w:line="360" w:lineRule="auto"/>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das Fürsorgebedürfnis auftritt (§ 272 Abs. 1 Nr. 3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w:t>
      </w:r>
    </w:p>
    <w:p w14:paraId="471F0C36" w14:textId="77777777" w:rsidR="00B01BA8" w:rsidRDefault="00B01BA8" w:rsidP="00BC65B6">
      <w:pPr>
        <w:numPr>
          <w:ilvl w:val="0"/>
          <w:numId w:val="25"/>
        </w:numPr>
        <w:spacing w:after="0" w:line="360" w:lineRule="auto"/>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das Amtsgericht Berlin Schöneberg, wenn der Betroffene Deutscher ist (§ 272 Abs. 1 Nr. 4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w:t>
      </w:r>
    </w:p>
    <w:p w14:paraId="6AE74846" w14:textId="77777777" w:rsidR="008E57CD" w:rsidRPr="00B01BA8" w:rsidRDefault="008E57CD" w:rsidP="00B01BA8">
      <w:pPr>
        <w:spacing w:after="0" w:line="360" w:lineRule="auto"/>
        <w:jc w:val="both"/>
        <w:rPr>
          <w:rFonts w:ascii="Arial" w:eastAsia="HGSMinchoE" w:hAnsi="Arial" w:cs="Arial"/>
          <w:kern w:val="0"/>
          <w14:ligatures w14:val="none"/>
        </w:rPr>
      </w:pPr>
    </w:p>
    <w:p w14:paraId="42F9077B" w14:textId="77777777"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b/>
          <w:bCs/>
          <w:kern w:val="0"/>
          <w14:ligatures w14:val="none"/>
        </w:rPr>
        <w:t xml:space="preserve">Für einstweilige Anordnungen nach §§ 300 ff. </w:t>
      </w:r>
      <w:proofErr w:type="spellStart"/>
      <w:r w:rsidRPr="00B01BA8">
        <w:rPr>
          <w:rFonts w:ascii="Arial" w:eastAsia="HGSMinchoE" w:hAnsi="Arial" w:cs="Arial"/>
          <w:b/>
          <w:bCs/>
          <w:kern w:val="0"/>
          <w14:ligatures w14:val="none"/>
        </w:rPr>
        <w:t>FamFG</w:t>
      </w:r>
      <w:proofErr w:type="spellEnd"/>
      <w:r w:rsidRPr="00B01BA8">
        <w:rPr>
          <w:rFonts w:ascii="Arial" w:eastAsia="HGSMinchoE" w:hAnsi="Arial" w:cs="Arial"/>
          <w:kern w:val="0"/>
          <w14:ligatures w14:val="none"/>
        </w:rPr>
        <w:t xml:space="preserve"> oder vorläufige Maßregeln nach §§ 1830,1831 und 1832 BGB besteht eine Zuständigkeit für das </w:t>
      </w:r>
      <w:r w:rsidRPr="00B01BA8">
        <w:rPr>
          <w:rFonts w:ascii="Arial" w:eastAsia="HGSMinchoE" w:hAnsi="Arial" w:cs="Arial"/>
          <w:b/>
          <w:bCs/>
          <w:kern w:val="0"/>
          <w14:ligatures w14:val="none"/>
        </w:rPr>
        <w:t>Betreuungsgericht am Ort des Fürsorgebedürfnisses</w:t>
      </w:r>
      <w:r w:rsidRPr="00B01BA8">
        <w:rPr>
          <w:rFonts w:ascii="Arial" w:eastAsia="HGSMinchoE" w:hAnsi="Arial" w:cs="Arial"/>
          <w:kern w:val="0"/>
          <w14:ligatures w14:val="none"/>
        </w:rPr>
        <w:t>.</w:t>
      </w:r>
    </w:p>
    <w:p w14:paraId="66A0CDE7" w14:textId="77777777" w:rsidR="00B01BA8" w:rsidRPr="00B01BA8" w:rsidRDefault="00B01BA8" w:rsidP="00B01BA8">
      <w:pPr>
        <w:spacing w:after="0" w:line="360" w:lineRule="auto"/>
        <w:ind w:left="1276"/>
        <w:jc w:val="both"/>
        <w:rPr>
          <w:rFonts w:ascii="Arial" w:eastAsia="HGSMinchoE" w:hAnsi="Arial" w:cs="Arial"/>
          <w:kern w:val="0"/>
          <w14:ligatures w14:val="none"/>
        </w:rPr>
      </w:pPr>
    </w:p>
    <w:p w14:paraId="4207F70D" w14:textId="77777777" w:rsidR="00B01BA8" w:rsidRPr="00B01BA8" w:rsidRDefault="00B01BA8" w:rsidP="00BC65B6">
      <w:pPr>
        <w:numPr>
          <w:ilvl w:val="0"/>
          <w:numId w:val="5"/>
        </w:numPr>
        <w:spacing w:after="0" w:line="360" w:lineRule="auto"/>
        <w:ind w:left="1276" w:hanging="425"/>
        <w:contextualSpacing/>
        <w:jc w:val="both"/>
        <w:rPr>
          <w:rFonts w:ascii="Arial" w:eastAsia="Palatino Linotype" w:hAnsi="Arial" w:cs="Arial"/>
          <w:b/>
          <w:bCs/>
          <w:kern w:val="0"/>
          <w:u w:val="single"/>
          <w:lang w:val="en-US"/>
          <w14:ligatures w14:val="none"/>
        </w:rPr>
      </w:pPr>
      <w:proofErr w:type="spellStart"/>
      <w:r w:rsidRPr="00B01BA8">
        <w:rPr>
          <w:rFonts w:ascii="Arial" w:eastAsia="Palatino Linotype" w:hAnsi="Arial" w:cs="Arial"/>
          <w:b/>
          <w:bCs/>
          <w:kern w:val="0"/>
          <w:u w:val="single"/>
          <w:lang w:val="en-US"/>
          <w14:ligatures w14:val="none"/>
        </w:rPr>
        <w:lastRenderedPageBreak/>
        <w:t>Funktionelle</w:t>
      </w:r>
      <w:proofErr w:type="spellEnd"/>
      <w:r w:rsidRPr="00B01BA8">
        <w:rPr>
          <w:rFonts w:ascii="Arial" w:eastAsia="Palatino Linotype" w:hAnsi="Arial" w:cs="Arial"/>
          <w:b/>
          <w:bCs/>
          <w:kern w:val="0"/>
          <w:u w:val="single"/>
          <w:lang w:val="en-US"/>
          <w14:ligatures w14:val="none"/>
        </w:rPr>
        <w:t xml:space="preserve"> </w:t>
      </w:r>
      <w:proofErr w:type="spellStart"/>
      <w:r w:rsidRPr="00B01BA8">
        <w:rPr>
          <w:rFonts w:ascii="Arial" w:eastAsia="Palatino Linotype" w:hAnsi="Arial" w:cs="Arial"/>
          <w:b/>
          <w:bCs/>
          <w:kern w:val="0"/>
          <w:u w:val="single"/>
          <w:lang w:val="en-US"/>
          <w14:ligatures w14:val="none"/>
        </w:rPr>
        <w:t>Zuständigkeit</w:t>
      </w:r>
      <w:proofErr w:type="spellEnd"/>
    </w:p>
    <w:p w14:paraId="469D8949" w14:textId="77777777" w:rsidR="00B01BA8" w:rsidRPr="00B01BA8" w:rsidRDefault="00B01BA8" w:rsidP="00B01BA8">
      <w:pPr>
        <w:spacing w:after="0" w:line="360" w:lineRule="auto"/>
        <w:ind w:left="1440" w:hanging="288"/>
        <w:contextualSpacing/>
        <w:jc w:val="both"/>
        <w:rPr>
          <w:rFonts w:ascii="Arial" w:eastAsia="Palatino Linotype" w:hAnsi="Arial" w:cs="Arial"/>
          <w:kern w:val="0"/>
          <w:lang w:val="en-US"/>
          <w14:ligatures w14:val="none"/>
        </w:rPr>
      </w:pPr>
    </w:p>
    <w:p w14:paraId="24A88E03" w14:textId="77777777" w:rsidR="00B01BA8" w:rsidRPr="00B01BA8" w:rsidRDefault="00B01BA8" w:rsidP="00B01BA8">
      <w:p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Funktionell zuständig ist in allen Betreuungssachen der Richter, soweit es die in § 15 Nr. 1-7 RPflG genannten Angelegenheiten, etwa die Betreuerbestellung, die Anordnung eines Einwilligungsvorbehalts, die Verlängerung, Aufhebung oder Änderung der Betreuung, die Bestellung eines Sterilisationsbetreuers, Entlassung und neue Bestellung eines Betreuers sowie die Genehmigung nach § 1829 BGB betrifft. </w:t>
      </w:r>
    </w:p>
    <w:p w14:paraId="715CD06B" w14:textId="77777777" w:rsidR="00B01BA8" w:rsidRPr="00B01BA8" w:rsidRDefault="00B01BA8" w:rsidP="00B01BA8">
      <w:pPr>
        <w:spacing w:after="0" w:line="360" w:lineRule="auto"/>
        <w:ind w:left="1440" w:hanging="288"/>
        <w:contextualSpacing/>
        <w:jc w:val="both"/>
        <w:rPr>
          <w:rFonts w:ascii="Arial" w:eastAsia="Palatino Linotype" w:hAnsi="Arial" w:cs="Arial"/>
          <w:kern w:val="0"/>
          <w14:ligatures w14:val="none"/>
        </w:rPr>
      </w:pPr>
    </w:p>
    <w:p w14:paraId="10B49614" w14:textId="77777777" w:rsidR="00B01BA8" w:rsidRPr="00B01BA8" w:rsidRDefault="00B01BA8" w:rsidP="00B01BA8">
      <w:p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Für alle anderen Tätigkeiten ist der Rechtspfleger zuständig, § 3 Nr. 2 b RPflG.</w:t>
      </w:r>
    </w:p>
    <w:p w14:paraId="48CBE553" w14:textId="44DEDDDE" w:rsidR="008E57CD" w:rsidRDefault="008E57CD" w:rsidP="00387B0D">
      <w:pPr>
        <w:pBdr>
          <w:top w:val="single" w:sz="4" w:space="1" w:color="auto"/>
          <w:left w:val="single" w:sz="4" w:space="4" w:color="auto"/>
          <w:bottom w:val="single" w:sz="4" w:space="1" w:color="auto"/>
          <w:right w:val="single" w:sz="4" w:space="4" w:color="auto"/>
        </w:pBd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w:t>
      </w:r>
      <w:r w:rsidRPr="008E57CD">
        <w:rPr>
          <w:rFonts w:ascii="Arial" w:eastAsia="HGSMinchoE" w:hAnsi="Arial" w:cs="Arial"/>
          <w:b/>
          <w:bCs/>
          <w:kern w:val="0"/>
          <w:u w:val="single"/>
          <w14:ligatures w14:val="none"/>
        </w:rPr>
        <w:t xml:space="preserve"> Aufgabe</w:t>
      </w:r>
      <w:r w:rsidR="00387B0D">
        <w:rPr>
          <w:rFonts w:ascii="Arial" w:eastAsia="HGSMinchoE" w:hAnsi="Arial" w:cs="Arial"/>
          <w:b/>
          <w:bCs/>
          <w:kern w:val="0"/>
          <w:u w:val="single"/>
          <w14:ligatures w14:val="none"/>
        </w:rPr>
        <w:t xml:space="preserve"> 3</w:t>
      </w:r>
      <w:r>
        <w:rPr>
          <w:rFonts w:ascii="Arial" w:eastAsia="HGSMinchoE" w:hAnsi="Arial" w:cs="Arial"/>
          <w:kern w:val="0"/>
          <w14:ligatures w14:val="none"/>
        </w:rPr>
        <w:t>:</w:t>
      </w:r>
    </w:p>
    <w:p w14:paraId="51297452" w14:textId="77777777" w:rsidR="008E57CD" w:rsidRDefault="008E57CD" w:rsidP="00387B0D">
      <w:pPr>
        <w:pBdr>
          <w:top w:val="single" w:sz="4" w:space="1" w:color="auto"/>
          <w:left w:val="single" w:sz="4" w:space="4" w:color="auto"/>
          <w:bottom w:val="single" w:sz="4" w:space="1" w:color="auto"/>
          <w:right w:val="single" w:sz="4" w:space="4" w:color="auto"/>
        </w:pBd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Bestimmen Sie in einem möglichen Betreuungsverfahren die Zuständigkeiten </w:t>
      </w:r>
    </w:p>
    <w:p w14:paraId="3E605F75" w14:textId="77777777" w:rsidR="008E57CD" w:rsidRDefault="008E57CD" w:rsidP="00387B0D">
      <w:pPr>
        <w:pBdr>
          <w:top w:val="single" w:sz="4" w:space="1" w:color="auto"/>
          <w:left w:val="single" w:sz="4" w:space="4" w:color="auto"/>
          <w:bottom w:val="single" w:sz="4" w:space="1" w:color="auto"/>
          <w:right w:val="single" w:sz="4" w:space="4" w:color="auto"/>
        </w:pBd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(sachlich, Örtlich und funktionell für einen Betroffenen, der in Berlin Reinickendorf </w:t>
      </w:r>
    </w:p>
    <w:p w14:paraId="123AD40A" w14:textId="77777777" w:rsidR="008E57CD" w:rsidRDefault="008E57CD" w:rsidP="00387B0D">
      <w:pPr>
        <w:pBdr>
          <w:top w:val="single" w:sz="4" w:space="1" w:color="auto"/>
          <w:left w:val="single" w:sz="4" w:space="4" w:color="auto"/>
          <w:bottom w:val="single" w:sz="4" w:space="1" w:color="auto"/>
          <w:right w:val="single" w:sz="4" w:space="4" w:color="auto"/>
        </w:pBdr>
        <w:spacing w:after="0" w:line="360" w:lineRule="auto"/>
        <w:jc w:val="both"/>
        <w:rPr>
          <w:rFonts w:ascii="Arial" w:eastAsia="HGSMinchoE" w:hAnsi="Arial" w:cs="Arial"/>
          <w:kern w:val="0"/>
          <w14:ligatures w14:val="none"/>
        </w:rPr>
      </w:pPr>
      <w:r>
        <w:rPr>
          <w:rFonts w:ascii="Arial" w:eastAsia="HGSMinchoE" w:hAnsi="Arial" w:cs="Arial"/>
          <w:kern w:val="0"/>
          <w14:ligatures w14:val="none"/>
        </w:rPr>
        <w:t xml:space="preserve">                     wohnt.</w:t>
      </w:r>
    </w:p>
    <w:p w14:paraId="75E53083" w14:textId="77777777" w:rsidR="008E57CD" w:rsidRPr="008E1BBD" w:rsidRDefault="008E57CD" w:rsidP="008E57CD">
      <w:pPr>
        <w:spacing w:after="0" w:line="360" w:lineRule="auto"/>
        <w:jc w:val="both"/>
        <w:rPr>
          <w:rFonts w:ascii="Arial" w:eastAsia="HGSMinchoE" w:hAnsi="Arial" w:cs="Arial"/>
          <w:kern w:val="0"/>
          <w:u w:val="single"/>
          <w14:ligatures w14:val="none"/>
        </w:rPr>
      </w:pPr>
      <w:r>
        <w:rPr>
          <w:rFonts w:ascii="Arial" w:eastAsia="HGSMinchoE" w:hAnsi="Arial" w:cs="Arial"/>
          <w:kern w:val="0"/>
          <w14:ligatures w14:val="none"/>
        </w:rPr>
        <w:t xml:space="preserve">                     </w:t>
      </w:r>
    </w:p>
    <w:p w14:paraId="21D3180A" w14:textId="4DB88BAA" w:rsidR="00B01BA8" w:rsidRPr="008E1BBD" w:rsidRDefault="008E1BBD" w:rsidP="008E1BBD">
      <w:pPr>
        <w:spacing w:after="0" w:line="360" w:lineRule="auto"/>
        <w:ind w:left="1440" w:hanging="288"/>
        <w:jc w:val="both"/>
        <w:rPr>
          <w:rFonts w:ascii="Arial" w:eastAsia="Palatino Linotype" w:hAnsi="Arial" w:cs="Arial"/>
          <w:b/>
          <w:bCs/>
          <w:kern w:val="0"/>
          <w:u w:val="single"/>
          <w14:ligatures w14:val="none"/>
        </w:rPr>
      </w:pPr>
      <w:r w:rsidRPr="008E1BBD">
        <w:rPr>
          <w:rFonts w:ascii="Arial" w:eastAsia="Palatino Linotype" w:hAnsi="Arial" w:cs="Arial"/>
          <w:b/>
          <w:bCs/>
          <w:kern w:val="0"/>
          <w:u w:val="single"/>
          <w14:ligatures w14:val="none"/>
        </w:rPr>
        <w:t>d) Das Registerzeichen für Betreuungssachen:</w:t>
      </w:r>
    </w:p>
    <w:p w14:paraId="22648391" w14:textId="4ACD33F5" w:rsidR="008E1BBD" w:rsidRDefault="008E1BBD" w:rsidP="008E1BBD">
      <w:pPr>
        <w:spacing w:after="0" w:line="360" w:lineRule="auto"/>
        <w:ind w:left="1440" w:hanging="288"/>
        <w:jc w:val="both"/>
        <w:rPr>
          <w:rFonts w:ascii="Arial" w:eastAsia="Palatino Linotype" w:hAnsi="Arial" w:cs="Arial"/>
          <w:b/>
          <w:bCs/>
          <w:kern w:val="0"/>
          <w14:ligatures w14:val="none"/>
        </w:rPr>
      </w:pPr>
      <w:r w:rsidRPr="008E1BBD">
        <w:rPr>
          <w:rFonts w:ascii="Arial" w:eastAsia="Palatino Linotype" w:hAnsi="Arial" w:cs="Arial"/>
          <w:kern w:val="0"/>
          <w14:ligatures w14:val="none"/>
        </w:rPr>
        <w:t xml:space="preserve">Gem. Anlage I der </w:t>
      </w:r>
      <w:proofErr w:type="spellStart"/>
      <w:r w:rsidRPr="008E1BBD">
        <w:rPr>
          <w:rFonts w:ascii="Arial" w:eastAsia="Palatino Linotype" w:hAnsi="Arial" w:cs="Arial"/>
          <w:kern w:val="0"/>
          <w14:ligatures w14:val="none"/>
        </w:rPr>
        <w:t>AktO</w:t>
      </w:r>
      <w:proofErr w:type="spellEnd"/>
      <w:r w:rsidRPr="008E1BBD">
        <w:rPr>
          <w:rFonts w:ascii="Arial" w:eastAsia="Palatino Linotype" w:hAnsi="Arial" w:cs="Arial"/>
          <w:kern w:val="0"/>
          <w14:ligatures w14:val="none"/>
        </w:rPr>
        <w:t xml:space="preserve"> lautet</w:t>
      </w:r>
      <w:r>
        <w:rPr>
          <w:rFonts w:ascii="Arial" w:eastAsia="Palatino Linotype" w:hAnsi="Arial" w:cs="Arial"/>
          <w:kern w:val="0"/>
          <w14:ligatures w14:val="none"/>
        </w:rPr>
        <w:t xml:space="preserve"> der Registerbuchstabe für </w:t>
      </w:r>
      <w:proofErr w:type="spellStart"/>
      <w:r>
        <w:rPr>
          <w:rFonts w:ascii="Arial" w:eastAsia="Palatino Linotype" w:hAnsi="Arial" w:cs="Arial"/>
          <w:kern w:val="0"/>
          <w14:ligatures w14:val="none"/>
        </w:rPr>
        <w:t>Betreuungssachen:</w:t>
      </w:r>
      <w:r w:rsidRPr="008E1BBD">
        <w:rPr>
          <w:rFonts w:ascii="Arial" w:eastAsia="Palatino Linotype" w:hAnsi="Arial" w:cs="Arial"/>
          <w:b/>
          <w:bCs/>
          <w:kern w:val="0"/>
          <w14:ligatures w14:val="none"/>
        </w:rPr>
        <w:t>XVII</w:t>
      </w:r>
      <w:proofErr w:type="spellEnd"/>
      <w:r w:rsidRPr="008E1BBD">
        <w:rPr>
          <w:rFonts w:ascii="Arial" w:eastAsia="Palatino Linotype" w:hAnsi="Arial" w:cs="Arial"/>
          <w:b/>
          <w:bCs/>
          <w:kern w:val="0"/>
          <w14:ligatures w14:val="none"/>
        </w:rPr>
        <w:t xml:space="preserve"> </w:t>
      </w:r>
    </w:p>
    <w:p w14:paraId="31885E38" w14:textId="77777777" w:rsidR="009655E5" w:rsidRDefault="009655E5" w:rsidP="008E1BBD">
      <w:pPr>
        <w:spacing w:after="0" w:line="360" w:lineRule="auto"/>
        <w:ind w:left="1440" w:hanging="288"/>
        <w:jc w:val="both"/>
        <w:rPr>
          <w:rFonts w:ascii="Arial" w:eastAsia="Palatino Linotype" w:hAnsi="Arial" w:cs="Arial"/>
          <w:b/>
          <w:bCs/>
          <w:kern w:val="0"/>
          <w14:ligatures w14:val="none"/>
        </w:rPr>
      </w:pPr>
    </w:p>
    <w:p w14:paraId="4B07414D" w14:textId="6F6D2215" w:rsidR="009655E5" w:rsidRPr="009655E5" w:rsidRDefault="009655E5" w:rsidP="008E1BBD">
      <w:pPr>
        <w:spacing w:after="0" w:line="360" w:lineRule="auto"/>
        <w:ind w:left="1440" w:hanging="288"/>
        <w:jc w:val="both"/>
        <w:rPr>
          <w:rFonts w:ascii="Arial" w:eastAsia="Palatino Linotype" w:hAnsi="Arial" w:cs="Arial"/>
          <w:kern w:val="0"/>
          <w14:ligatures w14:val="none"/>
        </w:rPr>
      </w:pPr>
      <w:r w:rsidRPr="009655E5">
        <w:rPr>
          <w:rFonts w:ascii="Arial" w:eastAsia="Palatino Linotype" w:hAnsi="Arial" w:cs="Arial"/>
          <w:kern w:val="0"/>
          <w14:ligatures w14:val="none"/>
        </w:rPr>
        <w:t>Ein Aktenzeichen</w:t>
      </w:r>
      <w:r>
        <w:rPr>
          <w:rFonts w:ascii="Arial" w:eastAsia="Palatino Linotype" w:hAnsi="Arial" w:cs="Arial"/>
          <w:kern w:val="0"/>
          <w14:ligatures w14:val="none"/>
        </w:rPr>
        <w:t xml:space="preserve"> könnte wie folgt aussehen: </w:t>
      </w:r>
      <w:r w:rsidRPr="009655E5">
        <w:rPr>
          <w:rFonts w:ascii="Arial" w:eastAsia="Palatino Linotype" w:hAnsi="Arial" w:cs="Arial"/>
          <w:b/>
          <w:bCs/>
          <w:kern w:val="0"/>
          <w14:ligatures w14:val="none"/>
        </w:rPr>
        <w:t>56 XVII 25/26</w:t>
      </w:r>
      <w:r w:rsidR="00356AEC">
        <w:rPr>
          <w:rFonts w:ascii="Arial" w:eastAsia="Palatino Linotype" w:hAnsi="Arial" w:cs="Arial"/>
          <w:b/>
          <w:bCs/>
          <w:kern w:val="0"/>
          <w14:ligatures w14:val="none"/>
        </w:rPr>
        <w:t xml:space="preserve"> (§ 2 Abs.2 </w:t>
      </w:r>
      <w:proofErr w:type="spellStart"/>
      <w:r w:rsidR="00356AEC">
        <w:rPr>
          <w:rFonts w:ascii="Arial" w:eastAsia="Palatino Linotype" w:hAnsi="Arial" w:cs="Arial"/>
          <w:b/>
          <w:bCs/>
          <w:kern w:val="0"/>
          <w14:ligatures w14:val="none"/>
        </w:rPr>
        <w:t>AktO</w:t>
      </w:r>
      <w:proofErr w:type="spellEnd"/>
      <w:r w:rsidR="00356AEC">
        <w:rPr>
          <w:rFonts w:ascii="Arial" w:eastAsia="Palatino Linotype" w:hAnsi="Arial" w:cs="Arial"/>
          <w:b/>
          <w:bCs/>
          <w:kern w:val="0"/>
          <w14:ligatures w14:val="none"/>
        </w:rPr>
        <w:t>)</w:t>
      </w:r>
    </w:p>
    <w:p w14:paraId="1CA07EAC" w14:textId="77777777" w:rsidR="008E1BBD" w:rsidRPr="008E1BBD" w:rsidRDefault="008E1BBD" w:rsidP="008E1BBD">
      <w:pPr>
        <w:spacing w:after="0" w:line="360" w:lineRule="auto"/>
        <w:ind w:left="1440" w:hanging="288"/>
        <w:jc w:val="both"/>
        <w:rPr>
          <w:rFonts w:ascii="Arial" w:eastAsia="Palatino Linotype" w:hAnsi="Arial" w:cs="Arial"/>
          <w:kern w:val="0"/>
          <w14:ligatures w14:val="none"/>
        </w:rPr>
      </w:pPr>
    </w:p>
    <w:p w14:paraId="3A4DF2E7" w14:textId="77777777" w:rsidR="00B01BA8" w:rsidRPr="00B01BA8" w:rsidRDefault="00B01BA8" w:rsidP="00BC65B6">
      <w:pPr>
        <w:numPr>
          <w:ilvl w:val="0"/>
          <w:numId w:val="17"/>
        </w:numPr>
        <w:spacing w:after="0" w:line="360" w:lineRule="auto"/>
        <w:ind w:left="851" w:hanging="709"/>
        <w:contextualSpacing/>
        <w:jc w:val="both"/>
        <w:rPr>
          <w:rFonts w:ascii="Arial" w:eastAsia="Palatino Linotype" w:hAnsi="Arial" w:cs="Arial"/>
          <w:b/>
          <w:bCs/>
          <w:kern w:val="0"/>
          <w:u w:val="single"/>
          <w:lang w:val="en-US"/>
          <w14:ligatures w14:val="none"/>
        </w:rPr>
      </w:pPr>
      <w:proofErr w:type="spellStart"/>
      <w:r w:rsidRPr="00B01BA8">
        <w:rPr>
          <w:rFonts w:ascii="Arial" w:eastAsia="Palatino Linotype" w:hAnsi="Arial" w:cs="Arial"/>
          <w:b/>
          <w:bCs/>
          <w:kern w:val="0"/>
          <w:u w:val="single"/>
          <w:lang w:val="en-US"/>
          <w14:ligatures w14:val="none"/>
        </w:rPr>
        <w:t>Sachverhaltsermittlung</w:t>
      </w:r>
      <w:proofErr w:type="spellEnd"/>
    </w:p>
    <w:p w14:paraId="5B6C5564" w14:textId="77777777" w:rsidR="00B01BA8" w:rsidRPr="00B01BA8" w:rsidRDefault="00B01BA8" w:rsidP="00B01BA8">
      <w:pPr>
        <w:spacing w:after="0" w:line="360" w:lineRule="auto"/>
        <w:ind w:left="1080" w:hanging="288"/>
        <w:contextualSpacing/>
        <w:jc w:val="both"/>
        <w:rPr>
          <w:rFonts w:ascii="Arial" w:eastAsia="Palatino Linotype" w:hAnsi="Arial" w:cs="Arial"/>
          <w:kern w:val="0"/>
          <w:lang w:val="en-US"/>
          <w14:ligatures w14:val="none"/>
        </w:rPr>
      </w:pPr>
    </w:p>
    <w:p w14:paraId="6614D67C"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Nach § 26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hat das Betreuungsgericht den Sachverhalt von Amts wegen zu </w:t>
      </w:r>
    </w:p>
    <w:p w14:paraId="4875483C" w14:textId="415EA46E"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ermitteln. Dabei kann es sich der Hilfe der Betreuungsbehörde oder der Sozialdienste im Heim oder Krankenhauses zur Feststellung des Sachverhalts bedienen </w:t>
      </w:r>
      <w:r w:rsidRPr="00B01BA8">
        <w:rPr>
          <w:rFonts w:ascii="Arial" w:eastAsia="Palatino Linotype" w:hAnsi="Arial" w:cs="Arial"/>
          <w:b/>
          <w:bCs/>
          <w:kern w:val="0"/>
          <w14:ligatures w14:val="none"/>
        </w:rPr>
        <w:t>(Sozialbericht</w:t>
      </w:r>
      <w:r w:rsidR="00015C11">
        <w:rPr>
          <w:rFonts w:ascii="Arial" w:eastAsia="Palatino Linotype" w:hAnsi="Arial" w:cs="Arial"/>
          <w:b/>
          <w:bCs/>
          <w:kern w:val="0"/>
          <w14:ligatures w14:val="none"/>
        </w:rPr>
        <w:t>/1. Amtshandlung des Richters</w:t>
      </w:r>
      <w:r w:rsidRPr="00B01BA8">
        <w:rPr>
          <w:rFonts w:ascii="Arial" w:eastAsia="Palatino Linotype" w:hAnsi="Arial" w:cs="Arial"/>
          <w:b/>
          <w:bCs/>
          <w:kern w:val="0"/>
          <w14:ligatures w14:val="none"/>
        </w:rPr>
        <w:t>).</w:t>
      </w:r>
      <w:r w:rsidRPr="00B01BA8">
        <w:rPr>
          <w:rFonts w:ascii="Arial" w:eastAsia="Palatino Linotype" w:hAnsi="Arial" w:cs="Arial"/>
          <w:kern w:val="0"/>
          <w14:ligatures w14:val="none"/>
        </w:rPr>
        <w:t xml:space="preserve"> Das Gericht muss die Tatsachen ermitteln, welche die formellen und materiellen Voraussetzungen der Bestellung eines Betreuers ausfüllen. Dabei setzt der Verhältnismäßigkeitsgrundsatz den Maßstab für den Umfang der Ermittlungen.</w:t>
      </w:r>
    </w:p>
    <w:p w14:paraId="566102EF"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Grundsätzlich hat das Betreuungsgericht bei der Sachverhaltsermittlung rechtliches Gehör nach Art. 103 GG zu gewähren.</w:t>
      </w:r>
    </w:p>
    <w:p w14:paraId="62BA5C32" w14:textId="77777777" w:rsidR="00B01BA8" w:rsidRDefault="00B01BA8" w:rsidP="00B01BA8">
      <w:pPr>
        <w:spacing w:after="0" w:line="360" w:lineRule="auto"/>
        <w:ind w:left="1080" w:hanging="288"/>
        <w:contextualSpacing/>
        <w:jc w:val="both"/>
        <w:rPr>
          <w:rFonts w:ascii="Arial" w:eastAsia="Palatino Linotype" w:hAnsi="Arial" w:cs="Arial"/>
          <w:kern w:val="0"/>
          <w14:ligatures w14:val="none"/>
        </w:rPr>
      </w:pPr>
    </w:p>
    <w:p w14:paraId="4C3377CC" w14:textId="77777777" w:rsidR="009655E5" w:rsidRDefault="009655E5" w:rsidP="00B01BA8">
      <w:pPr>
        <w:spacing w:after="0" w:line="360" w:lineRule="auto"/>
        <w:ind w:left="1080" w:hanging="288"/>
        <w:contextualSpacing/>
        <w:jc w:val="both"/>
        <w:rPr>
          <w:rFonts w:ascii="Arial" w:eastAsia="Palatino Linotype" w:hAnsi="Arial" w:cs="Arial"/>
          <w:kern w:val="0"/>
          <w14:ligatures w14:val="none"/>
        </w:rPr>
      </w:pPr>
    </w:p>
    <w:p w14:paraId="06AC9A82" w14:textId="77777777" w:rsidR="009655E5" w:rsidRDefault="009655E5" w:rsidP="00B01BA8">
      <w:pPr>
        <w:spacing w:after="0" w:line="360" w:lineRule="auto"/>
        <w:ind w:left="1080" w:hanging="288"/>
        <w:contextualSpacing/>
        <w:jc w:val="both"/>
        <w:rPr>
          <w:rFonts w:ascii="Arial" w:eastAsia="Palatino Linotype" w:hAnsi="Arial" w:cs="Arial"/>
          <w:kern w:val="0"/>
          <w14:ligatures w14:val="none"/>
        </w:rPr>
      </w:pPr>
    </w:p>
    <w:p w14:paraId="4C67FC22" w14:textId="77777777" w:rsidR="009655E5" w:rsidRDefault="009655E5" w:rsidP="00B01BA8">
      <w:pPr>
        <w:spacing w:after="0" w:line="360" w:lineRule="auto"/>
        <w:ind w:left="1080" w:hanging="288"/>
        <w:contextualSpacing/>
        <w:jc w:val="both"/>
        <w:rPr>
          <w:rFonts w:ascii="Arial" w:eastAsia="Palatino Linotype" w:hAnsi="Arial" w:cs="Arial"/>
          <w:kern w:val="0"/>
          <w14:ligatures w14:val="none"/>
        </w:rPr>
      </w:pPr>
    </w:p>
    <w:p w14:paraId="622D2459" w14:textId="77777777" w:rsidR="009655E5" w:rsidRDefault="009655E5" w:rsidP="00B01BA8">
      <w:pPr>
        <w:spacing w:after="0" w:line="360" w:lineRule="auto"/>
        <w:ind w:left="1080" w:hanging="288"/>
        <w:contextualSpacing/>
        <w:jc w:val="both"/>
        <w:rPr>
          <w:rFonts w:ascii="Arial" w:eastAsia="Palatino Linotype" w:hAnsi="Arial" w:cs="Arial"/>
          <w:kern w:val="0"/>
          <w14:ligatures w14:val="none"/>
        </w:rPr>
      </w:pPr>
    </w:p>
    <w:p w14:paraId="200BEBFF" w14:textId="77777777" w:rsidR="009655E5" w:rsidRDefault="009655E5" w:rsidP="00B01BA8">
      <w:pPr>
        <w:spacing w:after="0" w:line="360" w:lineRule="auto"/>
        <w:ind w:left="1080" w:hanging="288"/>
        <w:contextualSpacing/>
        <w:jc w:val="both"/>
        <w:rPr>
          <w:rFonts w:ascii="Arial" w:eastAsia="Palatino Linotype" w:hAnsi="Arial" w:cs="Arial"/>
          <w:kern w:val="0"/>
          <w14:ligatures w14:val="none"/>
        </w:rPr>
      </w:pPr>
    </w:p>
    <w:p w14:paraId="5A6AFE10" w14:textId="77777777" w:rsidR="009655E5" w:rsidRPr="00B01BA8" w:rsidRDefault="009655E5" w:rsidP="00B01BA8">
      <w:pPr>
        <w:spacing w:after="0" w:line="360" w:lineRule="auto"/>
        <w:ind w:left="1080" w:hanging="288"/>
        <w:contextualSpacing/>
        <w:jc w:val="both"/>
        <w:rPr>
          <w:rFonts w:ascii="Arial" w:eastAsia="Palatino Linotype" w:hAnsi="Arial" w:cs="Arial"/>
          <w:kern w:val="0"/>
          <w14:ligatures w14:val="none"/>
        </w:rPr>
      </w:pPr>
    </w:p>
    <w:p w14:paraId="226FCE0C" w14:textId="77777777" w:rsidR="00B01BA8" w:rsidRPr="00B01BA8" w:rsidRDefault="00B01BA8" w:rsidP="00B01BA8">
      <w:pPr>
        <w:spacing w:after="0" w:line="360" w:lineRule="auto"/>
        <w:ind w:left="1080" w:hanging="288"/>
        <w:contextualSpacing/>
        <w:jc w:val="both"/>
        <w:rPr>
          <w:rFonts w:ascii="Arial" w:eastAsia="Palatino Linotype" w:hAnsi="Arial" w:cs="Arial"/>
          <w:kern w:val="0"/>
          <w14:ligatures w14:val="none"/>
        </w:rPr>
      </w:pPr>
    </w:p>
    <w:p w14:paraId="36405AB5" w14:textId="77777777" w:rsidR="00B01BA8" w:rsidRPr="00B01BA8" w:rsidRDefault="00B01BA8" w:rsidP="00BC65B6">
      <w:pPr>
        <w:numPr>
          <w:ilvl w:val="0"/>
          <w:numId w:val="17"/>
        </w:numPr>
        <w:spacing w:after="0" w:line="360" w:lineRule="auto"/>
        <w:ind w:left="851" w:hanging="709"/>
        <w:contextualSpacing/>
        <w:jc w:val="both"/>
        <w:rPr>
          <w:rFonts w:ascii="Arial" w:eastAsia="Palatino Linotype" w:hAnsi="Arial" w:cs="Arial"/>
          <w:b/>
          <w:bCs/>
          <w:kern w:val="0"/>
          <w:u w:val="single"/>
          <w:lang w:val="en-US"/>
          <w14:ligatures w14:val="none"/>
        </w:rPr>
      </w:pPr>
      <w:r w:rsidRPr="00B01BA8">
        <w:rPr>
          <w:rFonts w:ascii="Arial" w:eastAsia="Palatino Linotype" w:hAnsi="Arial" w:cs="Arial"/>
          <w:b/>
          <w:bCs/>
          <w:kern w:val="0"/>
          <w:u w:val="single"/>
          <w:lang w:val="en-US"/>
          <w14:ligatures w14:val="none"/>
        </w:rPr>
        <w:t xml:space="preserve">Die </w:t>
      </w:r>
      <w:proofErr w:type="spellStart"/>
      <w:r w:rsidRPr="00B01BA8">
        <w:rPr>
          <w:rFonts w:ascii="Arial" w:eastAsia="Palatino Linotype" w:hAnsi="Arial" w:cs="Arial"/>
          <w:b/>
          <w:bCs/>
          <w:kern w:val="0"/>
          <w:u w:val="single"/>
          <w:lang w:val="en-US"/>
          <w14:ligatures w14:val="none"/>
        </w:rPr>
        <w:t>Beteiligten</w:t>
      </w:r>
      <w:proofErr w:type="spellEnd"/>
    </w:p>
    <w:p w14:paraId="5DE49C02" w14:textId="77777777" w:rsidR="00B01BA8" w:rsidRPr="00B01BA8" w:rsidRDefault="00B01BA8" w:rsidP="00B01BA8">
      <w:pPr>
        <w:spacing w:after="0" w:line="360" w:lineRule="auto"/>
        <w:jc w:val="both"/>
        <w:rPr>
          <w:rFonts w:ascii="Arial" w:eastAsia="HGSMinchoE" w:hAnsi="Arial" w:cs="Arial"/>
          <w:kern w:val="0"/>
          <w:lang w:val="en-US"/>
          <w14:ligatures w14:val="none"/>
        </w:rPr>
      </w:pPr>
    </w:p>
    <w:p w14:paraId="2641D2CB"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Die in </w:t>
      </w:r>
      <w:r w:rsidRPr="00B01BA8">
        <w:rPr>
          <w:rFonts w:ascii="Arial" w:eastAsia="HGSMinchoE" w:hAnsi="Arial" w:cs="Arial"/>
          <w:b/>
          <w:bCs/>
          <w:kern w:val="0"/>
          <w14:ligatures w14:val="none"/>
        </w:rPr>
        <w:t xml:space="preserve">§ 7 </w:t>
      </w:r>
      <w:proofErr w:type="spellStart"/>
      <w:r w:rsidRPr="00B01BA8">
        <w:rPr>
          <w:rFonts w:ascii="Arial" w:eastAsia="HGSMinchoE" w:hAnsi="Arial" w:cs="Arial"/>
          <w:b/>
          <w:bCs/>
          <w:kern w:val="0"/>
          <w14:ligatures w14:val="none"/>
        </w:rPr>
        <w:t>FamFG</w:t>
      </w:r>
      <w:proofErr w:type="spellEnd"/>
      <w:r w:rsidRPr="00B01BA8">
        <w:rPr>
          <w:rFonts w:ascii="Arial" w:eastAsia="HGSMinchoE" w:hAnsi="Arial" w:cs="Arial"/>
          <w:kern w:val="0"/>
          <w14:ligatures w14:val="none"/>
        </w:rPr>
        <w:t xml:space="preserve"> enthaltene gesetzliche Definition wird durch § 274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ergänzt.  </w:t>
      </w:r>
    </w:p>
    <w:p w14:paraId="464075F6" w14:textId="77777777" w:rsidR="00B01BA8" w:rsidRPr="00B01BA8" w:rsidRDefault="00B01BA8" w:rsidP="00B01BA8">
      <w:pPr>
        <w:spacing w:after="0" w:line="360" w:lineRule="auto"/>
        <w:ind w:left="851"/>
        <w:jc w:val="both"/>
        <w:rPr>
          <w:rFonts w:ascii="Arial" w:eastAsia="HGSMinchoE" w:hAnsi="Arial" w:cs="Arial"/>
          <w:kern w:val="0"/>
          <w:lang w:val="en-US"/>
          <w14:ligatures w14:val="none"/>
        </w:rPr>
      </w:pPr>
      <w:proofErr w:type="spellStart"/>
      <w:r w:rsidRPr="00B01BA8">
        <w:rPr>
          <w:rFonts w:ascii="Arial" w:eastAsia="HGSMinchoE" w:hAnsi="Arial" w:cs="Arial"/>
          <w:kern w:val="0"/>
          <w:lang w:val="en-US"/>
          <w14:ligatures w14:val="none"/>
        </w:rPr>
        <w:t>Beteiligte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im</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Betreuungsverfahren</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sind</w:t>
      </w:r>
      <w:proofErr w:type="spellEnd"/>
      <w:r w:rsidRPr="00B01BA8">
        <w:rPr>
          <w:rFonts w:ascii="Arial" w:eastAsia="HGSMinchoE" w:hAnsi="Arial" w:cs="Arial"/>
          <w:kern w:val="0"/>
          <w:lang w:val="en-US"/>
          <w14:ligatures w14:val="none"/>
        </w:rPr>
        <w:t>:</w:t>
      </w:r>
    </w:p>
    <w:p w14:paraId="31FA2B65" w14:textId="77777777" w:rsidR="00B01BA8" w:rsidRPr="00B01BA8" w:rsidRDefault="00B01BA8" w:rsidP="00BC65B6">
      <w:pPr>
        <w:numPr>
          <w:ilvl w:val="0"/>
          <w:numId w:val="26"/>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b/>
          <w:kern w:val="0"/>
          <w14:ligatures w14:val="none"/>
        </w:rPr>
        <w:t>der Betroffene</w:t>
      </w:r>
      <w:r w:rsidRPr="00B01BA8">
        <w:rPr>
          <w:rFonts w:ascii="Arial" w:eastAsia="Palatino Linotype" w:hAnsi="Arial" w:cs="Arial"/>
          <w:kern w:val="0"/>
          <w14:ligatures w14:val="none"/>
        </w:rPr>
        <w:t xml:space="preserve">, §§ 274 Abs. 1 Nr. 1, § 7 Abs. 2 Nr. 1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w:t>
      </w:r>
    </w:p>
    <w:p w14:paraId="655F910A" w14:textId="77777777" w:rsidR="00B01BA8" w:rsidRPr="00B01BA8" w:rsidRDefault="00B01BA8" w:rsidP="00BC65B6">
      <w:pPr>
        <w:numPr>
          <w:ilvl w:val="0"/>
          <w:numId w:val="26"/>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b/>
          <w:kern w:val="0"/>
          <w14:ligatures w14:val="none"/>
        </w:rPr>
        <w:t>der Betreuer</w:t>
      </w:r>
      <w:r w:rsidRPr="00B01BA8">
        <w:rPr>
          <w:rFonts w:ascii="Arial" w:eastAsia="Palatino Linotype" w:hAnsi="Arial" w:cs="Arial"/>
          <w:kern w:val="0"/>
          <w14:ligatures w14:val="none"/>
        </w:rPr>
        <w:t xml:space="preserve">, wenn sein Aufgabenkreis im Verfahren betroffen ist, § 274 Abs. 1 Nr. 2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w:t>
      </w:r>
    </w:p>
    <w:p w14:paraId="1E4C1430" w14:textId="77777777" w:rsidR="00B01BA8" w:rsidRPr="00B01BA8" w:rsidRDefault="00B01BA8" w:rsidP="00BC65B6">
      <w:pPr>
        <w:numPr>
          <w:ilvl w:val="0"/>
          <w:numId w:val="26"/>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b/>
          <w:kern w:val="0"/>
          <w14:ligatures w14:val="none"/>
        </w:rPr>
        <w:t>der in Aussicht genommene Betreuer</w:t>
      </w:r>
      <w:r w:rsidRPr="00B01BA8">
        <w:rPr>
          <w:rFonts w:ascii="Arial" w:eastAsia="Palatino Linotype" w:hAnsi="Arial" w:cs="Arial"/>
          <w:kern w:val="0"/>
          <w14:ligatures w14:val="none"/>
        </w:rPr>
        <w:t>, um dessen mögliche künftige Bestellung es in dem Verfahren geht (§ 7 Abs. 2 Nr. 1),</w:t>
      </w:r>
    </w:p>
    <w:p w14:paraId="67AF29F6" w14:textId="77777777" w:rsidR="00B01BA8" w:rsidRPr="00B01BA8" w:rsidRDefault="00B01BA8" w:rsidP="00BC65B6">
      <w:pPr>
        <w:numPr>
          <w:ilvl w:val="0"/>
          <w:numId w:val="26"/>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b/>
          <w:kern w:val="0"/>
          <w14:ligatures w14:val="none"/>
        </w:rPr>
        <w:t>der Bevollmächtigte</w:t>
      </w:r>
      <w:r w:rsidRPr="00B01BA8">
        <w:rPr>
          <w:rFonts w:ascii="Arial" w:eastAsia="Palatino Linotype" w:hAnsi="Arial" w:cs="Arial"/>
          <w:kern w:val="0"/>
          <w14:ligatures w14:val="none"/>
        </w:rPr>
        <w:t xml:space="preserve"> (§ 1896 Abs. 2 S. 2 BGB), wenn sein Aufgabenkreis betroffen ist, § 274 Abs. 1 Nr. 3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w:t>
      </w:r>
    </w:p>
    <w:p w14:paraId="45E9A8DE" w14:textId="77777777" w:rsidR="00B01BA8" w:rsidRPr="00B01BA8" w:rsidRDefault="00B01BA8" w:rsidP="00BC65B6">
      <w:pPr>
        <w:numPr>
          <w:ilvl w:val="0"/>
          <w:numId w:val="26"/>
        </w:numPr>
        <w:spacing w:after="0" w:line="360" w:lineRule="auto"/>
        <w:ind w:left="1276"/>
        <w:contextualSpacing/>
        <w:jc w:val="both"/>
        <w:rPr>
          <w:rFonts w:ascii="Arial" w:eastAsia="Palatino Linotype" w:hAnsi="Arial" w:cs="Arial"/>
          <w:kern w:val="0"/>
          <w:lang w:val="en-US"/>
          <w14:ligatures w14:val="none"/>
        </w:rPr>
      </w:pPr>
      <w:r w:rsidRPr="00B01BA8">
        <w:rPr>
          <w:rFonts w:ascii="Arial" w:eastAsia="Palatino Linotype" w:hAnsi="Arial" w:cs="Arial"/>
          <w:b/>
          <w:kern w:val="0"/>
          <w:lang w:val="en-US"/>
          <w14:ligatures w14:val="none"/>
        </w:rPr>
        <w:t xml:space="preserve">der </w:t>
      </w:r>
      <w:proofErr w:type="spellStart"/>
      <w:r w:rsidRPr="00B01BA8">
        <w:rPr>
          <w:rFonts w:ascii="Arial" w:eastAsia="Palatino Linotype" w:hAnsi="Arial" w:cs="Arial"/>
          <w:b/>
          <w:kern w:val="0"/>
          <w:lang w:val="en-US"/>
          <w14:ligatures w14:val="none"/>
        </w:rPr>
        <w:t>Verfahrenspfleger</w:t>
      </w:r>
      <w:proofErr w:type="spellEnd"/>
      <w:r w:rsidRPr="00B01BA8">
        <w:rPr>
          <w:rFonts w:ascii="Arial" w:eastAsia="Palatino Linotype" w:hAnsi="Arial" w:cs="Arial"/>
          <w:kern w:val="0"/>
          <w:lang w:val="en-US"/>
          <w14:ligatures w14:val="none"/>
        </w:rPr>
        <w:t xml:space="preserve"> (§ 274 Abs. 2 </w:t>
      </w:r>
      <w:proofErr w:type="spellStart"/>
      <w:r w:rsidRPr="00B01BA8">
        <w:rPr>
          <w:rFonts w:ascii="Arial" w:eastAsia="Palatino Linotype" w:hAnsi="Arial" w:cs="Arial"/>
          <w:kern w:val="0"/>
          <w:lang w:val="en-US"/>
          <w14:ligatures w14:val="none"/>
        </w:rPr>
        <w:t>FamFG</w:t>
      </w:r>
      <w:proofErr w:type="spellEnd"/>
      <w:r w:rsidRPr="00B01BA8">
        <w:rPr>
          <w:rFonts w:ascii="Arial" w:eastAsia="Palatino Linotype" w:hAnsi="Arial" w:cs="Arial"/>
          <w:kern w:val="0"/>
          <w:lang w:val="en-US"/>
          <w14:ligatures w14:val="none"/>
        </w:rPr>
        <w:t>),</w:t>
      </w:r>
    </w:p>
    <w:p w14:paraId="30003912" w14:textId="7947D256" w:rsidR="00B01BA8" w:rsidRPr="00B01BA8" w:rsidRDefault="00B01BA8" w:rsidP="00BC65B6">
      <w:pPr>
        <w:numPr>
          <w:ilvl w:val="0"/>
          <w:numId w:val="26"/>
        </w:numPr>
        <w:spacing w:after="0" w:line="360" w:lineRule="auto"/>
        <w:ind w:left="1276"/>
        <w:contextualSpacing/>
        <w:jc w:val="both"/>
        <w:rPr>
          <w:rFonts w:ascii="Arial" w:eastAsia="Palatino Linotype" w:hAnsi="Arial" w:cs="Arial"/>
          <w:kern w:val="0"/>
          <w:lang w:val="en-US"/>
          <w14:ligatures w14:val="none"/>
        </w:rPr>
      </w:pPr>
      <w:r w:rsidRPr="00B01BA8">
        <w:rPr>
          <w:rFonts w:ascii="Arial" w:eastAsia="Palatino Linotype" w:hAnsi="Arial" w:cs="Arial"/>
          <w:b/>
          <w:kern w:val="0"/>
          <w14:ligatures w14:val="none"/>
        </w:rPr>
        <w:t>die zuständige Behörde</w:t>
      </w:r>
      <w:r w:rsidR="00BA2B86">
        <w:rPr>
          <w:rFonts w:ascii="Arial" w:eastAsia="Palatino Linotype" w:hAnsi="Arial" w:cs="Arial"/>
          <w:kern w:val="0"/>
          <w14:ligatures w14:val="none"/>
        </w:rPr>
        <w:t xml:space="preserve"> </w:t>
      </w:r>
      <w:r w:rsidR="00BA2B86" w:rsidRPr="00BA2B86">
        <w:rPr>
          <w:rFonts w:ascii="Arial" w:eastAsia="Palatino Linotype" w:hAnsi="Arial" w:cs="Arial"/>
          <w:b/>
          <w:bCs/>
          <w:kern w:val="0"/>
          <w14:ligatures w14:val="none"/>
        </w:rPr>
        <w:t>(dies ist die Betreuungsbehörde, die den Gesundheitsämtern angegliedert ist)</w:t>
      </w:r>
      <w:r w:rsidR="00BA2B86">
        <w:rPr>
          <w:rFonts w:ascii="Arial" w:eastAsia="Palatino Linotype" w:hAnsi="Arial" w:cs="Arial"/>
          <w:kern w:val="0"/>
          <w14:ligatures w14:val="none"/>
        </w:rPr>
        <w:t xml:space="preserve"> </w:t>
      </w:r>
      <w:r w:rsidRPr="00B01BA8">
        <w:rPr>
          <w:rFonts w:ascii="Arial" w:eastAsia="Palatino Linotype" w:hAnsi="Arial" w:cs="Arial"/>
          <w:kern w:val="0"/>
          <w14:ligatures w14:val="none"/>
        </w:rPr>
        <w:t xml:space="preserve">auf ihren Antrag unter den Voraussetzungen des § 274 Abs. 3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sowie in Verfahren, die Umfang, Inhalt oder Bestand solcher Entscheidungen betreffen, § 274 Abs. 3 Nr. 2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Das sind diejenigen Verfahrensgegenstände, in denen der Behörde gem. § 303 Abs. 1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ein Beschwerderecht zusteht. Darunter fallen z.B. Entscheidungen, die die Erweiterung oder Aufhebung der Betreuung oder die Einschränkung des Aufgabenkreises, die Erweiterung, Aufhebung oder Einschränkung des Einwilligungsvorbehalts, die Verlängerung dieser Maßnahmen oder die Betreuerentlassung nach § 1908b BGB umfassen. </w:t>
      </w:r>
      <w:r w:rsidRPr="00B01BA8">
        <w:rPr>
          <w:rFonts w:ascii="Arial" w:eastAsia="Palatino Linotype" w:hAnsi="Arial" w:cs="Arial"/>
          <w:kern w:val="0"/>
          <w:lang w:val="en-US"/>
          <w14:ligatures w14:val="none"/>
        </w:rPr>
        <w:t xml:space="preserve">Nicht </w:t>
      </w:r>
      <w:proofErr w:type="spellStart"/>
      <w:r w:rsidRPr="00B01BA8">
        <w:rPr>
          <w:rFonts w:ascii="Arial" w:eastAsia="Palatino Linotype" w:hAnsi="Arial" w:cs="Arial"/>
          <w:kern w:val="0"/>
          <w:lang w:val="en-US"/>
          <w14:ligatures w14:val="none"/>
        </w:rPr>
        <w:t>erfasst</w:t>
      </w:r>
      <w:proofErr w:type="spellEnd"/>
      <w:r w:rsidRPr="00B01BA8">
        <w:rPr>
          <w:rFonts w:ascii="Arial" w:eastAsia="Palatino Linotype" w:hAnsi="Arial" w:cs="Arial"/>
          <w:kern w:val="0"/>
          <w:lang w:val="en-US"/>
          <w14:ligatures w14:val="none"/>
        </w:rPr>
        <w:t xml:space="preserve"> </w:t>
      </w:r>
      <w:proofErr w:type="spellStart"/>
      <w:r w:rsidRPr="00B01BA8">
        <w:rPr>
          <w:rFonts w:ascii="Arial" w:eastAsia="Palatino Linotype" w:hAnsi="Arial" w:cs="Arial"/>
          <w:kern w:val="0"/>
          <w:lang w:val="en-US"/>
          <w14:ligatures w14:val="none"/>
        </w:rPr>
        <w:t>werden</w:t>
      </w:r>
      <w:proofErr w:type="spellEnd"/>
      <w:r w:rsidRPr="00B01BA8">
        <w:rPr>
          <w:rFonts w:ascii="Arial" w:eastAsia="Palatino Linotype" w:hAnsi="Arial" w:cs="Arial"/>
          <w:kern w:val="0"/>
          <w:lang w:val="en-US"/>
          <w14:ligatures w14:val="none"/>
        </w:rPr>
        <w:t xml:space="preserve"> </w:t>
      </w:r>
      <w:proofErr w:type="spellStart"/>
      <w:r w:rsidRPr="00B01BA8">
        <w:rPr>
          <w:rFonts w:ascii="Arial" w:eastAsia="Palatino Linotype" w:hAnsi="Arial" w:cs="Arial"/>
          <w:kern w:val="0"/>
          <w:lang w:val="en-US"/>
          <w14:ligatures w14:val="none"/>
        </w:rPr>
        <w:t>Genehmigungs</w:t>
      </w:r>
      <w:proofErr w:type="spellEnd"/>
      <w:r w:rsidRPr="00B01BA8">
        <w:rPr>
          <w:rFonts w:ascii="Arial" w:eastAsia="Palatino Linotype" w:hAnsi="Arial" w:cs="Arial"/>
          <w:kern w:val="0"/>
          <w:lang w:val="en-US"/>
          <w14:ligatures w14:val="none"/>
        </w:rPr>
        <w:t xml:space="preserve">- und </w:t>
      </w:r>
      <w:proofErr w:type="spellStart"/>
      <w:r w:rsidRPr="00B01BA8">
        <w:rPr>
          <w:rFonts w:ascii="Arial" w:eastAsia="Palatino Linotype" w:hAnsi="Arial" w:cs="Arial"/>
          <w:kern w:val="0"/>
          <w:lang w:val="en-US"/>
          <w14:ligatures w14:val="none"/>
        </w:rPr>
        <w:t>Vergütungsfestsetzungsverfahren</w:t>
      </w:r>
      <w:proofErr w:type="spellEnd"/>
      <w:r w:rsidRPr="00B01BA8">
        <w:rPr>
          <w:rFonts w:ascii="Arial" w:eastAsia="Palatino Linotype" w:hAnsi="Arial" w:cs="Arial"/>
          <w:kern w:val="0"/>
          <w:lang w:val="en-US"/>
          <w14:ligatures w14:val="none"/>
        </w:rPr>
        <w:t>.</w:t>
      </w:r>
    </w:p>
    <w:p w14:paraId="139A3B03" w14:textId="77777777" w:rsidR="00B01BA8" w:rsidRPr="00B01BA8" w:rsidRDefault="00B01BA8" w:rsidP="00BC65B6">
      <w:pPr>
        <w:numPr>
          <w:ilvl w:val="0"/>
          <w:numId w:val="27"/>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b/>
          <w:kern w:val="0"/>
          <w14:ligatures w14:val="none"/>
        </w:rPr>
        <w:t>Angehörige</w:t>
      </w:r>
      <w:r w:rsidRPr="00B01BA8">
        <w:rPr>
          <w:rFonts w:ascii="Arial" w:eastAsia="Palatino Linotype" w:hAnsi="Arial" w:cs="Arial"/>
          <w:kern w:val="0"/>
          <w14:ligatures w14:val="none"/>
        </w:rPr>
        <w:t xml:space="preserve"> auf Antrag in den Fällen des § 274 Abs. 4 Nr. 1</w:t>
      </w:r>
    </w:p>
    <w:p w14:paraId="1ED6A2E8" w14:textId="77777777" w:rsidR="00B01BA8" w:rsidRPr="00B01BA8" w:rsidRDefault="00B01BA8" w:rsidP="00BC65B6">
      <w:pPr>
        <w:numPr>
          <w:ilvl w:val="0"/>
          <w:numId w:val="27"/>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b/>
          <w:kern w:val="0"/>
          <w14:ligatures w14:val="none"/>
        </w:rPr>
        <w:t>Die Staatskasse</w:t>
      </w:r>
      <w:r w:rsidRPr="00B01BA8">
        <w:rPr>
          <w:rFonts w:ascii="Arial" w:eastAsia="Palatino Linotype" w:hAnsi="Arial" w:cs="Arial"/>
          <w:kern w:val="0"/>
          <w14:ligatures w14:val="none"/>
        </w:rPr>
        <w:t xml:space="preserve"> kann beteiligt werden, soweit das Interesse der Staatskasse durch den Ausgang betroffen sein kann, § 274 Abs. 4 Nr. 2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w:t>
      </w:r>
    </w:p>
    <w:p w14:paraId="2B345654" w14:textId="77777777" w:rsidR="00B01BA8" w:rsidRPr="00B01BA8" w:rsidRDefault="00B01BA8" w:rsidP="00B01BA8">
      <w:pPr>
        <w:spacing w:after="0" w:line="360" w:lineRule="auto"/>
        <w:ind w:left="360"/>
        <w:jc w:val="both"/>
        <w:rPr>
          <w:rFonts w:ascii="Arial" w:eastAsia="HGSMinchoE" w:hAnsi="Arial" w:cs="Arial"/>
          <w:kern w:val="0"/>
          <w14:ligatures w14:val="none"/>
        </w:rPr>
      </w:pPr>
    </w:p>
    <w:p w14:paraId="11E0A943" w14:textId="50AD0CC6" w:rsidR="00B01BA8" w:rsidRPr="00B01BA8" w:rsidRDefault="00387B0D" w:rsidP="00387B0D">
      <w:pPr>
        <w:pBdr>
          <w:top w:val="single" w:sz="4" w:space="1" w:color="auto"/>
          <w:left w:val="single" w:sz="4" w:space="4" w:color="auto"/>
          <w:bottom w:val="single" w:sz="4" w:space="1" w:color="auto"/>
          <w:right w:val="single" w:sz="4" w:space="4" w:color="auto"/>
        </w:pBdr>
        <w:spacing w:after="0" w:line="360" w:lineRule="auto"/>
        <w:ind w:left="360"/>
        <w:jc w:val="both"/>
        <w:rPr>
          <w:rFonts w:ascii="Arial" w:eastAsia="HGSMinchoE" w:hAnsi="Arial" w:cs="Arial"/>
          <w:kern w:val="0"/>
          <w14:ligatures w14:val="none"/>
        </w:rPr>
      </w:pPr>
      <w:r w:rsidRPr="00387B0D">
        <w:rPr>
          <w:rFonts w:ascii="Arial" w:eastAsia="HGSMinchoE" w:hAnsi="Arial" w:cs="Arial"/>
          <w:b/>
          <w:bCs/>
          <w:kern w:val="0"/>
          <w:u w:val="single"/>
          <w14:ligatures w14:val="none"/>
        </w:rPr>
        <w:t>Aufgabe</w:t>
      </w:r>
      <w:r>
        <w:rPr>
          <w:rFonts w:ascii="Arial" w:eastAsia="HGSMinchoE" w:hAnsi="Arial" w:cs="Arial"/>
          <w:b/>
          <w:bCs/>
          <w:kern w:val="0"/>
          <w:u w:val="single"/>
          <w14:ligatures w14:val="none"/>
        </w:rPr>
        <w:t xml:space="preserve"> 4</w:t>
      </w:r>
      <w:r w:rsidRPr="00387B0D">
        <w:rPr>
          <w:rFonts w:ascii="Arial" w:eastAsia="HGSMinchoE" w:hAnsi="Arial" w:cs="Arial"/>
          <w:b/>
          <w:bCs/>
          <w:kern w:val="0"/>
          <w:u w:val="single"/>
          <w14:ligatures w14:val="none"/>
        </w:rPr>
        <w:t>:</w:t>
      </w:r>
      <w:r>
        <w:rPr>
          <w:rFonts w:ascii="Arial" w:eastAsia="HGSMinchoE" w:hAnsi="Arial" w:cs="Arial"/>
          <w:kern w:val="0"/>
          <w14:ligatures w14:val="none"/>
        </w:rPr>
        <w:t xml:space="preserve"> Geben Sie die Muss- und Kann-Beteiligten eines Betreuungsverfahrens an!</w:t>
      </w:r>
    </w:p>
    <w:p w14:paraId="72CA3386" w14:textId="61610B6F" w:rsidR="00B01BA8" w:rsidRPr="00B01BA8" w:rsidRDefault="00B01BA8" w:rsidP="00B01BA8">
      <w:pPr>
        <w:spacing w:after="0" w:line="360" w:lineRule="auto"/>
        <w:ind w:left="360"/>
        <w:jc w:val="both"/>
        <w:rPr>
          <w:rFonts w:ascii="Arial" w:eastAsia="HGSMinchoE" w:hAnsi="Arial" w:cs="Arial"/>
          <w:kern w:val="0"/>
          <w14:ligatures w14:val="none"/>
        </w:rPr>
      </w:pPr>
    </w:p>
    <w:p w14:paraId="3854C3C8" w14:textId="77777777" w:rsidR="00BA2B86" w:rsidRPr="00B01BA8" w:rsidRDefault="00BA2B86" w:rsidP="00B01BA8">
      <w:pPr>
        <w:spacing w:after="0" w:line="360" w:lineRule="auto"/>
        <w:ind w:left="360"/>
        <w:jc w:val="both"/>
        <w:rPr>
          <w:rFonts w:ascii="Arial" w:eastAsia="HGSMinchoE" w:hAnsi="Arial" w:cs="Arial"/>
          <w:kern w:val="0"/>
          <w14:ligatures w14:val="none"/>
        </w:rPr>
      </w:pPr>
    </w:p>
    <w:p w14:paraId="5D12EEC5" w14:textId="77777777" w:rsidR="00B01BA8" w:rsidRPr="00B01BA8" w:rsidRDefault="00B01BA8" w:rsidP="00BC65B6">
      <w:pPr>
        <w:numPr>
          <w:ilvl w:val="0"/>
          <w:numId w:val="17"/>
        </w:numPr>
        <w:spacing w:after="0" w:line="360" w:lineRule="auto"/>
        <w:ind w:left="851" w:hanging="709"/>
        <w:contextualSpacing/>
        <w:jc w:val="both"/>
        <w:rPr>
          <w:rFonts w:ascii="Arial" w:eastAsia="Palatino Linotype" w:hAnsi="Arial" w:cs="Arial"/>
          <w:b/>
          <w:bCs/>
          <w:kern w:val="0"/>
          <w:u w:val="single"/>
          <w:lang w:val="en-US"/>
          <w14:ligatures w14:val="none"/>
        </w:rPr>
      </w:pPr>
      <w:proofErr w:type="spellStart"/>
      <w:r w:rsidRPr="00B01BA8">
        <w:rPr>
          <w:rFonts w:ascii="Arial" w:eastAsia="Palatino Linotype" w:hAnsi="Arial" w:cs="Arial"/>
          <w:b/>
          <w:bCs/>
          <w:kern w:val="0"/>
          <w:u w:val="single"/>
          <w:lang w:val="en-US"/>
          <w14:ligatures w14:val="none"/>
        </w:rPr>
        <w:t>Verfahrensfähigkeit</w:t>
      </w:r>
      <w:proofErr w:type="spellEnd"/>
    </w:p>
    <w:p w14:paraId="3A5ED781" w14:textId="77777777" w:rsidR="00B01BA8" w:rsidRPr="00B01BA8" w:rsidRDefault="00B01BA8" w:rsidP="00B01BA8">
      <w:pPr>
        <w:spacing w:after="0" w:line="360" w:lineRule="auto"/>
        <w:ind w:left="1440"/>
        <w:contextualSpacing/>
        <w:jc w:val="both"/>
        <w:rPr>
          <w:rFonts w:ascii="Arial" w:eastAsia="Palatino Linotype" w:hAnsi="Arial" w:cs="Arial"/>
          <w:kern w:val="0"/>
          <w:sz w:val="21"/>
          <w:lang w:val="en-US"/>
          <w14:ligatures w14:val="none"/>
        </w:rPr>
      </w:pPr>
    </w:p>
    <w:p w14:paraId="637E44D5"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Die Verfahrensfähigkeit des Betroffenen bleibt grundsätzlich gem. § 275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unberührt. Sie erstreckt sich auf alle Betreuungsverfahren, die durch § 271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xml:space="preserve"> definiert werden.</w:t>
      </w:r>
    </w:p>
    <w:p w14:paraId="7E237877" w14:textId="77777777" w:rsidR="00B01BA8" w:rsidRPr="00B01BA8" w:rsidRDefault="00B01BA8" w:rsidP="00B01BA8">
      <w:pPr>
        <w:spacing w:after="0" w:line="360" w:lineRule="auto"/>
        <w:ind w:left="360"/>
        <w:rPr>
          <w:rFonts w:ascii="Arial" w:eastAsia="HGSMinchoE" w:hAnsi="Arial" w:cs="Arial"/>
          <w:kern w:val="0"/>
          <w14:ligatures w14:val="none"/>
        </w:rPr>
      </w:pPr>
    </w:p>
    <w:p w14:paraId="31D16C4F" w14:textId="77777777" w:rsidR="00B01BA8" w:rsidRPr="00B01BA8" w:rsidRDefault="00B01BA8" w:rsidP="00BC65B6">
      <w:pPr>
        <w:numPr>
          <w:ilvl w:val="0"/>
          <w:numId w:val="17"/>
        </w:numPr>
        <w:spacing w:after="0" w:line="360" w:lineRule="auto"/>
        <w:ind w:left="851" w:hanging="709"/>
        <w:contextualSpacing/>
        <w:jc w:val="both"/>
        <w:rPr>
          <w:rFonts w:ascii="Arial" w:eastAsia="Palatino Linotype" w:hAnsi="Arial" w:cs="Arial"/>
          <w:b/>
          <w:bCs/>
          <w:kern w:val="0"/>
          <w:u w:val="single"/>
          <w:lang w:val="en-US"/>
          <w14:ligatures w14:val="none"/>
        </w:rPr>
      </w:pPr>
      <w:proofErr w:type="spellStart"/>
      <w:r w:rsidRPr="00B01BA8">
        <w:rPr>
          <w:rFonts w:ascii="Arial" w:eastAsia="Palatino Linotype" w:hAnsi="Arial" w:cs="Arial"/>
          <w:b/>
          <w:bCs/>
          <w:kern w:val="0"/>
          <w:u w:val="single"/>
          <w:lang w:val="en-US"/>
          <w14:ligatures w14:val="none"/>
        </w:rPr>
        <w:t>Verfahrenspfleger</w:t>
      </w:r>
      <w:proofErr w:type="spellEnd"/>
    </w:p>
    <w:p w14:paraId="4A34EEF0" w14:textId="77777777" w:rsidR="00B01BA8" w:rsidRPr="00B01BA8" w:rsidRDefault="00B01BA8" w:rsidP="00B01BA8">
      <w:pPr>
        <w:spacing w:after="0" w:line="360" w:lineRule="auto"/>
        <w:ind w:left="1080" w:hanging="288"/>
        <w:contextualSpacing/>
        <w:jc w:val="both"/>
        <w:rPr>
          <w:rFonts w:ascii="Arial" w:eastAsia="Palatino Linotype" w:hAnsi="Arial" w:cs="Arial"/>
          <w:kern w:val="0"/>
          <w:lang w:val="en-US"/>
          <w14:ligatures w14:val="none"/>
        </w:rPr>
      </w:pPr>
    </w:p>
    <w:p w14:paraId="6BBF37AA"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Das Betreuungsgericht hat dem Betroffenen in allen </w:t>
      </w:r>
      <w:proofErr w:type="spellStart"/>
      <w:r w:rsidRPr="00B01BA8">
        <w:rPr>
          <w:rFonts w:ascii="Arial" w:eastAsia="HGSMinchoE" w:hAnsi="Arial" w:cs="Arial"/>
          <w:kern w:val="0"/>
          <w14:ligatures w14:val="none"/>
        </w:rPr>
        <w:t>Betreuungs-und</w:t>
      </w:r>
      <w:proofErr w:type="spellEnd"/>
      <w:r w:rsidRPr="00B01BA8">
        <w:rPr>
          <w:rFonts w:ascii="Arial" w:eastAsia="HGSMinchoE" w:hAnsi="Arial" w:cs="Arial"/>
          <w:kern w:val="0"/>
          <w14:ligatures w14:val="none"/>
        </w:rPr>
        <w:t xml:space="preserve"> Unterbringungsverfahren einen Verfahrenspfleger zu bestellen, sofern es zur Wahrnehmung der Interessen des Betroffenen erforderlich ist, §§ 276, 317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w:t>
      </w:r>
    </w:p>
    <w:p w14:paraId="21C763BB"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In allen Betreuungs- und Unterbringungssachen ist der Betroffene ohne Rücksicht auf seine Geschäftsfähigkeit verfahrensfähig ist, vgl. §§ 275, 316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so dass es für die Beurteilung der Erforderlichkeit darauf ankommt, ob der Betroffene seine Rechte im Verfahren tatsächlich wahrnehmen kann. Maßgebliche Kriterien sind hier etwa der Grad der Behinderung oder Erkrankung, aber auch die Bedeutung des jeweiligen Verfahrensgegenstandes.</w:t>
      </w:r>
    </w:p>
    <w:p w14:paraId="7949B0DB"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Wenn sich der Betroffene verständlich äußern und einen rechtlich erheblichen Willen artikulieren kann, ist die Bestellung eines Verfahrenspflegers nicht notwendig.</w:t>
      </w:r>
    </w:p>
    <w:p w14:paraId="1B12BD0B"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Die Bestellung eines Verfahrenspflegers gem. § 276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wird in aller Regel erforderlich sein, wenn eine Betreuung für die Bereiche Personensorge, zum Beispiel Aufenthaltsbestimmung oder Gesundheitsangelegenheiten, angeordnet werden soll, weil hiermit besonders erhebliche Eingriffe in das Selbstbestimmungsrecht des Betroffenen verbunden sind. </w:t>
      </w:r>
    </w:p>
    <w:p w14:paraId="38EB0FA9" w14:textId="26E7B051"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In der Praxis werden hierfür ganz überwiegend Rechtsanwältinnen und Rechtsanwälte eingesetzt.</w:t>
      </w:r>
    </w:p>
    <w:p w14:paraId="2CC496DE" w14:textId="2163D30B"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Er kann alle Verfahrensrechte des Betroffenen wahrnehmen, wozu insbesondere auch der Anspruch des Betroffenen auf rechtliches Gehör zählt. </w:t>
      </w:r>
    </w:p>
    <w:p w14:paraId="0CDC9FA3"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Die Bestellung endet entweder durch Aufhebung, mit der Rechtskraft der Endentscheidung oder mit dem sonstigen Abschluss des Verfahrens. </w:t>
      </w:r>
    </w:p>
    <w:p w14:paraId="06E4F3A7" w14:textId="77777777" w:rsidR="00B01BA8" w:rsidRDefault="00B01BA8" w:rsidP="00B01BA8">
      <w:pPr>
        <w:spacing w:after="0" w:line="360" w:lineRule="auto"/>
        <w:ind w:left="1080"/>
        <w:jc w:val="both"/>
        <w:rPr>
          <w:rFonts w:ascii="Arial" w:eastAsia="HGSMinchoE" w:hAnsi="Arial" w:cs="Arial"/>
          <w:kern w:val="0"/>
          <w14:ligatures w14:val="none"/>
        </w:rPr>
      </w:pPr>
    </w:p>
    <w:p w14:paraId="3355DD63" w14:textId="77777777" w:rsidR="00BA2B86" w:rsidRDefault="00BA2B86" w:rsidP="00B01BA8">
      <w:pPr>
        <w:spacing w:after="0" w:line="360" w:lineRule="auto"/>
        <w:ind w:left="1080"/>
        <w:jc w:val="both"/>
        <w:rPr>
          <w:rFonts w:ascii="Arial" w:eastAsia="HGSMinchoE" w:hAnsi="Arial" w:cs="Arial"/>
          <w:kern w:val="0"/>
          <w14:ligatures w14:val="none"/>
        </w:rPr>
      </w:pPr>
    </w:p>
    <w:p w14:paraId="24E79299" w14:textId="77777777" w:rsidR="00BA2B86" w:rsidRPr="00B01BA8" w:rsidRDefault="00BA2B86" w:rsidP="00B01BA8">
      <w:pPr>
        <w:spacing w:after="0" w:line="360" w:lineRule="auto"/>
        <w:ind w:left="1080"/>
        <w:jc w:val="both"/>
        <w:rPr>
          <w:rFonts w:ascii="Arial" w:eastAsia="HGSMinchoE" w:hAnsi="Arial" w:cs="Arial"/>
          <w:kern w:val="0"/>
          <w14:ligatures w14:val="none"/>
        </w:rPr>
      </w:pPr>
    </w:p>
    <w:p w14:paraId="1864136E"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524A1A8F" w14:textId="40975E7B" w:rsidR="00B01BA8" w:rsidRPr="00B01BA8" w:rsidRDefault="00BA2B86" w:rsidP="00B01BA8">
      <w:pPr>
        <w:keepNext/>
        <w:spacing w:after="0" w:line="360" w:lineRule="auto"/>
        <w:ind w:left="851" w:hanging="709"/>
        <w:jc w:val="both"/>
        <w:outlineLvl w:val="2"/>
        <w:rPr>
          <w:rFonts w:ascii="Arial" w:eastAsia="Times New Roman" w:hAnsi="Arial" w:cs="Arial"/>
          <w:b/>
          <w:kern w:val="0"/>
          <w:u w:val="single"/>
          <w:lang w:eastAsia="de-DE"/>
          <w14:ligatures w14:val="none"/>
        </w:rPr>
      </w:pPr>
      <w:r w:rsidRPr="00BA2B86">
        <w:rPr>
          <w:rFonts w:ascii="Arial" w:eastAsia="Times New Roman" w:hAnsi="Arial" w:cs="Arial"/>
          <w:bCs/>
          <w:kern w:val="0"/>
          <w:lang w:eastAsia="de-DE"/>
          <w14:ligatures w14:val="none"/>
        </w:rPr>
        <w:t xml:space="preserve">            </w:t>
      </w:r>
      <w:r w:rsidR="00B01BA8" w:rsidRPr="00B01BA8">
        <w:rPr>
          <w:rFonts w:ascii="Arial" w:eastAsia="Times New Roman" w:hAnsi="Arial" w:cs="Arial"/>
          <w:b/>
          <w:kern w:val="0"/>
          <w:u w:val="single"/>
          <w:lang w:eastAsia="de-DE"/>
          <w14:ligatures w14:val="none"/>
        </w:rPr>
        <w:t>Persönliche Anhörung des Betroffenen</w:t>
      </w:r>
    </w:p>
    <w:p w14:paraId="7FE9B13E" w14:textId="77777777" w:rsidR="00B01BA8" w:rsidRPr="00B01BA8" w:rsidRDefault="00B01BA8" w:rsidP="00B01BA8">
      <w:pPr>
        <w:keepNext/>
        <w:spacing w:after="0" w:line="360" w:lineRule="auto"/>
        <w:ind w:left="851"/>
        <w:jc w:val="both"/>
        <w:outlineLvl w:val="2"/>
        <w:rPr>
          <w:rFonts w:ascii="Arial" w:eastAsia="Times New Roman" w:hAnsi="Arial" w:cs="Arial"/>
          <w:bCs/>
          <w:kern w:val="0"/>
          <w:lang w:eastAsia="de-DE"/>
          <w14:ligatures w14:val="none"/>
        </w:rPr>
      </w:pPr>
    </w:p>
    <w:p w14:paraId="43419ACC" w14:textId="77777777" w:rsidR="00B01BA8" w:rsidRPr="00B01BA8" w:rsidRDefault="00B01BA8" w:rsidP="00B01BA8">
      <w:pPr>
        <w:keepNext/>
        <w:spacing w:after="0" w:line="360" w:lineRule="auto"/>
        <w:ind w:left="851"/>
        <w:jc w:val="both"/>
        <w:outlineLvl w:val="2"/>
        <w:rPr>
          <w:rFonts w:ascii="Arial" w:eastAsia="Times New Roman" w:hAnsi="Arial" w:cs="Arial"/>
          <w:bCs/>
          <w:kern w:val="0"/>
          <w:lang w:eastAsia="de-DE"/>
          <w14:ligatures w14:val="none"/>
        </w:rPr>
      </w:pPr>
      <w:r w:rsidRPr="00B01BA8">
        <w:rPr>
          <w:rFonts w:ascii="Arial" w:eastAsia="Times New Roman" w:hAnsi="Arial" w:cs="Arial"/>
          <w:bCs/>
          <w:kern w:val="0"/>
          <w:lang w:eastAsia="de-DE"/>
          <w14:ligatures w14:val="none"/>
        </w:rPr>
        <w:t xml:space="preserve">Gemäß § 278 </w:t>
      </w:r>
      <w:proofErr w:type="spellStart"/>
      <w:r w:rsidRPr="00B01BA8">
        <w:rPr>
          <w:rFonts w:ascii="Arial" w:eastAsia="Times New Roman" w:hAnsi="Arial" w:cs="Arial"/>
          <w:bCs/>
          <w:kern w:val="0"/>
          <w:lang w:eastAsia="de-DE"/>
          <w14:ligatures w14:val="none"/>
        </w:rPr>
        <w:t>FamFG</w:t>
      </w:r>
      <w:proofErr w:type="spellEnd"/>
      <w:r w:rsidRPr="00B01BA8">
        <w:rPr>
          <w:rFonts w:ascii="Arial" w:eastAsia="Times New Roman" w:hAnsi="Arial" w:cs="Arial"/>
          <w:bCs/>
          <w:kern w:val="0"/>
          <w:lang w:eastAsia="de-DE"/>
          <w14:ligatures w14:val="none"/>
        </w:rPr>
        <w:t xml:space="preserve"> ist der Betroffene persönlich soweit das Verfahren die Bestellung eines Betreuers oder die Anordnung eines Einwilligungsvorbehalts zum Gegenstand hat, anzuhören. Für alle anderen Verfahren ergibt sich aus § 34 </w:t>
      </w:r>
      <w:proofErr w:type="spellStart"/>
      <w:r w:rsidRPr="00B01BA8">
        <w:rPr>
          <w:rFonts w:ascii="Arial" w:eastAsia="Times New Roman" w:hAnsi="Arial" w:cs="Arial"/>
          <w:bCs/>
          <w:kern w:val="0"/>
          <w:lang w:eastAsia="de-DE"/>
          <w14:ligatures w14:val="none"/>
        </w:rPr>
        <w:t>FamFG</w:t>
      </w:r>
      <w:proofErr w:type="spellEnd"/>
      <w:r w:rsidRPr="00B01BA8">
        <w:rPr>
          <w:rFonts w:ascii="Arial" w:eastAsia="Times New Roman" w:hAnsi="Arial" w:cs="Arial"/>
          <w:bCs/>
          <w:kern w:val="0"/>
          <w:lang w:eastAsia="de-DE"/>
          <w14:ligatures w14:val="none"/>
        </w:rPr>
        <w:t xml:space="preserve"> die Möglichkeit, von der persönlichen Anhörung abzusehen.</w:t>
      </w:r>
    </w:p>
    <w:p w14:paraId="46DC66F1" w14:textId="77777777" w:rsidR="00B01BA8" w:rsidRPr="00B01BA8" w:rsidRDefault="00B01BA8" w:rsidP="00B01BA8">
      <w:pPr>
        <w:spacing w:after="0" w:line="360" w:lineRule="auto"/>
        <w:jc w:val="both"/>
        <w:rPr>
          <w:rFonts w:ascii="Arial" w:eastAsia="HGSMinchoE" w:hAnsi="Arial" w:cs="Times New Roman"/>
          <w:kern w:val="0"/>
          <w:lang w:eastAsia="de-DE"/>
          <w14:ligatures w14:val="none"/>
        </w:rPr>
      </w:pPr>
    </w:p>
    <w:p w14:paraId="1065F56F" w14:textId="77777777" w:rsidR="00B01BA8" w:rsidRPr="00B01BA8" w:rsidRDefault="00B01BA8" w:rsidP="00B01BA8">
      <w:pPr>
        <w:spacing w:after="0" w:line="360" w:lineRule="auto"/>
        <w:jc w:val="both"/>
        <w:rPr>
          <w:rFonts w:ascii="Arial" w:eastAsia="HGSMinchoE" w:hAnsi="Arial" w:cs="Times New Roman"/>
          <w:kern w:val="0"/>
          <w:lang w:eastAsia="de-DE"/>
          <w14:ligatures w14:val="none"/>
        </w:rPr>
      </w:pPr>
    </w:p>
    <w:p w14:paraId="32855A8C" w14:textId="2F93B829" w:rsidR="00B01BA8" w:rsidRPr="00B01BA8" w:rsidRDefault="00BA2B86" w:rsidP="00B01BA8">
      <w:pPr>
        <w:keepNext/>
        <w:spacing w:after="0" w:line="360" w:lineRule="auto"/>
        <w:ind w:left="851" w:hanging="709"/>
        <w:jc w:val="both"/>
        <w:outlineLvl w:val="2"/>
        <w:rPr>
          <w:rFonts w:ascii="Arial" w:eastAsia="Times New Roman" w:hAnsi="Arial" w:cs="Arial"/>
          <w:b/>
          <w:kern w:val="0"/>
          <w:u w:val="single"/>
          <w:lang w:eastAsia="de-DE"/>
          <w14:ligatures w14:val="none"/>
        </w:rPr>
      </w:pPr>
      <w:r w:rsidRPr="00BA2B86">
        <w:rPr>
          <w:rFonts w:ascii="Arial" w:eastAsia="Times New Roman" w:hAnsi="Arial" w:cs="Arial"/>
          <w:bCs/>
          <w:kern w:val="0"/>
          <w:lang w:eastAsia="de-DE"/>
          <w14:ligatures w14:val="none"/>
        </w:rPr>
        <w:lastRenderedPageBreak/>
        <w:t xml:space="preserve">            </w:t>
      </w:r>
      <w:r w:rsidR="00B01BA8" w:rsidRPr="00B01BA8">
        <w:rPr>
          <w:rFonts w:ascii="Arial" w:eastAsia="Times New Roman" w:hAnsi="Arial" w:cs="Arial"/>
          <w:b/>
          <w:kern w:val="0"/>
          <w:u w:val="single"/>
          <w:lang w:eastAsia="de-DE"/>
          <w14:ligatures w14:val="none"/>
        </w:rPr>
        <w:t>Anhörung sonstiger Beteiligter</w:t>
      </w:r>
    </w:p>
    <w:p w14:paraId="40EF81AE" w14:textId="77777777" w:rsidR="00B01BA8" w:rsidRPr="00B01BA8" w:rsidRDefault="00B01BA8" w:rsidP="00B01BA8">
      <w:pPr>
        <w:spacing w:after="0" w:line="360" w:lineRule="auto"/>
        <w:ind w:left="720"/>
        <w:jc w:val="both"/>
        <w:rPr>
          <w:rFonts w:ascii="Arial" w:eastAsia="Times New Roman" w:hAnsi="Arial" w:cs="Arial"/>
          <w:kern w:val="0"/>
          <w:lang w:eastAsia="de-DE"/>
          <w14:ligatures w14:val="none"/>
        </w:rPr>
      </w:pPr>
    </w:p>
    <w:p w14:paraId="3F4EBB5D" w14:textId="77777777" w:rsidR="00B01BA8" w:rsidRPr="00B01BA8" w:rsidRDefault="00B01BA8" w:rsidP="00B01BA8">
      <w:pPr>
        <w:spacing w:after="0" w:line="360" w:lineRule="auto"/>
        <w:ind w:left="851"/>
        <w:jc w:val="both"/>
        <w:rPr>
          <w:rFonts w:ascii="Arial" w:eastAsia="Times New Roman" w:hAnsi="Arial" w:cs="Arial"/>
          <w:kern w:val="0"/>
          <w:lang w:eastAsia="de-DE"/>
          <w14:ligatures w14:val="none"/>
        </w:rPr>
      </w:pPr>
      <w:r w:rsidRPr="00B01BA8">
        <w:rPr>
          <w:rFonts w:ascii="Arial" w:eastAsia="Times New Roman" w:hAnsi="Arial" w:cs="Arial"/>
          <w:kern w:val="0"/>
          <w:lang w:eastAsia="de-DE"/>
          <w14:ligatures w14:val="none"/>
        </w:rPr>
        <w:t xml:space="preserve">Gemäß § 279 </w:t>
      </w:r>
      <w:proofErr w:type="spellStart"/>
      <w:r w:rsidRPr="00B01BA8">
        <w:rPr>
          <w:rFonts w:ascii="Arial" w:eastAsia="Times New Roman" w:hAnsi="Arial" w:cs="Arial"/>
          <w:kern w:val="0"/>
          <w:lang w:eastAsia="de-DE"/>
          <w14:ligatures w14:val="none"/>
        </w:rPr>
        <w:t>FamFG</w:t>
      </w:r>
      <w:proofErr w:type="spellEnd"/>
      <w:r w:rsidRPr="00B01BA8">
        <w:rPr>
          <w:rFonts w:ascii="Arial" w:eastAsia="Times New Roman" w:hAnsi="Arial" w:cs="Arial"/>
          <w:kern w:val="0"/>
          <w:lang w:eastAsia="de-DE"/>
          <w14:ligatures w14:val="none"/>
        </w:rPr>
        <w:t xml:space="preserve"> besteht für bestimmte Personen und die Betreuungsbehörde die Anhörungspflicht. Sie betrifft aber nur Verfahren, die auf die Bestellung eines Betreuers oder die Anordnung eines Einwilligungsvorbehalts gerichtet sind. In sonstigen Fällen richtet sich die Anhörungspflicht nach § 34 Abs. 1 </w:t>
      </w:r>
      <w:proofErr w:type="spellStart"/>
      <w:r w:rsidRPr="00B01BA8">
        <w:rPr>
          <w:rFonts w:ascii="Arial" w:eastAsia="Times New Roman" w:hAnsi="Arial" w:cs="Arial"/>
          <w:kern w:val="0"/>
          <w:lang w:eastAsia="de-DE"/>
          <w14:ligatures w14:val="none"/>
        </w:rPr>
        <w:t>FamFG</w:t>
      </w:r>
      <w:proofErr w:type="spellEnd"/>
      <w:r w:rsidRPr="00B01BA8">
        <w:rPr>
          <w:rFonts w:ascii="Arial" w:eastAsia="Times New Roman" w:hAnsi="Arial" w:cs="Arial"/>
          <w:kern w:val="0"/>
          <w:lang w:eastAsia="de-DE"/>
          <w14:ligatures w14:val="none"/>
        </w:rPr>
        <w:t>.</w:t>
      </w:r>
    </w:p>
    <w:p w14:paraId="4A76BFBE" w14:textId="77777777" w:rsidR="00B01BA8" w:rsidRPr="00B01BA8" w:rsidRDefault="00B01BA8" w:rsidP="00B01BA8">
      <w:pPr>
        <w:spacing w:after="0" w:line="360" w:lineRule="auto"/>
        <w:ind w:left="357"/>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 </w:t>
      </w:r>
    </w:p>
    <w:p w14:paraId="48A6B783" w14:textId="77777777" w:rsidR="00B01BA8" w:rsidRPr="00B01BA8" w:rsidRDefault="00B01BA8" w:rsidP="00B01BA8">
      <w:pPr>
        <w:spacing w:after="0" w:line="360" w:lineRule="auto"/>
        <w:ind w:left="357"/>
        <w:jc w:val="both"/>
        <w:rPr>
          <w:rFonts w:ascii="Arial" w:eastAsia="HGSMinchoE" w:hAnsi="Arial" w:cs="Times New Roman"/>
          <w:kern w:val="0"/>
          <w14:ligatures w14:val="none"/>
        </w:rPr>
      </w:pPr>
    </w:p>
    <w:p w14:paraId="3EDAEE1D" w14:textId="77777777" w:rsidR="00B01BA8" w:rsidRPr="00B01BA8" w:rsidRDefault="00B01BA8" w:rsidP="00BC65B6">
      <w:pPr>
        <w:numPr>
          <w:ilvl w:val="0"/>
          <w:numId w:val="17"/>
        </w:numPr>
        <w:spacing w:after="0" w:line="360" w:lineRule="auto"/>
        <w:ind w:left="851" w:hanging="709"/>
        <w:contextualSpacing/>
        <w:jc w:val="both"/>
        <w:rPr>
          <w:rFonts w:ascii="Arial" w:eastAsia="Palatino Linotype" w:hAnsi="Arial" w:cs="Times New Roman"/>
          <w:b/>
          <w:kern w:val="0"/>
          <w:u w:val="single"/>
          <w:lang w:val="en-US"/>
          <w14:ligatures w14:val="none"/>
        </w:rPr>
      </w:pPr>
      <w:proofErr w:type="spellStart"/>
      <w:r w:rsidRPr="00B01BA8">
        <w:rPr>
          <w:rFonts w:ascii="Arial" w:eastAsia="Palatino Linotype" w:hAnsi="Arial" w:cs="Times New Roman"/>
          <w:b/>
          <w:kern w:val="0"/>
          <w:u w:val="single"/>
          <w:lang w:val="en-US"/>
          <w14:ligatures w14:val="none"/>
        </w:rPr>
        <w:t>Einholung</w:t>
      </w:r>
      <w:proofErr w:type="spellEnd"/>
      <w:r w:rsidRPr="00B01BA8">
        <w:rPr>
          <w:rFonts w:ascii="Arial" w:eastAsia="Palatino Linotype" w:hAnsi="Arial" w:cs="Times New Roman"/>
          <w:b/>
          <w:kern w:val="0"/>
          <w:u w:val="single"/>
          <w:lang w:val="en-US"/>
          <w14:ligatures w14:val="none"/>
        </w:rPr>
        <w:t xml:space="preserve"> </w:t>
      </w:r>
      <w:proofErr w:type="spellStart"/>
      <w:r w:rsidRPr="00B01BA8">
        <w:rPr>
          <w:rFonts w:ascii="Arial" w:eastAsia="Palatino Linotype" w:hAnsi="Arial" w:cs="Times New Roman"/>
          <w:b/>
          <w:kern w:val="0"/>
          <w:u w:val="single"/>
          <w:lang w:val="en-US"/>
          <w14:ligatures w14:val="none"/>
        </w:rPr>
        <w:t>eines</w:t>
      </w:r>
      <w:proofErr w:type="spellEnd"/>
      <w:r w:rsidRPr="00B01BA8">
        <w:rPr>
          <w:rFonts w:ascii="Arial" w:eastAsia="Palatino Linotype" w:hAnsi="Arial" w:cs="Times New Roman"/>
          <w:b/>
          <w:kern w:val="0"/>
          <w:u w:val="single"/>
          <w:lang w:val="en-US"/>
          <w14:ligatures w14:val="none"/>
        </w:rPr>
        <w:t xml:space="preserve"> </w:t>
      </w:r>
      <w:proofErr w:type="spellStart"/>
      <w:r w:rsidRPr="00B01BA8">
        <w:rPr>
          <w:rFonts w:ascii="Arial" w:eastAsia="Palatino Linotype" w:hAnsi="Arial" w:cs="Times New Roman"/>
          <w:b/>
          <w:kern w:val="0"/>
          <w:u w:val="single"/>
          <w:lang w:val="en-US"/>
          <w14:ligatures w14:val="none"/>
        </w:rPr>
        <w:t>Sachverständigengutachtens</w:t>
      </w:r>
      <w:proofErr w:type="spellEnd"/>
    </w:p>
    <w:p w14:paraId="6FED99FC"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09395562"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b/>
          <w:bCs/>
          <w:kern w:val="0"/>
          <w14:ligatures w14:val="none"/>
        </w:rPr>
        <w:t xml:space="preserve">§ 280 Abs. 1 </w:t>
      </w:r>
      <w:proofErr w:type="spellStart"/>
      <w:r w:rsidRPr="00B01BA8">
        <w:rPr>
          <w:rFonts w:ascii="Arial" w:eastAsia="HGSMinchoE" w:hAnsi="Arial" w:cs="Times New Roman"/>
          <w:b/>
          <w:bCs/>
          <w:kern w:val="0"/>
          <w14:ligatures w14:val="none"/>
        </w:rPr>
        <w:t>FamFG</w:t>
      </w:r>
      <w:proofErr w:type="spellEnd"/>
      <w:r w:rsidRPr="00B01BA8">
        <w:rPr>
          <w:rFonts w:ascii="Arial" w:eastAsia="HGSMinchoE" w:hAnsi="Arial" w:cs="Times New Roman"/>
          <w:kern w:val="0"/>
          <w14:ligatures w14:val="none"/>
        </w:rPr>
        <w:t xml:space="preserve"> regelt die Notwendigkeit zur Einholung eines Gutachtens vor der Betreuerbestellung oder der Anordnung eines Einwilligungsvorbehalts. Sachverständiger soll nach § 280 Abs. 1 S. 2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ein approbierter Arzt für Psychiatrie oder zumindest ein in der Psychiatrie erfahrener Arzt sein. Der Gesetzgeber hat mithin gerade nicht den Facharztbegriff „Arzt für Psychiatrie und Psychotherapie“ verwendet und damit gezeigt, dass der Sachverständige nicht zwingend eine abgeschlossene Facharztausbildung haben muss.</w:t>
      </w:r>
    </w:p>
    <w:p w14:paraId="778D3563"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Welchen Inhalt das Gutachten zu haben hat, ergibt sich aus § 280 Abs. 3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w:t>
      </w:r>
    </w:p>
    <w:p w14:paraId="7F461E48" w14:textId="77777777" w:rsid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In den Fällen des § 281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reicht ein ärztliches Attest aus. Die Möglichkeit zur Verwertbarkeit bestehender ärztlicher Gutachten des Medizinischen Dienstes der Krankenversicherung ergibt sich in § 282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Die Möglichkeit zur Vorführung regelt § 283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Die Möglichkeit der Unterbringung zur Begutachtung sieht § 284 Abs. 1 und 2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vor, wobei die Gewaltanwendung durch die zuständige Behörde ggf. mit polizeilicher Unterstützung der ausdrücklichen gerichtlichen Anordnung bedarf. </w:t>
      </w:r>
    </w:p>
    <w:p w14:paraId="5817C899" w14:textId="77777777" w:rsidR="00387B0D" w:rsidRDefault="00387B0D" w:rsidP="00B01BA8">
      <w:pPr>
        <w:spacing w:after="0" w:line="360" w:lineRule="auto"/>
        <w:ind w:left="851"/>
        <w:jc w:val="both"/>
        <w:rPr>
          <w:rFonts w:ascii="Arial" w:eastAsia="HGSMinchoE" w:hAnsi="Arial" w:cs="Times New Roman"/>
          <w:kern w:val="0"/>
          <w14:ligatures w14:val="none"/>
        </w:rPr>
      </w:pPr>
    </w:p>
    <w:p w14:paraId="39D1BEB3" w14:textId="6EE83166" w:rsidR="00387B0D" w:rsidRPr="00387B0D" w:rsidRDefault="00387B0D" w:rsidP="005007D5">
      <w:pPr>
        <w:pBdr>
          <w:top w:val="single" w:sz="4" w:space="1" w:color="auto"/>
          <w:left w:val="single" w:sz="4" w:space="4" w:color="auto"/>
          <w:bottom w:val="single" w:sz="4" w:space="1" w:color="auto"/>
          <w:right w:val="single" w:sz="4" w:space="4" w:color="auto"/>
        </w:pBdr>
        <w:spacing w:after="0" w:line="360" w:lineRule="auto"/>
        <w:ind w:left="851"/>
        <w:jc w:val="both"/>
        <w:rPr>
          <w:rFonts w:ascii="Arial" w:eastAsia="HGSMinchoE" w:hAnsi="Arial" w:cs="Times New Roman"/>
          <w:b/>
          <w:bCs/>
          <w:kern w:val="0"/>
          <w:u w:val="single"/>
          <w14:ligatures w14:val="none"/>
        </w:rPr>
      </w:pPr>
      <w:r w:rsidRPr="00387B0D">
        <w:rPr>
          <w:rFonts w:ascii="Arial" w:eastAsia="HGSMinchoE" w:hAnsi="Arial" w:cs="Times New Roman"/>
          <w:b/>
          <w:bCs/>
          <w:kern w:val="0"/>
          <w:u w:val="single"/>
          <w14:ligatures w14:val="none"/>
        </w:rPr>
        <w:t>Aufgabe 5:</w:t>
      </w:r>
      <w:r w:rsidRPr="00387B0D">
        <w:rPr>
          <w:rFonts w:ascii="Arial" w:eastAsia="HGSMinchoE" w:hAnsi="Arial" w:cs="Times New Roman"/>
          <w:kern w:val="0"/>
          <w14:ligatures w14:val="none"/>
        </w:rPr>
        <w:t xml:space="preserve"> </w:t>
      </w:r>
      <w:r w:rsidR="005007D5">
        <w:rPr>
          <w:rFonts w:ascii="Arial" w:eastAsia="HGSMinchoE" w:hAnsi="Arial" w:cs="Times New Roman"/>
          <w:kern w:val="0"/>
          <w14:ligatures w14:val="none"/>
        </w:rPr>
        <w:t>Erklären</w:t>
      </w:r>
      <w:r>
        <w:rPr>
          <w:rFonts w:ascii="Arial" w:eastAsia="HGSMinchoE" w:hAnsi="Arial" w:cs="Times New Roman"/>
          <w:kern w:val="0"/>
          <w14:ligatures w14:val="none"/>
        </w:rPr>
        <w:t xml:space="preserve"> Sie die Unterschiede zwischen §280</w:t>
      </w:r>
      <w:r w:rsidR="005007D5">
        <w:rPr>
          <w:rFonts w:ascii="Arial" w:eastAsia="HGSMinchoE" w:hAnsi="Arial" w:cs="Times New Roman"/>
          <w:kern w:val="0"/>
          <w14:ligatures w14:val="none"/>
        </w:rPr>
        <w:t>-282 BGB</w:t>
      </w:r>
    </w:p>
    <w:p w14:paraId="336D193B" w14:textId="77777777" w:rsidR="005007D5" w:rsidRDefault="005007D5" w:rsidP="005007D5">
      <w:pPr>
        <w:spacing w:after="0" w:line="360" w:lineRule="auto"/>
        <w:ind w:left="851"/>
        <w:contextualSpacing/>
        <w:jc w:val="both"/>
        <w:rPr>
          <w:rFonts w:ascii="Arial" w:eastAsia="Palatino Linotype" w:hAnsi="Arial" w:cs="Times New Roman"/>
          <w:b/>
          <w:kern w:val="0"/>
          <w:u w:val="single"/>
          <w:lang w:val="en-US"/>
          <w14:ligatures w14:val="none"/>
        </w:rPr>
      </w:pPr>
    </w:p>
    <w:p w14:paraId="094F1D5A" w14:textId="77777777" w:rsidR="00290D67" w:rsidRDefault="00290D67" w:rsidP="005007D5">
      <w:pPr>
        <w:spacing w:after="0" w:line="360" w:lineRule="auto"/>
        <w:ind w:left="851"/>
        <w:contextualSpacing/>
        <w:jc w:val="both"/>
        <w:rPr>
          <w:rFonts w:ascii="Arial" w:eastAsia="Palatino Linotype" w:hAnsi="Arial" w:cs="Times New Roman"/>
          <w:b/>
          <w:kern w:val="0"/>
          <w:u w:val="single"/>
          <w:lang w:val="en-US"/>
          <w14:ligatures w14:val="none"/>
        </w:rPr>
      </w:pPr>
    </w:p>
    <w:p w14:paraId="2F8012B4" w14:textId="77777777" w:rsidR="00290D67" w:rsidRDefault="00290D67" w:rsidP="005007D5">
      <w:pPr>
        <w:spacing w:after="0" w:line="360" w:lineRule="auto"/>
        <w:ind w:left="851"/>
        <w:contextualSpacing/>
        <w:jc w:val="both"/>
        <w:rPr>
          <w:rFonts w:ascii="Arial" w:eastAsia="Palatino Linotype" w:hAnsi="Arial" w:cs="Times New Roman"/>
          <w:b/>
          <w:kern w:val="0"/>
          <w:u w:val="single"/>
          <w:lang w:val="en-US"/>
          <w14:ligatures w14:val="none"/>
        </w:rPr>
      </w:pPr>
    </w:p>
    <w:p w14:paraId="26A3AA08" w14:textId="77777777" w:rsidR="00290D67" w:rsidRDefault="00290D67" w:rsidP="005007D5">
      <w:pPr>
        <w:spacing w:after="0" w:line="360" w:lineRule="auto"/>
        <w:ind w:left="851"/>
        <w:contextualSpacing/>
        <w:jc w:val="both"/>
        <w:rPr>
          <w:rFonts w:ascii="Arial" w:eastAsia="Palatino Linotype" w:hAnsi="Arial" w:cs="Times New Roman"/>
          <w:b/>
          <w:kern w:val="0"/>
          <w:u w:val="single"/>
          <w:lang w:val="en-US"/>
          <w14:ligatures w14:val="none"/>
        </w:rPr>
      </w:pPr>
    </w:p>
    <w:p w14:paraId="0542303F" w14:textId="77777777" w:rsidR="00290D67" w:rsidRDefault="00290D67" w:rsidP="005007D5">
      <w:pPr>
        <w:spacing w:after="0" w:line="360" w:lineRule="auto"/>
        <w:ind w:left="851"/>
        <w:contextualSpacing/>
        <w:jc w:val="both"/>
        <w:rPr>
          <w:rFonts w:ascii="Arial" w:eastAsia="Palatino Linotype" w:hAnsi="Arial" w:cs="Times New Roman"/>
          <w:b/>
          <w:kern w:val="0"/>
          <w:u w:val="single"/>
          <w:lang w:val="en-US"/>
          <w14:ligatures w14:val="none"/>
        </w:rPr>
      </w:pPr>
    </w:p>
    <w:p w14:paraId="07B21ECF" w14:textId="77777777" w:rsidR="00290D67" w:rsidRDefault="00290D67" w:rsidP="005007D5">
      <w:pPr>
        <w:spacing w:after="0" w:line="360" w:lineRule="auto"/>
        <w:ind w:left="851"/>
        <w:contextualSpacing/>
        <w:jc w:val="both"/>
        <w:rPr>
          <w:rFonts w:ascii="Arial" w:eastAsia="Palatino Linotype" w:hAnsi="Arial" w:cs="Times New Roman"/>
          <w:b/>
          <w:kern w:val="0"/>
          <w:u w:val="single"/>
          <w:lang w:val="en-US"/>
          <w14:ligatures w14:val="none"/>
        </w:rPr>
      </w:pPr>
    </w:p>
    <w:p w14:paraId="649761AC" w14:textId="77777777" w:rsidR="00290D67" w:rsidRDefault="00290D67" w:rsidP="005007D5">
      <w:pPr>
        <w:spacing w:after="0" w:line="360" w:lineRule="auto"/>
        <w:ind w:left="851"/>
        <w:contextualSpacing/>
        <w:jc w:val="both"/>
        <w:rPr>
          <w:rFonts w:ascii="Arial" w:eastAsia="Palatino Linotype" w:hAnsi="Arial" w:cs="Times New Roman"/>
          <w:b/>
          <w:kern w:val="0"/>
          <w:u w:val="single"/>
          <w:lang w:val="en-US"/>
          <w14:ligatures w14:val="none"/>
        </w:rPr>
      </w:pPr>
    </w:p>
    <w:p w14:paraId="53F16170" w14:textId="77777777" w:rsidR="00290D67" w:rsidRDefault="00290D67" w:rsidP="005007D5">
      <w:pPr>
        <w:spacing w:after="0" w:line="360" w:lineRule="auto"/>
        <w:ind w:left="851"/>
        <w:contextualSpacing/>
        <w:jc w:val="both"/>
        <w:rPr>
          <w:rFonts w:ascii="Arial" w:eastAsia="Palatino Linotype" w:hAnsi="Arial" w:cs="Times New Roman"/>
          <w:b/>
          <w:kern w:val="0"/>
          <w:u w:val="single"/>
          <w:lang w:val="en-US"/>
          <w14:ligatures w14:val="none"/>
        </w:rPr>
      </w:pPr>
    </w:p>
    <w:p w14:paraId="5A99A71B" w14:textId="77777777" w:rsidR="00290D67" w:rsidRDefault="00290D67" w:rsidP="005007D5">
      <w:pPr>
        <w:spacing w:after="0" w:line="360" w:lineRule="auto"/>
        <w:ind w:left="851"/>
        <w:contextualSpacing/>
        <w:jc w:val="both"/>
        <w:rPr>
          <w:rFonts w:ascii="Arial" w:eastAsia="Palatino Linotype" w:hAnsi="Arial" w:cs="Times New Roman"/>
          <w:b/>
          <w:kern w:val="0"/>
          <w:u w:val="single"/>
          <w:lang w:val="en-US"/>
          <w14:ligatures w14:val="none"/>
        </w:rPr>
      </w:pPr>
    </w:p>
    <w:p w14:paraId="1FB170E8" w14:textId="77777777" w:rsidR="00290D67" w:rsidRDefault="00290D67" w:rsidP="005007D5">
      <w:pPr>
        <w:spacing w:after="0" w:line="360" w:lineRule="auto"/>
        <w:ind w:left="851"/>
        <w:contextualSpacing/>
        <w:jc w:val="both"/>
        <w:rPr>
          <w:rFonts w:ascii="Arial" w:eastAsia="Palatino Linotype" w:hAnsi="Arial" w:cs="Times New Roman"/>
          <w:b/>
          <w:kern w:val="0"/>
          <w:u w:val="single"/>
          <w:lang w:val="en-US"/>
          <w14:ligatures w14:val="none"/>
        </w:rPr>
      </w:pPr>
    </w:p>
    <w:p w14:paraId="46F7BE5B" w14:textId="5CBC0087" w:rsidR="00B01BA8" w:rsidRPr="00B01BA8" w:rsidRDefault="00B01BA8" w:rsidP="00BC65B6">
      <w:pPr>
        <w:numPr>
          <w:ilvl w:val="0"/>
          <w:numId w:val="17"/>
        </w:numPr>
        <w:spacing w:after="0" w:line="360" w:lineRule="auto"/>
        <w:ind w:left="851" w:hanging="709"/>
        <w:contextualSpacing/>
        <w:jc w:val="both"/>
        <w:rPr>
          <w:rFonts w:ascii="Arial" w:eastAsia="Palatino Linotype" w:hAnsi="Arial" w:cs="Times New Roman"/>
          <w:b/>
          <w:kern w:val="0"/>
          <w:u w:val="single"/>
          <w:lang w:val="en-US"/>
          <w14:ligatures w14:val="none"/>
        </w:rPr>
      </w:pPr>
      <w:proofErr w:type="spellStart"/>
      <w:r w:rsidRPr="00B01BA8">
        <w:rPr>
          <w:rFonts w:ascii="Arial" w:eastAsia="Palatino Linotype" w:hAnsi="Arial" w:cs="Times New Roman"/>
          <w:b/>
          <w:kern w:val="0"/>
          <w:u w:val="single"/>
          <w:lang w:val="en-US"/>
          <w14:ligatures w14:val="none"/>
        </w:rPr>
        <w:lastRenderedPageBreak/>
        <w:t>Entscheidung</w:t>
      </w:r>
      <w:proofErr w:type="spellEnd"/>
    </w:p>
    <w:p w14:paraId="294E7C28"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42FDCEDE" w14:textId="77777777" w:rsidR="00B01BA8" w:rsidRDefault="00B01BA8" w:rsidP="00B01BA8">
      <w:pPr>
        <w:spacing w:after="0" w:line="360" w:lineRule="auto"/>
        <w:ind w:left="851"/>
        <w:jc w:val="both"/>
        <w:rPr>
          <w:rFonts w:ascii="Arial" w:eastAsia="HGSMinchoE" w:hAnsi="Arial" w:cs="Times New Roman"/>
          <w:b/>
          <w:bCs/>
          <w:kern w:val="0"/>
          <w14:ligatures w14:val="none"/>
        </w:rPr>
      </w:pPr>
      <w:r w:rsidRPr="00B01BA8">
        <w:rPr>
          <w:rFonts w:ascii="Arial" w:eastAsia="HGSMinchoE" w:hAnsi="Arial" w:cs="Times New Roman"/>
          <w:kern w:val="0"/>
          <w14:ligatures w14:val="none"/>
        </w:rPr>
        <w:t xml:space="preserve">Alle Endentscheidungen in Betreuungssachen ergehen nach § 38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durch </w:t>
      </w:r>
      <w:r w:rsidRPr="00B01BA8">
        <w:rPr>
          <w:rFonts w:ascii="Arial" w:eastAsia="HGSMinchoE" w:hAnsi="Arial" w:cs="Times New Roman"/>
          <w:b/>
          <w:bCs/>
          <w:kern w:val="0"/>
          <w14:ligatures w14:val="none"/>
        </w:rPr>
        <w:t>Beschluss.</w:t>
      </w:r>
    </w:p>
    <w:p w14:paraId="523244DE" w14:textId="77777777" w:rsidR="00F2007D" w:rsidRDefault="00F2007D" w:rsidP="00B01BA8">
      <w:pPr>
        <w:spacing w:after="0" w:line="360" w:lineRule="auto"/>
        <w:ind w:left="851"/>
        <w:jc w:val="both"/>
        <w:rPr>
          <w:rFonts w:ascii="Arial" w:eastAsia="HGSMinchoE" w:hAnsi="Arial" w:cs="Times New Roman"/>
          <w:b/>
          <w:bCs/>
          <w:kern w:val="0"/>
          <w14:ligatures w14:val="none"/>
        </w:rPr>
      </w:pPr>
    </w:p>
    <w:p w14:paraId="34FFD715" w14:textId="77777777" w:rsidR="00F2007D" w:rsidRPr="00B01BA8" w:rsidRDefault="00F2007D" w:rsidP="00B01BA8">
      <w:pPr>
        <w:spacing w:after="0" w:line="360" w:lineRule="auto"/>
        <w:ind w:left="851"/>
        <w:jc w:val="both"/>
        <w:rPr>
          <w:rFonts w:ascii="Arial" w:eastAsia="HGSMinchoE" w:hAnsi="Arial" w:cs="Times New Roman"/>
          <w:kern w:val="0"/>
          <w14:ligatures w14:val="none"/>
        </w:rPr>
      </w:pPr>
    </w:p>
    <w:p w14:paraId="7DB747D7" w14:textId="77777777" w:rsidR="00B01BA8" w:rsidRPr="00B01BA8" w:rsidRDefault="00B01BA8" w:rsidP="00B01BA8">
      <w:pPr>
        <w:spacing w:after="200" w:line="360" w:lineRule="auto"/>
        <w:jc w:val="both"/>
        <w:rPr>
          <w:rFonts w:ascii="Arial" w:eastAsia="HGSMinchoE" w:hAnsi="Arial" w:cs="Times New Roman"/>
          <w:kern w:val="0"/>
          <w:lang w:eastAsia="de-DE"/>
          <w14:ligatures w14:val="none"/>
        </w:rPr>
      </w:pPr>
    </w:p>
    <w:p w14:paraId="7B4BFF42" w14:textId="6C28C8CA" w:rsidR="00B01BA8" w:rsidRPr="00B01BA8" w:rsidRDefault="00015C11" w:rsidP="00B01BA8">
      <w:pPr>
        <w:keepNext/>
        <w:spacing w:after="0" w:line="360" w:lineRule="auto"/>
        <w:ind w:left="851" w:hanging="709"/>
        <w:jc w:val="both"/>
        <w:outlineLvl w:val="2"/>
        <w:rPr>
          <w:rFonts w:ascii="Arial" w:eastAsia="Times New Roman" w:hAnsi="Arial" w:cs="Arial"/>
          <w:b/>
          <w:kern w:val="0"/>
          <w:u w:val="single"/>
          <w:lang w:eastAsia="de-DE"/>
          <w14:ligatures w14:val="none"/>
        </w:rPr>
      </w:pPr>
      <w:r w:rsidRPr="00015C11">
        <w:rPr>
          <w:rFonts w:ascii="Arial" w:eastAsia="Times New Roman" w:hAnsi="Arial" w:cs="Arial"/>
          <w:bCs/>
          <w:kern w:val="0"/>
          <w:lang w:eastAsia="de-DE"/>
          <w14:ligatures w14:val="none"/>
        </w:rPr>
        <w:t xml:space="preserve">            </w:t>
      </w:r>
      <w:r w:rsidR="00B01BA8" w:rsidRPr="00B01BA8">
        <w:rPr>
          <w:rFonts w:ascii="Arial" w:eastAsia="Times New Roman" w:hAnsi="Arial" w:cs="Arial"/>
          <w:b/>
          <w:kern w:val="0"/>
          <w:u w:val="single"/>
          <w:lang w:eastAsia="de-DE"/>
          <w14:ligatures w14:val="none"/>
        </w:rPr>
        <w:t>Bekanntgabe von Beschlüssen</w:t>
      </w:r>
    </w:p>
    <w:p w14:paraId="2D8C866E" w14:textId="77777777" w:rsidR="00B01BA8" w:rsidRPr="00B01BA8" w:rsidRDefault="00B01BA8" w:rsidP="00B01BA8">
      <w:pPr>
        <w:spacing w:after="0" w:line="360" w:lineRule="auto"/>
        <w:jc w:val="both"/>
        <w:rPr>
          <w:rFonts w:ascii="Arial" w:eastAsia="HGSMinchoE" w:hAnsi="Arial" w:cs="Times New Roman"/>
          <w:kern w:val="0"/>
          <w:lang w:eastAsia="de-DE"/>
          <w14:ligatures w14:val="none"/>
        </w:rPr>
      </w:pPr>
    </w:p>
    <w:p w14:paraId="030E02C1"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Grundsätzlich ist gem. § 41 Abs. 1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der Beschluss den Beteiligten bekanntzugeben. </w:t>
      </w:r>
    </w:p>
    <w:p w14:paraId="4B8C62F4"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 288 Abs. 2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regelt zudem, dass stets der Betreuungsbehörde der Beschluss über die Bestellung eines Betreuers oder die Anordnung eines Einwilligungsvorbehalts oder Beschlüsse über Umfang, Inhalt oder Bestand einer solchen Maßnahme bekannt zu geben sind.  </w:t>
      </w:r>
    </w:p>
    <w:p w14:paraId="63BD175D"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Gem. </w:t>
      </w:r>
      <w:r w:rsidRPr="00B01BA8">
        <w:rPr>
          <w:rFonts w:ascii="Arial" w:eastAsia="HGSMinchoE" w:hAnsi="Arial" w:cs="Times New Roman"/>
          <w:b/>
          <w:bCs/>
          <w:kern w:val="0"/>
          <w14:ligatures w14:val="none"/>
        </w:rPr>
        <w:t xml:space="preserve">§ 41 Abs. 2 </w:t>
      </w:r>
      <w:proofErr w:type="spellStart"/>
      <w:r w:rsidRPr="00B01BA8">
        <w:rPr>
          <w:rFonts w:ascii="Arial" w:eastAsia="HGSMinchoE" w:hAnsi="Arial" w:cs="Times New Roman"/>
          <w:b/>
          <w:bCs/>
          <w:kern w:val="0"/>
          <w14:ligatures w14:val="none"/>
        </w:rPr>
        <w:t>FamFG</w:t>
      </w:r>
      <w:proofErr w:type="spellEnd"/>
      <w:r w:rsidRPr="00B01BA8">
        <w:rPr>
          <w:rFonts w:ascii="Arial" w:eastAsia="HGSMinchoE" w:hAnsi="Arial" w:cs="Times New Roman"/>
          <w:b/>
          <w:bCs/>
          <w:kern w:val="0"/>
          <w14:ligatures w14:val="none"/>
        </w:rPr>
        <w:t xml:space="preserve"> kann der Beschluss auch durch Verlesen</w:t>
      </w:r>
      <w:r w:rsidRPr="00B01BA8">
        <w:rPr>
          <w:rFonts w:ascii="Arial" w:eastAsia="HGSMinchoE" w:hAnsi="Arial" w:cs="Times New Roman"/>
          <w:kern w:val="0"/>
          <w14:ligatures w14:val="none"/>
        </w:rPr>
        <w:t xml:space="preserve"> der Beschlussformel bekanntgegeben werden. </w:t>
      </w:r>
    </w:p>
    <w:p w14:paraId="68362AC4" w14:textId="316EBFF4"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Im Übrigen erfolgt die </w:t>
      </w:r>
      <w:r w:rsidRPr="00B01BA8">
        <w:rPr>
          <w:rFonts w:ascii="Arial" w:eastAsia="HGSMinchoE" w:hAnsi="Arial" w:cs="Times New Roman"/>
          <w:b/>
          <w:bCs/>
          <w:kern w:val="0"/>
          <w14:ligatures w14:val="none"/>
        </w:rPr>
        <w:t xml:space="preserve">Bekanntgabe gem. § 15 Abs. 2 </w:t>
      </w:r>
      <w:proofErr w:type="spellStart"/>
      <w:r w:rsidRPr="00B01BA8">
        <w:rPr>
          <w:rFonts w:ascii="Arial" w:eastAsia="HGSMinchoE" w:hAnsi="Arial" w:cs="Times New Roman"/>
          <w:b/>
          <w:bCs/>
          <w:kern w:val="0"/>
          <w14:ligatures w14:val="none"/>
        </w:rPr>
        <w:t>FamFG</w:t>
      </w:r>
      <w:proofErr w:type="spellEnd"/>
      <w:r w:rsidR="00015C11">
        <w:rPr>
          <w:rFonts w:ascii="Arial" w:eastAsia="HGSMinchoE" w:hAnsi="Arial" w:cs="Times New Roman"/>
          <w:kern w:val="0"/>
          <w14:ligatures w14:val="none"/>
        </w:rPr>
        <w:t xml:space="preserve"> (Zustellung durch Aufgabe zur Post - </w:t>
      </w:r>
      <w:r w:rsidR="00015C11" w:rsidRPr="00B01BA8">
        <w:rPr>
          <w:rFonts w:ascii="Arial" w:eastAsia="HGSMinchoE" w:hAnsi="Arial" w:cs="Times New Roman"/>
          <w:kern w:val="0"/>
          <w14:ligatures w14:val="none"/>
        </w:rPr>
        <w:t>Bei der Aufgabe zur Post handelt es sich um eine Zustellfiktion</w:t>
      </w:r>
      <w:r w:rsidR="00015C11">
        <w:rPr>
          <w:rFonts w:ascii="Arial" w:eastAsia="HGSMinchoE" w:hAnsi="Arial" w:cs="Times New Roman"/>
          <w:kern w:val="0"/>
          <w14:ligatures w14:val="none"/>
        </w:rPr>
        <w:t>)</w:t>
      </w:r>
      <w:r w:rsidR="00015C11" w:rsidRPr="00B01BA8">
        <w:rPr>
          <w:rFonts w:ascii="Arial" w:eastAsia="HGSMinchoE" w:hAnsi="Arial" w:cs="Times New Roman"/>
          <w:kern w:val="0"/>
          <w14:ligatures w14:val="none"/>
        </w:rPr>
        <w:t>. Das Schriftstück wird dann mit einfacher Briefpost verschickt.</w:t>
      </w:r>
      <w:r w:rsidR="00015C11">
        <w:rPr>
          <w:rFonts w:ascii="Arial" w:eastAsia="HGSMinchoE" w:hAnsi="Arial" w:cs="Times New Roman"/>
          <w:kern w:val="0"/>
          <w14:ligatures w14:val="none"/>
        </w:rPr>
        <w:t>),</w:t>
      </w:r>
      <w:r w:rsidRPr="00B01BA8">
        <w:rPr>
          <w:rFonts w:ascii="Arial" w:eastAsia="HGSMinchoE" w:hAnsi="Arial" w:cs="Times New Roman"/>
          <w:kern w:val="0"/>
          <w14:ligatures w14:val="none"/>
        </w:rPr>
        <w:t xml:space="preserve"> durch </w:t>
      </w:r>
      <w:r w:rsidRPr="00B01BA8">
        <w:rPr>
          <w:rFonts w:ascii="Arial" w:eastAsia="HGSMinchoE" w:hAnsi="Arial" w:cs="Times New Roman"/>
          <w:b/>
          <w:bCs/>
          <w:kern w:val="0"/>
          <w14:ligatures w14:val="none"/>
        </w:rPr>
        <w:t>Zustellung nach den §§ 166 bis 195 ZPO</w:t>
      </w:r>
      <w:r w:rsidR="00015C11">
        <w:rPr>
          <w:rFonts w:ascii="Arial" w:eastAsia="HGSMinchoE" w:hAnsi="Arial" w:cs="Times New Roman"/>
          <w:kern w:val="0"/>
          <w14:ligatures w14:val="none"/>
        </w:rPr>
        <w:t xml:space="preserve"> (</w:t>
      </w:r>
      <w:r w:rsidR="00015C11" w:rsidRPr="00015C11">
        <w:rPr>
          <w:rFonts w:ascii="Arial" w:eastAsia="HGSMinchoE" w:hAnsi="Arial" w:cs="Times New Roman"/>
          <w:b/>
          <w:bCs/>
          <w:kern w:val="0"/>
          <w14:ligatures w14:val="none"/>
        </w:rPr>
        <w:t>ZU, EB</w:t>
      </w:r>
      <w:r w:rsidR="00015C11">
        <w:rPr>
          <w:rFonts w:ascii="Arial" w:eastAsia="HGSMinchoE" w:hAnsi="Arial" w:cs="Times New Roman"/>
          <w:kern w:val="0"/>
          <w14:ligatures w14:val="none"/>
        </w:rPr>
        <w:t xml:space="preserve">, </w:t>
      </w:r>
      <w:r w:rsidR="00015C11" w:rsidRPr="00015C11">
        <w:rPr>
          <w:rFonts w:ascii="Arial" w:eastAsia="HGSMinchoE" w:hAnsi="Arial" w:cs="Times New Roman"/>
          <w:b/>
          <w:bCs/>
          <w:kern w:val="0"/>
          <w14:ligatures w14:val="none"/>
        </w:rPr>
        <w:t>elektronisch</w:t>
      </w:r>
      <w:r w:rsidR="00015C11">
        <w:rPr>
          <w:rFonts w:ascii="Arial" w:eastAsia="HGSMinchoE" w:hAnsi="Arial" w:cs="Times New Roman"/>
          <w:kern w:val="0"/>
          <w14:ligatures w14:val="none"/>
        </w:rPr>
        <w:t>)</w:t>
      </w:r>
      <w:r w:rsidRPr="00B01BA8">
        <w:rPr>
          <w:rFonts w:ascii="Arial" w:eastAsia="HGSMinchoE" w:hAnsi="Arial" w:cs="Times New Roman"/>
          <w:kern w:val="0"/>
          <w14:ligatures w14:val="none"/>
        </w:rPr>
        <w:t xml:space="preserve"> </w:t>
      </w:r>
    </w:p>
    <w:p w14:paraId="01139532" w14:textId="61508CB2"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b/>
          <w:bCs/>
          <w:kern w:val="0"/>
          <w14:ligatures w14:val="none"/>
        </w:rPr>
        <w:t xml:space="preserve">Der </w:t>
      </w:r>
      <w:proofErr w:type="spellStart"/>
      <w:r w:rsidRPr="00B01BA8">
        <w:rPr>
          <w:rFonts w:ascii="Arial" w:eastAsia="HGSMinchoE" w:hAnsi="Arial" w:cs="Times New Roman"/>
          <w:b/>
          <w:bCs/>
          <w:kern w:val="0"/>
          <w14:ligatures w14:val="none"/>
        </w:rPr>
        <w:t>UdG</w:t>
      </w:r>
      <w:proofErr w:type="spellEnd"/>
      <w:r w:rsidRPr="00B01BA8">
        <w:rPr>
          <w:rFonts w:ascii="Arial" w:eastAsia="HGSMinchoE" w:hAnsi="Arial" w:cs="Times New Roman"/>
          <w:kern w:val="0"/>
          <w14:ligatures w14:val="none"/>
        </w:rPr>
        <w:t xml:space="preserve"> hat entsprechend § 184 Abs. 2 S. 4 ZPO einen Vermerk in den Akten zu erstellen, der wiedergibt, zu welcher Zeit und unter welcher Anschrift das Schriftstück zur Post gegeben wurde. So besteht ein Nachweis des Zeitpunkts der Aufgabe zur Post für die Berechnung des Datums der Bekanntgabe und damit des Beginns der Rechtsmittelfristen oder des Eintritts der Wirksamkeit einer Entscheidung. In der Praxis genügt es, wenn er auf Grund einer Erklärung des Justizwachtmeisters das Datum der Aufgabe und die Anschrift des Empfängers des Schriftstücks beurkundet. Die Sendung ist zur Post gegeben, wenn das Schriftstück vom Gericht an die Post übergeben wurde, d.h. mit der Aushändigung an einen zur Entgegennahme bereiten Postbediensteten oder dem Einwurf in einen Postbriefkasten. </w:t>
      </w:r>
    </w:p>
    <w:p w14:paraId="674F5988" w14:textId="48EC2468" w:rsid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Auf den tatsächlichen Zugang kommt es grundsätzlich nicht an. Der Eintritt der Fiktion wurde auf </w:t>
      </w:r>
      <w:r w:rsidRPr="00B01BA8">
        <w:rPr>
          <w:rFonts w:ascii="Arial" w:eastAsia="HGSMinchoE" w:hAnsi="Arial" w:cs="Times New Roman"/>
          <w:b/>
          <w:bCs/>
          <w:kern w:val="0"/>
          <w14:ligatures w14:val="none"/>
        </w:rPr>
        <w:t xml:space="preserve">den Ablauf des </w:t>
      </w:r>
      <w:r w:rsidR="00015C11" w:rsidRPr="00015C11">
        <w:rPr>
          <w:rFonts w:ascii="Arial" w:eastAsia="HGSMinchoE" w:hAnsi="Arial" w:cs="Times New Roman"/>
          <w:b/>
          <w:bCs/>
          <w:kern w:val="0"/>
          <w14:ligatures w14:val="none"/>
        </w:rPr>
        <w:t>vierten</w:t>
      </w:r>
      <w:r w:rsidRPr="00B01BA8">
        <w:rPr>
          <w:rFonts w:ascii="Arial" w:eastAsia="HGSMinchoE" w:hAnsi="Arial" w:cs="Times New Roman"/>
          <w:b/>
          <w:bCs/>
          <w:kern w:val="0"/>
          <w14:ligatures w14:val="none"/>
        </w:rPr>
        <w:t xml:space="preserve"> Tages </w:t>
      </w:r>
      <w:r w:rsidR="005007D5">
        <w:rPr>
          <w:rFonts w:ascii="Arial" w:eastAsia="HGSMinchoE" w:hAnsi="Arial" w:cs="Times New Roman"/>
          <w:b/>
          <w:bCs/>
          <w:kern w:val="0"/>
          <w14:ligatures w14:val="none"/>
        </w:rPr>
        <w:t xml:space="preserve">(24:00 Uhr) </w:t>
      </w:r>
      <w:r w:rsidRPr="00B01BA8">
        <w:rPr>
          <w:rFonts w:ascii="Arial" w:eastAsia="HGSMinchoE" w:hAnsi="Arial" w:cs="Times New Roman"/>
          <w:b/>
          <w:bCs/>
          <w:kern w:val="0"/>
          <w14:ligatures w14:val="none"/>
        </w:rPr>
        <w:t>nach Aufgabe zur Post</w:t>
      </w:r>
      <w:r w:rsidRPr="00B01BA8">
        <w:rPr>
          <w:rFonts w:ascii="Arial" w:eastAsia="HGSMinchoE" w:hAnsi="Arial" w:cs="Times New Roman"/>
          <w:kern w:val="0"/>
          <w14:ligatures w14:val="none"/>
        </w:rPr>
        <w:t xml:space="preserve"> festgelegt. Fällt der </w:t>
      </w:r>
      <w:r w:rsidR="00015C11">
        <w:rPr>
          <w:rFonts w:ascii="Arial" w:eastAsia="HGSMinchoE" w:hAnsi="Arial" w:cs="Times New Roman"/>
          <w:kern w:val="0"/>
          <w14:ligatures w14:val="none"/>
        </w:rPr>
        <w:t>vierte</w:t>
      </w:r>
      <w:r w:rsidRPr="00B01BA8">
        <w:rPr>
          <w:rFonts w:ascii="Arial" w:eastAsia="HGSMinchoE" w:hAnsi="Arial" w:cs="Times New Roman"/>
          <w:kern w:val="0"/>
          <w14:ligatures w14:val="none"/>
        </w:rPr>
        <w:t xml:space="preserve"> Tag auf einen Samstag, Sonntag oder Feiertag, so ist dennoch dieser Tag maßgeblich, da es sich um eine Fiktion und nicht um eine Frist handelt, so dass § 16 </w:t>
      </w:r>
      <w:proofErr w:type="spellStart"/>
      <w:r w:rsidRPr="00B01BA8">
        <w:rPr>
          <w:rFonts w:ascii="Arial" w:eastAsia="HGSMinchoE" w:hAnsi="Arial" w:cs="Times New Roman"/>
          <w:kern w:val="0"/>
          <w14:ligatures w14:val="none"/>
        </w:rPr>
        <w:t>iVm</w:t>
      </w:r>
      <w:proofErr w:type="spellEnd"/>
      <w:r w:rsidRPr="00B01BA8">
        <w:rPr>
          <w:rFonts w:ascii="Arial" w:eastAsia="HGSMinchoE" w:hAnsi="Arial" w:cs="Times New Roman"/>
          <w:kern w:val="0"/>
          <w14:ligatures w14:val="none"/>
        </w:rPr>
        <w:t xml:space="preserve"> § 222 Abs. 2 ZPO nicht zur Anwendung. Die Bekanntgabe </w:t>
      </w:r>
      <w:r w:rsidRPr="00B01BA8">
        <w:rPr>
          <w:rFonts w:ascii="Arial" w:eastAsia="HGSMinchoE" w:hAnsi="Arial" w:cs="Times New Roman"/>
          <w:kern w:val="0"/>
          <w14:ligatures w14:val="none"/>
        </w:rPr>
        <w:lastRenderedPageBreak/>
        <w:t xml:space="preserve">gilt an diesem abgelaufenen </w:t>
      </w:r>
      <w:r w:rsidR="00015C11">
        <w:rPr>
          <w:rFonts w:ascii="Arial" w:eastAsia="HGSMinchoE" w:hAnsi="Arial" w:cs="Times New Roman"/>
          <w:kern w:val="0"/>
          <w14:ligatures w14:val="none"/>
        </w:rPr>
        <w:t>vierten</w:t>
      </w:r>
      <w:r w:rsidRPr="00B01BA8">
        <w:rPr>
          <w:rFonts w:ascii="Arial" w:eastAsia="HGSMinchoE" w:hAnsi="Arial" w:cs="Times New Roman"/>
          <w:kern w:val="0"/>
          <w14:ligatures w14:val="none"/>
        </w:rPr>
        <w:t xml:space="preserve"> Tag als bewirkt. Wird mit ihr eine Frist ausgelöst, tritt das fristauslösende Ereignis an diesem Tag ein; der Lauf der Frist beginnt folglich mit Beginn des folgenden Tages.</w:t>
      </w:r>
    </w:p>
    <w:p w14:paraId="3976C9FA" w14:textId="77777777" w:rsidR="005007D5" w:rsidRDefault="005007D5" w:rsidP="00B01BA8">
      <w:pPr>
        <w:spacing w:after="0" w:line="360" w:lineRule="auto"/>
        <w:ind w:left="851"/>
        <w:jc w:val="both"/>
        <w:rPr>
          <w:rFonts w:ascii="Arial" w:eastAsia="HGSMinchoE" w:hAnsi="Arial" w:cs="Times New Roman"/>
          <w:kern w:val="0"/>
          <w14:ligatures w14:val="none"/>
        </w:rPr>
      </w:pPr>
    </w:p>
    <w:p w14:paraId="3D7CF47B" w14:textId="116ED7AC" w:rsidR="005007D5" w:rsidRDefault="005007D5" w:rsidP="00227CBA">
      <w:pPr>
        <w:pBdr>
          <w:top w:val="single" w:sz="4" w:space="1" w:color="auto"/>
          <w:left w:val="single" w:sz="4" w:space="4" w:color="auto"/>
          <w:bottom w:val="single" w:sz="4" w:space="1" w:color="auto"/>
          <w:right w:val="single" w:sz="4" w:space="4" w:color="auto"/>
        </w:pBdr>
        <w:spacing w:after="0" w:line="360" w:lineRule="auto"/>
        <w:ind w:left="851"/>
        <w:jc w:val="both"/>
        <w:rPr>
          <w:rFonts w:ascii="Arial" w:eastAsia="HGSMinchoE" w:hAnsi="Arial" w:cs="Times New Roman"/>
          <w:bCs/>
          <w:kern w:val="0"/>
          <w14:ligatures w14:val="none"/>
        </w:rPr>
      </w:pPr>
      <w:r w:rsidRPr="00227CBA">
        <w:rPr>
          <w:rFonts w:ascii="Arial" w:eastAsia="HGSMinchoE" w:hAnsi="Arial" w:cs="Times New Roman"/>
          <w:b/>
          <w:bCs/>
          <w:kern w:val="0"/>
          <w:u w:val="single"/>
          <w14:ligatures w14:val="none"/>
        </w:rPr>
        <w:t>Aufgabe 6:</w:t>
      </w:r>
      <w:r>
        <w:rPr>
          <w:rFonts w:ascii="Arial" w:eastAsia="HGSMinchoE" w:hAnsi="Arial" w:cs="Times New Roman"/>
          <w:kern w:val="0"/>
          <w14:ligatures w14:val="none"/>
        </w:rPr>
        <w:t xml:space="preserve"> Geben Sie jeweils den Tag der Zustellung durch Aufgabe zur Post gem. § 15 </w:t>
      </w:r>
      <w:proofErr w:type="spellStart"/>
      <w:r>
        <w:rPr>
          <w:rFonts w:ascii="Arial" w:eastAsia="HGSMinchoE" w:hAnsi="Arial" w:cs="Times New Roman"/>
          <w:kern w:val="0"/>
          <w14:ligatures w14:val="none"/>
        </w:rPr>
        <w:t>F</w:t>
      </w:r>
      <w:r w:rsidRPr="005007D5">
        <w:rPr>
          <w:rFonts w:ascii="Arial" w:eastAsia="HGSMinchoE" w:hAnsi="Arial" w:cs="Times New Roman"/>
          <w:bCs/>
          <w:kern w:val="0"/>
          <w14:ligatures w14:val="none"/>
        </w:rPr>
        <w:t>amFG</w:t>
      </w:r>
      <w:proofErr w:type="spellEnd"/>
      <w:r>
        <w:rPr>
          <w:rFonts w:ascii="Arial" w:eastAsia="HGSMinchoE" w:hAnsi="Arial" w:cs="Times New Roman"/>
          <w:bCs/>
          <w:kern w:val="0"/>
          <w14:ligatures w14:val="none"/>
        </w:rPr>
        <w:t xml:space="preserve"> zu den nachfolgenden Daten an:</w:t>
      </w:r>
    </w:p>
    <w:p w14:paraId="0B703468" w14:textId="1ECED16B" w:rsidR="005007D5" w:rsidRDefault="005007D5" w:rsidP="00227CBA">
      <w:pPr>
        <w:pBdr>
          <w:top w:val="single" w:sz="4" w:space="1" w:color="auto"/>
          <w:left w:val="single" w:sz="4" w:space="4" w:color="auto"/>
          <w:bottom w:val="single" w:sz="4" w:space="1" w:color="auto"/>
          <w:right w:val="single" w:sz="4" w:space="4" w:color="auto"/>
        </w:pBdr>
        <w:spacing w:after="0" w:line="360" w:lineRule="auto"/>
        <w:ind w:left="851"/>
        <w:jc w:val="both"/>
        <w:rPr>
          <w:rFonts w:ascii="Arial" w:eastAsia="HGSMinchoE" w:hAnsi="Arial" w:cs="Times New Roman"/>
          <w:bCs/>
          <w:kern w:val="0"/>
          <w14:ligatures w14:val="none"/>
        </w:rPr>
      </w:pPr>
      <w:r>
        <w:rPr>
          <w:rFonts w:ascii="Arial" w:eastAsia="HGSMinchoE" w:hAnsi="Arial" w:cs="Times New Roman"/>
          <w:bCs/>
          <w:kern w:val="0"/>
          <w14:ligatures w14:val="none"/>
        </w:rPr>
        <w:t>Übergabe an Postdienstleister am: 16.04.2026 =</w:t>
      </w:r>
    </w:p>
    <w:p w14:paraId="0877C921" w14:textId="38B8231F" w:rsidR="005007D5" w:rsidRDefault="005007D5" w:rsidP="00227CBA">
      <w:pPr>
        <w:pBdr>
          <w:top w:val="single" w:sz="4" w:space="1" w:color="auto"/>
          <w:left w:val="single" w:sz="4" w:space="4" w:color="auto"/>
          <w:bottom w:val="single" w:sz="4" w:space="1" w:color="auto"/>
          <w:right w:val="single" w:sz="4" w:space="4" w:color="auto"/>
        </w:pBdr>
        <w:spacing w:after="0" w:line="360" w:lineRule="auto"/>
        <w:ind w:left="851"/>
        <w:jc w:val="both"/>
        <w:rPr>
          <w:rFonts w:ascii="Arial" w:eastAsia="HGSMinchoE" w:hAnsi="Arial" w:cs="Times New Roman"/>
          <w:bCs/>
          <w:kern w:val="0"/>
          <w14:ligatures w14:val="none"/>
        </w:rPr>
      </w:pPr>
      <w:r>
        <w:rPr>
          <w:rFonts w:ascii="Arial" w:eastAsia="HGSMinchoE" w:hAnsi="Arial" w:cs="Times New Roman"/>
          <w:bCs/>
          <w:kern w:val="0"/>
          <w14:ligatures w14:val="none"/>
        </w:rPr>
        <w:t xml:space="preserve">                                                         20.04.2026 =</w:t>
      </w:r>
    </w:p>
    <w:p w14:paraId="659A919E" w14:textId="1FE15E6E" w:rsidR="005007D5" w:rsidRDefault="005007D5" w:rsidP="00227CBA">
      <w:pPr>
        <w:pBdr>
          <w:top w:val="single" w:sz="4" w:space="1" w:color="auto"/>
          <w:left w:val="single" w:sz="4" w:space="4" w:color="auto"/>
          <w:bottom w:val="single" w:sz="4" w:space="1" w:color="auto"/>
          <w:right w:val="single" w:sz="4" w:space="4" w:color="auto"/>
        </w:pBdr>
        <w:spacing w:after="0" w:line="360" w:lineRule="auto"/>
        <w:ind w:left="851"/>
        <w:jc w:val="both"/>
        <w:rPr>
          <w:rFonts w:ascii="Arial" w:eastAsia="HGSMinchoE" w:hAnsi="Arial" w:cs="Times New Roman"/>
          <w:bCs/>
          <w:kern w:val="0"/>
          <w14:ligatures w14:val="none"/>
        </w:rPr>
      </w:pPr>
      <w:r>
        <w:rPr>
          <w:rFonts w:ascii="Arial" w:eastAsia="HGSMinchoE" w:hAnsi="Arial" w:cs="Times New Roman"/>
          <w:bCs/>
          <w:kern w:val="0"/>
          <w14:ligatures w14:val="none"/>
        </w:rPr>
        <w:t xml:space="preserve">                                                         27.04.2026 =</w:t>
      </w:r>
    </w:p>
    <w:p w14:paraId="43122145" w14:textId="77777777" w:rsidR="005007D5" w:rsidRPr="005007D5" w:rsidRDefault="005007D5" w:rsidP="00B01BA8">
      <w:pPr>
        <w:spacing w:after="0" w:line="360" w:lineRule="auto"/>
        <w:ind w:left="851"/>
        <w:jc w:val="both"/>
        <w:rPr>
          <w:rFonts w:ascii="Arial" w:eastAsia="HGSMinchoE" w:hAnsi="Arial" w:cs="Times New Roman"/>
          <w:b/>
          <w:kern w:val="0"/>
          <w14:ligatures w14:val="none"/>
        </w:rPr>
      </w:pPr>
    </w:p>
    <w:p w14:paraId="00C99D0C"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519A97AC" w14:textId="27E9E592" w:rsidR="00B01BA8" w:rsidRPr="00B01BA8" w:rsidRDefault="00015C11" w:rsidP="00B01BA8">
      <w:pPr>
        <w:keepNext/>
        <w:spacing w:after="0" w:line="360" w:lineRule="auto"/>
        <w:ind w:left="851" w:hanging="709"/>
        <w:jc w:val="both"/>
        <w:outlineLvl w:val="2"/>
        <w:rPr>
          <w:rFonts w:ascii="Arial" w:eastAsia="Times New Roman" w:hAnsi="Arial" w:cs="Arial"/>
          <w:b/>
          <w:kern w:val="0"/>
          <w:u w:val="single"/>
          <w:lang w:eastAsia="de-DE"/>
          <w14:ligatures w14:val="none"/>
        </w:rPr>
      </w:pPr>
      <w:r w:rsidRPr="00015C11">
        <w:rPr>
          <w:rFonts w:ascii="Arial" w:eastAsia="Times New Roman" w:hAnsi="Arial" w:cs="Arial"/>
          <w:bCs/>
          <w:kern w:val="0"/>
          <w:lang w:eastAsia="de-DE"/>
          <w14:ligatures w14:val="none"/>
        </w:rPr>
        <w:t xml:space="preserve">           </w:t>
      </w:r>
      <w:r w:rsidRPr="00015C11">
        <w:rPr>
          <w:rFonts w:ascii="Arial" w:eastAsia="Times New Roman" w:hAnsi="Arial" w:cs="Arial"/>
          <w:b/>
          <w:kern w:val="0"/>
          <w:u w:val="single"/>
          <w:lang w:eastAsia="de-DE"/>
          <w14:ligatures w14:val="none"/>
        </w:rPr>
        <w:t xml:space="preserve"> </w:t>
      </w:r>
      <w:r w:rsidR="00B01BA8" w:rsidRPr="00B01BA8">
        <w:rPr>
          <w:rFonts w:ascii="Arial" w:eastAsia="Times New Roman" w:hAnsi="Arial" w:cs="Arial"/>
          <w:b/>
          <w:kern w:val="0"/>
          <w:u w:val="single"/>
          <w:lang w:eastAsia="de-DE"/>
          <w14:ligatures w14:val="none"/>
        </w:rPr>
        <w:t>Wirksamwerden von Beschlüssen</w:t>
      </w:r>
    </w:p>
    <w:p w14:paraId="32B971CF"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0F4FECB7" w14:textId="77777777" w:rsidR="00B01BA8" w:rsidRP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Entscheidungen, die sich auf Umfang, Dauer oder Inhalt der Betreuung oder auf die Anordnung eines Einwilligungsvorbehalts beziehen</w:t>
      </w:r>
      <w:r w:rsidRPr="00B01BA8">
        <w:rPr>
          <w:rFonts w:ascii="Arial" w:eastAsia="HGSMinchoE" w:hAnsi="Arial" w:cs="Times New Roman"/>
          <w:b/>
          <w:bCs/>
          <w:kern w:val="0"/>
          <w14:ligatures w14:val="none"/>
        </w:rPr>
        <w:t xml:space="preserve">, </w:t>
      </w:r>
      <w:r w:rsidRPr="00B01BA8">
        <w:rPr>
          <w:rFonts w:ascii="Arial" w:eastAsia="HGSMinchoE" w:hAnsi="Arial" w:cs="Times New Roman"/>
          <w:kern w:val="0"/>
          <w14:ligatures w14:val="none"/>
        </w:rPr>
        <w:t>werden</w:t>
      </w:r>
      <w:r w:rsidRPr="00B01BA8">
        <w:rPr>
          <w:rFonts w:ascii="Arial" w:eastAsia="HGSMinchoE" w:hAnsi="Arial" w:cs="Times New Roman"/>
          <w:b/>
          <w:bCs/>
          <w:kern w:val="0"/>
          <w14:ligatures w14:val="none"/>
        </w:rPr>
        <w:t xml:space="preserve"> </w:t>
      </w:r>
      <w:r w:rsidRPr="00B01BA8">
        <w:rPr>
          <w:rFonts w:ascii="Arial" w:eastAsia="HGSMinchoE" w:hAnsi="Arial" w:cs="Times New Roman"/>
          <w:kern w:val="0"/>
          <w14:ligatures w14:val="none"/>
        </w:rPr>
        <w:t xml:space="preserve">mit der Bekanntgabe an den Betreuer wirksam, § 287 Abs. 1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Alle übrigen Entscheidungen werden mit Bekanntgabe an denjenigen wirksam, für den sie ihrem Inhalt nach bestimmt sind, § 40 Abs. 1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w:t>
      </w:r>
    </w:p>
    <w:p w14:paraId="0838EC25" w14:textId="77777777" w:rsid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b/>
          <w:bCs/>
          <w:kern w:val="0"/>
          <w14:ligatures w14:val="none"/>
        </w:rPr>
        <w:t>Betreuungsgerichtliche Genehmigungen werden jedoch erst mit Rechtskraft wirksam</w:t>
      </w:r>
      <w:r w:rsidRPr="00B01BA8">
        <w:rPr>
          <w:rFonts w:ascii="Arial" w:eastAsia="HGSMinchoE" w:hAnsi="Arial" w:cs="Times New Roman"/>
          <w:kern w:val="0"/>
          <w14:ligatures w14:val="none"/>
        </w:rPr>
        <w:t xml:space="preserve">, § 40 Abs. 3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w:t>
      </w:r>
    </w:p>
    <w:p w14:paraId="394AF4FC" w14:textId="77777777" w:rsidR="00227CBA" w:rsidRDefault="00227CBA" w:rsidP="00B01BA8">
      <w:pPr>
        <w:spacing w:after="0" w:line="360" w:lineRule="auto"/>
        <w:ind w:left="851"/>
        <w:jc w:val="both"/>
        <w:rPr>
          <w:rFonts w:ascii="Arial" w:eastAsia="HGSMinchoE" w:hAnsi="Arial" w:cs="Times New Roman"/>
          <w:kern w:val="0"/>
          <w14:ligatures w14:val="none"/>
        </w:rPr>
      </w:pPr>
    </w:p>
    <w:p w14:paraId="5B887EA1" w14:textId="0F1A28B7" w:rsidR="00227CBA" w:rsidRPr="00B01BA8" w:rsidRDefault="00227CBA" w:rsidP="00227CBA">
      <w:pPr>
        <w:pBdr>
          <w:top w:val="single" w:sz="4" w:space="1" w:color="auto"/>
          <w:left w:val="single" w:sz="4" w:space="4" w:color="auto"/>
          <w:bottom w:val="single" w:sz="4" w:space="1" w:color="auto"/>
          <w:right w:val="single" w:sz="4" w:space="4" w:color="auto"/>
        </w:pBdr>
        <w:spacing w:after="0" w:line="360" w:lineRule="auto"/>
        <w:ind w:left="851"/>
        <w:jc w:val="both"/>
        <w:rPr>
          <w:rFonts w:ascii="Arial" w:eastAsia="HGSMinchoE" w:hAnsi="Arial" w:cs="Times New Roman"/>
          <w:kern w:val="0"/>
          <w14:ligatures w14:val="none"/>
        </w:rPr>
      </w:pPr>
      <w:r w:rsidRPr="00227CBA">
        <w:rPr>
          <w:rFonts w:ascii="Arial" w:eastAsia="HGSMinchoE" w:hAnsi="Arial" w:cs="Times New Roman"/>
          <w:b/>
          <w:bCs/>
          <w:kern w:val="0"/>
          <w:u w:val="single"/>
          <w14:ligatures w14:val="none"/>
        </w:rPr>
        <w:t>Aufgabe 7:</w:t>
      </w:r>
      <w:r>
        <w:rPr>
          <w:rFonts w:ascii="Arial" w:eastAsia="HGSMinchoE" w:hAnsi="Arial" w:cs="Times New Roman"/>
          <w:kern w:val="0"/>
          <w14:ligatures w14:val="none"/>
        </w:rPr>
        <w:t xml:space="preserve"> Berechnen Sie nun nach den in Aufgabe 6 vorgegebenen Daten die Rechtskraft für die Genehmigung eines Rechtsgeschäfts. Beachten Sie die Rechtsmittelfristen!</w:t>
      </w:r>
    </w:p>
    <w:p w14:paraId="3511799F"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04D36796" w14:textId="754546C6" w:rsidR="00227CBA" w:rsidRDefault="00015C11" w:rsidP="00B01BA8">
      <w:pPr>
        <w:keepNext/>
        <w:spacing w:after="0" w:line="360" w:lineRule="auto"/>
        <w:ind w:left="851" w:hanging="709"/>
        <w:jc w:val="both"/>
        <w:outlineLvl w:val="2"/>
        <w:rPr>
          <w:rFonts w:ascii="Arial" w:eastAsia="Times New Roman" w:hAnsi="Arial" w:cs="Arial"/>
          <w:bCs/>
          <w:kern w:val="0"/>
          <w:lang w:eastAsia="de-DE"/>
          <w14:ligatures w14:val="none"/>
        </w:rPr>
      </w:pPr>
      <w:r w:rsidRPr="00015C11">
        <w:rPr>
          <w:rFonts w:ascii="Arial" w:eastAsia="Times New Roman" w:hAnsi="Arial" w:cs="Arial"/>
          <w:bCs/>
          <w:kern w:val="0"/>
          <w:lang w:eastAsia="de-DE"/>
          <w14:ligatures w14:val="none"/>
        </w:rPr>
        <w:t xml:space="preserve">     </w:t>
      </w:r>
    </w:p>
    <w:p w14:paraId="663DED4C" w14:textId="77777777" w:rsidR="00227CBA" w:rsidRDefault="00227CBA" w:rsidP="00B01BA8">
      <w:pPr>
        <w:keepNext/>
        <w:spacing w:after="0" w:line="360" w:lineRule="auto"/>
        <w:ind w:left="851" w:hanging="709"/>
        <w:jc w:val="both"/>
        <w:outlineLvl w:val="2"/>
        <w:rPr>
          <w:rFonts w:ascii="Arial" w:eastAsia="Times New Roman" w:hAnsi="Arial" w:cs="Arial"/>
          <w:bCs/>
          <w:kern w:val="0"/>
          <w:lang w:eastAsia="de-DE"/>
          <w14:ligatures w14:val="none"/>
        </w:rPr>
      </w:pPr>
    </w:p>
    <w:p w14:paraId="7A739B2E" w14:textId="3D399CB7" w:rsidR="00B01BA8" w:rsidRPr="00B01BA8" w:rsidRDefault="00015C11" w:rsidP="00B01BA8">
      <w:pPr>
        <w:keepNext/>
        <w:spacing w:after="0" w:line="360" w:lineRule="auto"/>
        <w:ind w:left="851" w:hanging="709"/>
        <w:jc w:val="both"/>
        <w:outlineLvl w:val="2"/>
        <w:rPr>
          <w:rFonts w:ascii="Arial" w:eastAsia="Times New Roman" w:hAnsi="Arial" w:cs="Arial"/>
          <w:b/>
          <w:kern w:val="0"/>
          <w:u w:val="single"/>
          <w:lang w:eastAsia="de-DE"/>
          <w14:ligatures w14:val="none"/>
        </w:rPr>
      </w:pPr>
      <w:r w:rsidRPr="00015C11">
        <w:rPr>
          <w:rFonts w:ascii="Arial" w:eastAsia="Times New Roman" w:hAnsi="Arial" w:cs="Arial"/>
          <w:bCs/>
          <w:kern w:val="0"/>
          <w:lang w:eastAsia="de-DE"/>
          <w14:ligatures w14:val="none"/>
        </w:rPr>
        <w:t xml:space="preserve">      </w:t>
      </w:r>
      <w:r w:rsidR="00B01BA8" w:rsidRPr="00B01BA8">
        <w:rPr>
          <w:rFonts w:ascii="Arial" w:eastAsia="Times New Roman" w:hAnsi="Arial" w:cs="Arial"/>
          <w:b/>
          <w:kern w:val="0"/>
          <w:u w:val="single"/>
          <w:lang w:eastAsia="de-DE"/>
          <w14:ligatures w14:val="none"/>
        </w:rPr>
        <w:t xml:space="preserve">Verpflichtung </w:t>
      </w:r>
    </w:p>
    <w:p w14:paraId="40152C6C" w14:textId="77777777" w:rsidR="00B01BA8" w:rsidRPr="00B01BA8" w:rsidRDefault="00B01BA8" w:rsidP="00B01BA8">
      <w:pPr>
        <w:spacing w:after="0" w:line="360" w:lineRule="auto"/>
        <w:ind w:left="720"/>
        <w:jc w:val="both"/>
        <w:rPr>
          <w:rFonts w:ascii="Arial" w:eastAsia="HGSMinchoE" w:hAnsi="Arial" w:cs="Times New Roman"/>
          <w:kern w:val="0"/>
          <w14:ligatures w14:val="none"/>
        </w:rPr>
      </w:pPr>
    </w:p>
    <w:p w14:paraId="0755F6B1" w14:textId="09DFC99E" w:rsidR="00B01BA8" w:rsidRDefault="00B01BA8" w:rsidP="00B01BA8">
      <w:pPr>
        <w:spacing w:after="0" w:line="360" w:lineRule="auto"/>
        <w:ind w:left="85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Nach § 289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werden Betreuer mündlich verpflichtet und über ihre Aufgaben unterrichtet. Die Verpflichtung ist entbehrlich für Vereinsbetreuer, Behördenbetreuer, Vereine, Behörde, Berufsbetreuer und ehrenamtliche Betreuer, die mehr als eine Betreuung führen oder in den letzten zwei Jahren geführt haben, § 289 Abs. 1 S. 2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Die Möglichkeit, in geeigneten Fällen ein Einführungsgespräch zu führen, ist in § 289 Abs. 2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geregelt</w:t>
      </w:r>
      <w:r w:rsidR="00015C11">
        <w:rPr>
          <w:rFonts w:ascii="Arial" w:eastAsia="HGSMinchoE" w:hAnsi="Arial" w:cs="Times New Roman"/>
          <w:kern w:val="0"/>
          <w14:ligatures w14:val="none"/>
        </w:rPr>
        <w:t xml:space="preserve"> (hierbei wird ein so genanntes Verpflichtungsprotokoll erstellt).</w:t>
      </w:r>
    </w:p>
    <w:p w14:paraId="4CF06D8F" w14:textId="62632ECD" w:rsidR="00B01BA8" w:rsidRPr="00B01BA8" w:rsidRDefault="00B01BA8" w:rsidP="00BC65B6">
      <w:pPr>
        <w:numPr>
          <w:ilvl w:val="0"/>
          <w:numId w:val="17"/>
        </w:numPr>
        <w:spacing w:after="0" w:line="360" w:lineRule="auto"/>
        <w:ind w:left="851" w:hanging="709"/>
        <w:contextualSpacing/>
        <w:jc w:val="both"/>
        <w:rPr>
          <w:rFonts w:ascii="Arial" w:eastAsia="Palatino Linotype" w:hAnsi="Arial" w:cs="Times New Roman"/>
          <w:b/>
          <w:kern w:val="0"/>
          <w:u w:val="single"/>
          <w:lang w:val="en-US"/>
          <w14:ligatures w14:val="none"/>
        </w:rPr>
      </w:pPr>
      <w:proofErr w:type="spellStart"/>
      <w:r w:rsidRPr="00B01BA8">
        <w:rPr>
          <w:rFonts w:ascii="Arial" w:eastAsia="Palatino Linotype" w:hAnsi="Arial" w:cs="Times New Roman"/>
          <w:b/>
          <w:kern w:val="0"/>
          <w:u w:val="single"/>
          <w:lang w:val="en-US"/>
          <w14:ligatures w14:val="none"/>
        </w:rPr>
        <w:lastRenderedPageBreak/>
        <w:t>Bestellungsurkunde</w:t>
      </w:r>
      <w:proofErr w:type="spellEnd"/>
      <w:r w:rsidR="00015C11">
        <w:rPr>
          <w:rFonts w:ascii="Arial" w:eastAsia="Palatino Linotype" w:hAnsi="Arial" w:cs="Times New Roman"/>
          <w:b/>
          <w:kern w:val="0"/>
          <w:u w:val="single"/>
          <w:lang w:val="en-US"/>
          <w14:ligatures w14:val="none"/>
        </w:rPr>
        <w:t>/</w:t>
      </w:r>
      <w:proofErr w:type="spellStart"/>
      <w:r w:rsidR="00015C11">
        <w:rPr>
          <w:rFonts w:ascii="Arial" w:eastAsia="Palatino Linotype" w:hAnsi="Arial" w:cs="Times New Roman"/>
          <w:b/>
          <w:kern w:val="0"/>
          <w:u w:val="single"/>
          <w:lang w:val="en-US"/>
          <w14:ligatures w14:val="none"/>
        </w:rPr>
        <w:t>Betreuerausweis</w:t>
      </w:r>
      <w:proofErr w:type="spellEnd"/>
    </w:p>
    <w:p w14:paraId="3EA7D972" w14:textId="77777777" w:rsidR="00B01BA8" w:rsidRPr="00B01BA8" w:rsidRDefault="00B01BA8" w:rsidP="00B01BA8">
      <w:pPr>
        <w:spacing w:after="0" w:line="360" w:lineRule="auto"/>
        <w:ind w:left="720"/>
        <w:jc w:val="both"/>
        <w:rPr>
          <w:rFonts w:ascii="Arial" w:eastAsia="HGSMinchoE" w:hAnsi="Arial" w:cs="Arial"/>
          <w:kern w:val="0"/>
          <w14:ligatures w14:val="none"/>
        </w:rPr>
      </w:pPr>
    </w:p>
    <w:p w14:paraId="484DC3BA" w14:textId="2867ABE0"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Der Betreuer erhält </w:t>
      </w:r>
      <w:r w:rsidR="00015C11">
        <w:rPr>
          <w:rFonts w:ascii="Arial" w:eastAsia="HGSMinchoE" w:hAnsi="Arial" w:cs="Arial"/>
          <w:kern w:val="0"/>
          <w14:ligatures w14:val="none"/>
        </w:rPr>
        <w:t xml:space="preserve">zur Legitimation </w:t>
      </w:r>
      <w:r w:rsidRPr="00B01BA8">
        <w:rPr>
          <w:rFonts w:ascii="Arial" w:eastAsia="HGSMinchoE" w:hAnsi="Arial" w:cs="Arial"/>
          <w:kern w:val="0"/>
          <w14:ligatures w14:val="none"/>
        </w:rPr>
        <w:t xml:space="preserve">eine Bestellungsurkunde. Dies regelt </w:t>
      </w:r>
      <w:r w:rsidRPr="00B01BA8">
        <w:rPr>
          <w:rFonts w:ascii="Arial" w:eastAsia="HGSMinchoE" w:hAnsi="Arial" w:cs="Arial"/>
          <w:b/>
          <w:bCs/>
          <w:kern w:val="0"/>
          <w14:ligatures w14:val="none"/>
        </w:rPr>
        <w:t xml:space="preserve">§ 290 </w:t>
      </w:r>
      <w:proofErr w:type="spellStart"/>
      <w:r w:rsidRPr="00B01BA8">
        <w:rPr>
          <w:rFonts w:ascii="Arial" w:eastAsia="HGSMinchoE" w:hAnsi="Arial" w:cs="Arial"/>
          <w:b/>
          <w:bCs/>
          <w:kern w:val="0"/>
          <w14:ligatures w14:val="none"/>
        </w:rPr>
        <w:t>FamFG</w:t>
      </w:r>
      <w:proofErr w:type="spellEnd"/>
      <w:r w:rsidRPr="00B01BA8">
        <w:rPr>
          <w:rFonts w:ascii="Arial" w:eastAsia="HGSMinchoE" w:hAnsi="Arial" w:cs="Arial"/>
          <w:b/>
          <w:bCs/>
          <w:kern w:val="0"/>
          <w14:ligatures w14:val="none"/>
        </w:rPr>
        <w:t xml:space="preserve">.  </w:t>
      </w:r>
    </w:p>
    <w:p w14:paraId="6A5AA430" w14:textId="77777777" w:rsidR="00B01BA8" w:rsidRDefault="00B01BA8" w:rsidP="00B01BA8">
      <w:pPr>
        <w:spacing w:after="0" w:line="360" w:lineRule="auto"/>
        <w:ind w:left="720"/>
        <w:jc w:val="both"/>
        <w:rPr>
          <w:rFonts w:ascii="Arial" w:eastAsia="HGSMinchoE" w:hAnsi="Arial" w:cs="Arial"/>
          <w:kern w:val="0"/>
          <w14:ligatures w14:val="none"/>
        </w:rPr>
      </w:pPr>
    </w:p>
    <w:p w14:paraId="0C987E7B" w14:textId="77777777" w:rsidR="00015C11" w:rsidRDefault="00015C11" w:rsidP="00B01BA8">
      <w:pPr>
        <w:spacing w:after="0" w:line="360" w:lineRule="auto"/>
        <w:ind w:left="720"/>
        <w:jc w:val="both"/>
        <w:rPr>
          <w:rFonts w:ascii="Arial" w:eastAsia="HGSMinchoE" w:hAnsi="Arial" w:cs="Arial"/>
          <w:kern w:val="0"/>
          <w14:ligatures w14:val="none"/>
        </w:rPr>
      </w:pPr>
    </w:p>
    <w:p w14:paraId="004EA805" w14:textId="70D34F7D" w:rsidR="00A64AFF" w:rsidRDefault="00A64AFF" w:rsidP="00B01BA8">
      <w:pPr>
        <w:spacing w:after="0" w:line="360" w:lineRule="auto"/>
        <w:ind w:left="720"/>
        <w:jc w:val="both"/>
        <w:rPr>
          <w:rFonts w:ascii="Arial" w:eastAsia="HGSMinchoE" w:hAnsi="Arial" w:cs="Arial"/>
          <w:kern w:val="0"/>
          <w14:ligatures w14:val="none"/>
        </w:rPr>
      </w:pPr>
      <w:r>
        <w:rPr>
          <w:rFonts w:ascii="Arial" w:eastAsia="HGSMinchoE" w:hAnsi="Arial" w:cs="Arial"/>
          <w:noProof/>
          <w:kern w:val="0"/>
          <w14:ligatures w14:val="none"/>
        </w:rPr>
        <w:drawing>
          <wp:inline distT="0" distB="0" distL="0" distR="0" wp14:anchorId="285E58AB" wp14:editId="7746C3D2">
            <wp:extent cx="2447925" cy="1866900"/>
            <wp:effectExtent l="0" t="0" r="9525"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47925" cy="1866900"/>
                    </a:xfrm>
                    <a:prstGeom prst="rect">
                      <a:avLst/>
                    </a:prstGeom>
                    <a:noFill/>
                  </pic:spPr>
                </pic:pic>
              </a:graphicData>
            </a:graphic>
          </wp:inline>
        </w:drawing>
      </w:r>
    </w:p>
    <w:p w14:paraId="611EA295" w14:textId="732BD68F" w:rsidR="00227CBA" w:rsidRDefault="00015C11" w:rsidP="00290D67">
      <w:pPr>
        <w:keepNext/>
        <w:pBdr>
          <w:top w:val="single" w:sz="4" w:space="1" w:color="auto"/>
          <w:left w:val="single" w:sz="4" w:space="4" w:color="auto"/>
          <w:bottom w:val="single" w:sz="4" w:space="1" w:color="auto"/>
          <w:right w:val="single" w:sz="4" w:space="4" w:color="auto"/>
        </w:pBdr>
        <w:spacing w:after="0" w:line="360" w:lineRule="auto"/>
        <w:ind w:left="851" w:hanging="709"/>
        <w:jc w:val="both"/>
        <w:outlineLvl w:val="2"/>
        <w:rPr>
          <w:rFonts w:ascii="Arial" w:eastAsia="Times New Roman" w:hAnsi="Arial" w:cs="Arial"/>
          <w:bCs/>
          <w:kern w:val="0"/>
          <w:lang w:eastAsia="de-DE"/>
          <w14:ligatures w14:val="none"/>
        </w:rPr>
      </w:pPr>
      <w:r w:rsidRPr="00015C11">
        <w:rPr>
          <w:rFonts w:ascii="Arial" w:eastAsia="Times New Roman" w:hAnsi="Arial" w:cs="Arial"/>
          <w:bCs/>
          <w:kern w:val="0"/>
          <w:lang w:eastAsia="de-DE"/>
          <w14:ligatures w14:val="none"/>
        </w:rPr>
        <w:t xml:space="preserve">        </w:t>
      </w:r>
      <w:r w:rsidR="00290D67">
        <w:rPr>
          <w:rFonts w:ascii="Arial" w:eastAsia="Times New Roman" w:hAnsi="Arial" w:cs="Arial"/>
          <w:bCs/>
          <w:kern w:val="0"/>
          <w:lang w:eastAsia="de-DE"/>
          <w14:ligatures w14:val="none"/>
        </w:rPr>
        <w:t>Aufgabe 8: Nennen Sie die Angaben, die im Betreuerausweiß stehen müssen!</w:t>
      </w:r>
    </w:p>
    <w:p w14:paraId="27508DCC" w14:textId="77777777" w:rsidR="00290D67" w:rsidRDefault="00015C11" w:rsidP="00B01BA8">
      <w:pPr>
        <w:keepNext/>
        <w:spacing w:after="0" w:line="360" w:lineRule="auto"/>
        <w:ind w:left="851" w:hanging="709"/>
        <w:jc w:val="both"/>
        <w:outlineLvl w:val="2"/>
        <w:rPr>
          <w:rFonts w:ascii="Arial" w:eastAsia="Times New Roman" w:hAnsi="Arial" w:cs="Arial"/>
          <w:bCs/>
          <w:kern w:val="0"/>
          <w:lang w:eastAsia="de-DE"/>
          <w14:ligatures w14:val="none"/>
        </w:rPr>
      </w:pPr>
      <w:r w:rsidRPr="00015C11">
        <w:rPr>
          <w:rFonts w:ascii="Arial" w:eastAsia="Times New Roman" w:hAnsi="Arial" w:cs="Arial"/>
          <w:bCs/>
          <w:kern w:val="0"/>
          <w:lang w:eastAsia="de-DE"/>
          <w14:ligatures w14:val="none"/>
        </w:rPr>
        <w:t xml:space="preserve">  </w:t>
      </w:r>
    </w:p>
    <w:p w14:paraId="00ACE819" w14:textId="77777777" w:rsidR="00387CFB" w:rsidRDefault="00387CFB" w:rsidP="00B01BA8">
      <w:pPr>
        <w:keepNext/>
        <w:spacing w:after="0" w:line="360" w:lineRule="auto"/>
        <w:ind w:left="851" w:hanging="709"/>
        <w:jc w:val="both"/>
        <w:outlineLvl w:val="2"/>
        <w:rPr>
          <w:rFonts w:ascii="Arial" w:eastAsia="Times New Roman" w:hAnsi="Arial" w:cs="Arial"/>
          <w:bCs/>
          <w:kern w:val="0"/>
          <w:lang w:eastAsia="de-DE"/>
          <w14:ligatures w14:val="none"/>
        </w:rPr>
      </w:pPr>
    </w:p>
    <w:p w14:paraId="28A48206" w14:textId="77777777" w:rsidR="00387CFB" w:rsidRDefault="00387CFB" w:rsidP="00B01BA8">
      <w:pPr>
        <w:keepNext/>
        <w:spacing w:after="0" w:line="360" w:lineRule="auto"/>
        <w:ind w:left="851" w:hanging="709"/>
        <w:jc w:val="both"/>
        <w:outlineLvl w:val="2"/>
        <w:rPr>
          <w:rFonts w:ascii="Arial" w:eastAsia="Times New Roman" w:hAnsi="Arial" w:cs="Arial"/>
          <w:bCs/>
          <w:kern w:val="0"/>
          <w:lang w:eastAsia="de-DE"/>
          <w14:ligatures w14:val="none"/>
        </w:rPr>
      </w:pPr>
    </w:p>
    <w:p w14:paraId="3781A773" w14:textId="659237E5" w:rsidR="00B01BA8" w:rsidRPr="00B01BA8" w:rsidRDefault="00290D67" w:rsidP="00B01BA8">
      <w:pPr>
        <w:keepNext/>
        <w:spacing w:after="0" w:line="360" w:lineRule="auto"/>
        <w:ind w:left="851" w:hanging="709"/>
        <w:jc w:val="both"/>
        <w:outlineLvl w:val="2"/>
        <w:rPr>
          <w:rFonts w:ascii="Arial" w:eastAsia="Times New Roman" w:hAnsi="Arial" w:cs="Arial"/>
          <w:b/>
          <w:kern w:val="0"/>
          <w:u w:val="single"/>
          <w:lang w:eastAsia="de-DE"/>
          <w14:ligatures w14:val="none"/>
        </w:rPr>
      </w:pPr>
      <w:r>
        <w:rPr>
          <w:rFonts w:ascii="Arial" w:eastAsia="Times New Roman" w:hAnsi="Arial" w:cs="Arial"/>
          <w:bCs/>
          <w:kern w:val="0"/>
          <w:lang w:eastAsia="de-DE"/>
          <w14:ligatures w14:val="none"/>
        </w:rPr>
        <w:t xml:space="preserve">          </w:t>
      </w:r>
      <w:r w:rsidR="00015C11" w:rsidRPr="00015C11">
        <w:rPr>
          <w:rFonts w:ascii="Arial" w:eastAsia="Times New Roman" w:hAnsi="Arial" w:cs="Arial"/>
          <w:bCs/>
          <w:kern w:val="0"/>
          <w:lang w:eastAsia="de-DE"/>
          <w14:ligatures w14:val="none"/>
        </w:rPr>
        <w:t xml:space="preserve"> </w:t>
      </w:r>
      <w:r w:rsidR="00B01BA8" w:rsidRPr="00B01BA8">
        <w:rPr>
          <w:rFonts w:ascii="Arial" w:eastAsia="Times New Roman" w:hAnsi="Arial" w:cs="Arial"/>
          <w:b/>
          <w:kern w:val="0"/>
          <w:u w:val="single"/>
          <w:lang w:eastAsia="de-DE"/>
          <w14:ligatures w14:val="none"/>
        </w:rPr>
        <w:t>Rechtsmittel</w:t>
      </w:r>
    </w:p>
    <w:p w14:paraId="0401CB2F" w14:textId="77777777" w:rsidR="00B01BA8" w:rsidRPr="00B01BA8" w:rsidRDefault="00B01BA8" w:rsidP="00B01BA8">
      <w:pPr>
        <w:spacing w:after="0" w:line="360" w:lineRule="auto"/>
        <w:ind w:left="720"/>
        <w:jc w:val="both"/>
        <w:rPr>
          <w:rFonts w:ascii="Arial" w:eastAsia="Times New Roman" w:hAnsi="Arial" w:cs="Arial"/>
          <w:kern w:val="0"/>
          <w:lang w:eastAsia="de-DE"/>
          <w14:ligatures w14:val="none"/>
        </w:rPr>
      </w:pPr>
    </w:p>
    <w:p w14:paraId="53DC8CD6" w14:textId="77777777" w:rsidR="00B01BA8" w:rsidRPr="00B01BA8" w:rsidRDefault="00B01BA8" w:rsidP="00B01BA8">
      <w:pPr>
        <w:spacing w:after="0" w:line="360" w:lineRule="auto"/>
        <w:ind w:left="851"/>
        <w:jc w:val="both"/>
        <w:rPr>
          <w:rFonts w:ascii="Arial" w:eastAsia="Times New Roman" w:hAnsi="Arial" w:cs="Arial"/>
          <w:b/>
          <w:bCs/>
          <w:kern w:val="0"/>
          <w:lang w:eastAsia="de-DE"/>
          <w14:ligatures w14:val="none"/>
        </w:rPr>
      </w:pPr>
      <w:r w:rsidRPr="00B01BA8">
        <w:rPr>
          <w:rFonts w:ascii="Arial" w:eastAsia="Times New Roman" w:hAnsi="Arial" w:cs="Arial"/>
          <w:kern w:val="0"/>
          <w:lang w:eastAsia="de-DE"/>
          <w14:ligatures w14:val="none"/>
        </w:rPr>
        <w:t>Rechtsmittel gegen die im ersten Rechtszug ergangenen Endentscheidungen ist die</w:t>
      </w:r>
      <w:r w:rsidRPr="00B01BA8">
        <w:rPr>
          <w:rFonts w:ascii="Arial" w:eastAsia="Times New Roman" w:hAnsi="Arial" w:cs="Arial"/>
          <w:iCs/>
          <w:kern w:val="0"/>
          <w:lang w:eastAsia="de-DE"/>
          <w14:ligatures w14:val="none"/>
        </w:rPr>
        <w:t xml:space="preserve"> </w:t>
      </w:r>
      <w:r w:rsidRPr="00B01BA8">
        <w:rPr>
          <w:rFonts w:ascii="Arial" w:eastAsia="Times New Roman" w:hAnsi="Arial" w:cs="Arial"/>
          <w:b/>
          <w:bCs/>
          <w:iCs/>
          <w:kern w:val="0"/>
          <w:lang w:eastAsia="de-DE"/>
          <w14:ligatures w14:val="none"/>
        </w:rPr>
        <w:t>Beschwerde</w:t>
      </w:r>
      <w:r w:rsidRPr="00B01BA8">
        <w:rPr>
          <w:rFonts w:ascii="Arial" w:eastAsia="Times New Roman" w:hAnsi="Arial" w:cs="Arial"/>
          <w:b/>
          <w:bCs/>
          <w:kern w:val="0"/>
          <w:lang w:eastAsia="de-DE"/>
          <w14:ligatures w14:val="none"/>
        </w:rPr>
        <w:t>.</w:t>
      </w:r>
      <w:r w:rsidRPr="00B01BA8">
        <w:rPr>
          <w:rFonts w:ascii="Arial" w:eastAsia="Times New Roman" w:hAnsi="Arial" w:cs="Arial"/>
          <w:kern w:val="0"/>
          <w:lang w:eastAsia="de-DE"/>
          <w14:ligatures w14:val="none"/>
        </w:rPr>
        <w:t xml:space="preserve"> Zwischenentscheidungen und verfahrensleitende Anordnungen sind grundsätzlich nicht selbständig anfechtbar, soweit dies nicht ausdrücklich zugelassen ist. </w:t>
      </w:r>
      <w:r w:rsidRPr="00B01BA8">
        <w:rPr>
          <w:rFonts w:ascii="Arial" w:eastAsia="Times New Roman" w:hAnsi="Arial" w:cs="Arial"/>
          <w:b/>
          <w:bCs/>
          <w:kern w:val="0"/>
          <w:lang w:eastAsia="de-DE"/>
          <w14:ligatures w14:val="none"/>
        </w:rPr>
        <w:t xml:space="preserve">Die Frist beträgt grundsätzlich einen Monat gem. § 63 Abs. 1 </w:t>
      </w:r>
      <w:proofErr w:type="spellStart"/>
      <w:r w:rsidRPr="00B01BA8">
        <w:rPr>
          <w:rFonts w:ascii="Arial" w:eastAsia="Times New Roman" w:hAnsi="Arial" w:cs="Arial"/>
          <w:b/>
          <w:bCs/>
          <w:kern w:val="0"/>
          <w:lang w:eastAsia="de-DE"/>
          <w14:ligatures w14:val="none"/>
        </w:rPr>
        <w:t>FamFG</w:t>
      </w:r>
      <w:proofErr w:type="spellEnd"/>
      <w:r w:rsidRPr="00B01BA8">
        <w:rPr>
          <w:rFonts w:ascii="Arial" w:eastAsia="Times New Roman" w:hAnsi="Arial" w:cs="Arial"/>
          <w:kern w:val="0"/>
          <w:lang w:eastAsia="de-DE"/>
          <w14:ligatures w14:val="none"/>
        </w:rPr>
        <w:t xml:space="preserve"> und beginnt mit der schriftlichen Bekanntmachung des Beschlusses gem. § 61 Abs. 3 </w:t>
      </w:r>
      <w:proofErr w:type="spellStart"/>
      <w:r w:rsidRPr="00B01BA8">
        <w:rPr>
          <w:rFonts w:ascii="Arial" w:eastAsia="Times New Roman" w:hAnsi="Arial" w:cs="Arial"/>
          <w:kern w:val="0"/>
          <w:lang w:eastAsia="de-DE"/>
          <w14:ligatures w14:val="none"/>
        </w:rPr>
        <w:t>FamFG</w:t>
      </w:r>
      <w:proofErr w:type="spellEnd"/>
      <w:r w:rsidRPr="00B01BA8">
        <w:rPr>
          <w:rFonts w:ascii="Arial" w:eastAsia="Times New Roman" w:hAnsi="Arial" w:cs="Arial"/>
          <w:kern w:val="0"/>
          <w:lang w:eastAsia="de-DE"/>
          <w14:ligatures w14:val="none"/>
        </w:rPr>
        <w:t xml:space="preserve">. </w:t>
      </w:r>
      <w:r w:rsidRPr="00B01BA8">
        <w:rPr>
          <w:rFonts w:ascii="Arial" w:eastAsia="Times New Roman" w:hAnsi="Arial" w:cs="Arial"/>
          <w:b/>
          <w:bCs/>
          <w:kern w:val="0"/>
          <w:lang w:eastAsia="de-DE"/>
          <w14:ligatures w14:val="none"/>
        </w:rPr>
        <w:t xml:space="preserve">Die Beschwerde gegen einen Beschluss, der die Genehmigung eines Rechtsgeschäfts zum Gegenstand hat, unterliegt der Frist von nur zwei Wochen gem. § 63 Abs. 2 Nr. 2 </w:t>
      </w:r>
      <w:proofErr w:type="spellStart"/>
      <w:r w:rsidRPr="00B01BA8">
        <w:rPr>
          <w:rFonts w:ascii="Arial" w:eastAsia="Times New Roman" w:hAnsi="Arial" w:cs="Arial"/>
          <w:b/>
          <w:bCs/>
          <w:kern w:val="0"/>
          <w:lang w:eastAsia="de-DE"/>
          <w14:ligatures w14:val="none"/>
        </w:rPr>
        <w:t>FamFG</w:t>
      </w:r>
      <w:proofErr w:type="spellEnd"/>
      <w:r w:rsidRPr="00B01BA8">
        <w:rPr>
          <w:rFonts w:ascii="Arial" w:eastAsia="Times New Roman" w:hAnsi="Arial" w:cs="Arial"/>
          <w:b/>
          <w:bCs/>
          <w:kern w:val="0"/>
          <w:lang w:eastAsia="de-DE"/>
          <w14:ligatures w14:val="none"/>
        </w:rPr>
        <w:t>.</w:t>
      </w:r>
    </w:p>
    <w:p w14:paraId="4F13C183" w14:textId="77777777" w:rsidR="00B01BA8" w:rsidRPr="00B01BA8" w:rsidRDefault="00B01BA8" w:rsidP="00B01BA8">
      <w:pPr>
        <w:spacing w:after="0" w:line="360" w:lineRule="auto"/>
        <w:ind w:left="851"/>
        <w:jc w:val="both"/>
        <w:rPr>
          <w:rFonts w:ascii="Arial" w:eastAsia="Times New Roman" w:hAnsi="Arial" w:cs="Arial"/>
          <w:kern w:val="0"/>
          <w:lang w:eastAsia="de-DE"/>
          <w14:ligatures w14:val="none"/>
        </w:rPr>
      </w:pPr>
      <w:r w:rsidRPr="00B01BA8">
        <w:rPr>
          <w:rFonts w:ascii="Arial" w:eastAsia="Times New Roman" w:hAnsi="Arial" w:cs="Arial"/>
          <w:kern w:val="0"/>
          <w:lang w:eastAsia="de-DE"/>
          <w14:ligatures w14:val="none"/>
        </w:rPr>
        <w:t xml:space="preserve">Die Beschwerde ist grundsätzlich bei dem Gericht einzulegen, dessen Entscheidung angefochten wird, § 64 Abs. 1 </w:t>
      </w:r>
      <w:proofErr w:type="spellStart"/>
      <w:r w:rsidRPr="00B01BA8">
        <w:rPr>
          <w:rFonts w:ascii="Arial" w:eastAsia="Times New Roman" w:hAnsi="Arial" w:cs="Arial"/>
          <w:kern w:val="0"/>
          <w:lang w:eastAsia="de-DE"/>
          <w14:ligatures w14:val="none"/>
        </w:rPr>
        <w:t>FamFG</w:t>
      </w:r>
      <w:proofErr w:type="spellEnd"/>
      <w:r w:rsidRPr="00B01BA8">
        <w:rPr>
          <w:rFonts w:ascii="Arial" w:eastAsia="Times New Roman" w:hAnsi="Arial" w:cs="Arial"/>
          <w:kern w:val="0"/>
          <w:lang w:eastAsia="de-DE"/>
          <w14:ligatures w14:val="none"/>
        </w:rPr>
        <w:t xml:space="preserve">.  </w:t>
      </w:r>
    </w:p>
    <w:p w14:paraId="43F39B47" w14:textId="77777777" w:rsidR="00B01BA8" w:rsidRDefault="00B01BA8" w:rsidP="00B01BA8">
      <w:pPr>
        <w:spacing w:after="0" w:line="360" w:lineRule="auto"/>
        <w:ind w:left="851"/>
        <w:jc w:val="both"/>
        <w:rPr>
          <w:rFonts w:ascii="Arial" w:eastAsia="HGSMinchoE" w:hAnsi="Arial" w:cs="Arial"/>
          <w:kern w:val="0"/>
          <w:lang w:val="en-US"/>
          <w14:ligatures w14:val="none"/>
        </w:rPr>
      </w:pPr>
      <w:r w:rsidRPr="00B01BA8">
        <w:rPr>
          <w:rFonts w:ascii="Arial" w:eastAsia="HGSMinchoE" w:hAnsi="Arial" w:cs="Arial"/>
          <w:kern w:val="0"/>
          <w14:ligatures w14:val="none"/>
        </w:rPr>
        <w:t xml:space="preserve">Die Einlegung der Beschwerde erfolgt durch Einreichung einer Beschwerdeschrift oder zu Niederschrift der Geschäftsstelle, § 64 Abs. 2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Anwaltszwang besteht nicht. </w:t>
      </w:r>
      <w:r w:rsidRPr="00B01BA8">
        <w:rPr>
          <w:rFonts w:ascii="Arial" w:eastAsia="HGSMinchoE" w:hAnsi="Arial" w:cs="Arial"/>
          <w:b/>
          <w:bCs/>
          <w:kern w:val="0"/>
          <w14:ligatures w14:val="none"/>
        </w:rPr>
        <w:t>Beschwerdegericht ist das Landgericht, §§ 72 Abs. 1, 119 Abs. 1b GVG</w:t>
      </w:r>
      <w:r w:rsidRPr="00B01BA8">
        <w:rPr>
          <w:rFonts w:ascii="Arial" w:eastAsia="HGSMinchoE" w:hAnsi="Arial" w:cs="Arial"/>
          <w:kern w:val="0"/>
          <w14:ligatures w14:val="none"/>
        </w:rPr>
        <w:t xml:space="preserve">. Das Gericht hat ein Abhilferecht, § 68 Abs. 1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Die Beschwerdeberechtigung ergibt sich grundsätzlich aus § 59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Sie steht damit demjenigen zu, der durch die Entscheidung in seinen Rechten beeinträchtigt ist. Beschwerdeberechtigt ist damit zunächst der Betroffene.</w:t>
      </w:r>
      <w:r w:rsidRPr="00B01BA8">
        <w:rPr>
          <w:rFonts w:ascii="Arial" w:eastAsia="HGSMinchoE" w:hAnsi="Arial" w:cs="Arial"/>
          <w:i/>
          <w:kern w:val="0"/>
          <w14:ligatures w14:val="none"/>
        </w:rPr>
        <w:t xml:space="preserve"> </w:t>
      </w:r>
      <w:r w:rsidRPr="00B01BA8">
        <w:rPr>
          <w:rFonts w:ascii="Arial" w:eastAsia="HGSMinchoE" w:hAnsi="Arial" w:cs="Arial"/>
          <w:kern w:val="0"/>
          <w14:ligatures w14:val="none"/>
        </w:rPr>
        <w:t xml:space="preserve">Der Betreuer und der Bevollmächtigte können gegen </w:t>
      </w:r>
      <w:r w:rsidRPr="00B01BA8">
        <w:rPr>
          <w:rFonts w:ascii="Arial" w:eastAsia="HGSMinchoE" w:hAnsi="Arial" w:cs="Arial"/>
          <w:kern w:val="0"/>
          <w14:ligatures w14:val="none"/>
        </w:rPr>
        <w:lastRenderedPageBreak/>
        <w:t xml:space="preserve">Entscheidungen, die ihren Aufgabenkreis betreffen auch im Namen des Betroffenen Beschwerde einlegen, § 303 Abs. 4 S. 1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Das Beschwerderecht des </w:t>
      </w:r>
      <w:r w:rsidRPr="00B01BA8">
        <w:rPr>
          <w:rFonts w:ascii="Arial" w:eastAsia="HGSMinchoE" w:hAnsi="Arial" w:cs="Arial"/>
          <w:iCs/>
          <w:kern w:val="0"/>
          <w14:ligatures w14:val="none"/>
        </w:rPr>
        <w:t>Verfahrenspflegers</w:t>
      </w:r>
      <w:r w:rsidRPr="00B01BA8">
        <w:rPr>
          <w:rFonts w:ascii="Arial" w:eastAsia="HGSMinchoE" w:hAnsi="Arial" w:cs="Arial"/>
          <w:kern w:val="0"/>
          <w14:ligatures w14:val="none"/>
        </w:rPr>
        <w:t xml:space="preserve"> ergibt sich aus § 304 Abs. 3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das des </w:t>
      </w:r>
      <w:r w:rsidRPr="00B01BA8">
        <w:rPr>
          <w:rFonts w:ascii="Arial" w:eastAsia="HGSMinchoE" w:hAnsi="Arial" w:cs="Arial"/>
          <w:iCs/>
          <w:kern w:val="0"/>
          <w14:ligatures w14:val="none"/>
        </w:rPr>
        <w:t>Vertreters der Landeskasse</w:t>
      </w:r>
      <w:r w:rsidRPr="00B01BA8">
        <w:rPr>
          <w:rFonts w:ascii="Arial" w:eastAsia="HGSMinchoE" w:hAnsi="Arial" w:cs="Arial"/>
          <w:kern w:val="0"/>
          <w14:ligatures w14:val="none"/>
        </w:rPr>
        <w:t xml:space="preserve"> regelt § 304 Abs. 1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Die Rechtsbeschwerde ist gegen die Beschwerdeentscheidung grundsätzlich nur statthaft, wenn das Beschwerdegericht sie zugelassen hat. In Betreuungssachen zur Bestellung eines Betreuers, zur Aufhebung der Betreuung, zur Anordnung oder Aufhebung eines Einwilligungsvorbehalts ist die Rechtsbeschwerde ohne Zulassung statthaft, § 70 Abs. 3 Nr. 1 </w:t>
      </w:r>
      <w:proofErr w:type="spellStart"/>
      <w:r w:rsidRPr="00B01BA8">
        <w:rPr>
          <w:rFonts w:ascii="Arial" w:eastAsia="HGSMinchoE" w:hAnsi="Arial" w:cs="Arial"/>
          <w:kern w:val="0"/>
          <w14:ligatures w14:val="none"/>
        </w:rPr>
        <w:t>FamFG</w:t>
      </w:r>
      <w:proofErr w:type="spellEnd"/>
      <w:r w:rsidRPr="00B01BA8">
        <w:rPr>
          <w:rFonts w:ascii="Arial" w:eastAsia="HGSMinchoE" w:hAnsi="Arial" w:cs="Arial"/>
          <w:kern w:val="0"/>
          <w14:ligatures w14:val="none"/>
        </w:rPr>
        <w:t xml:space="preserve">. </w:t>
      </w:r>
      <w:proofErr w:type="spellStart"/>
      <w:r w:rsidRPr="00B01BA8">
        <w:rPr>
          <w:rFonts w:ascii="Arial" w:eastAsia="HGSMinchoE" w:hAnsi="Arial" w:cs="Arial"/>
          <w:kern w:val="0"/>
          <w:lang w:val="en-US"/>
          <w14:ligatures w14:val="none"/>
        </w:rPr>
        <w:t>Rechtsbeschwerdegericht</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ist</w:t>
      </w:r>
      <w:proofErr w:type="spellEnd"/>
      <w:r w:rsidRPr="00B01BA8">
        <w:rPr>
          <w:rFonts w:ascii="Arial" w:eastAsia="HGSMinchoE" w:hAnsi="Arial" w:cs="Arial"/>
          <w:kern w:val="0"/>
          <w:lang w:val="en-US"/>
          <w14:ligatures w14:val="none"/>
        </w:rPr>
        <w:t xml:space="preserve"> der BGH, es </w:t>
      </w:r>
      <w:proofErr w:type="spellStart"/>
      <w:r w:rsidRPr="00B01BA8">
        <w:rPr>
          <w:rFonts w:ascii="Arial" w:eastAsia="HGSMinchoE" w:hAnsi="Arial" w:cs="Arial"/>
          <w:kern w:val="0"/>
          <w:lang w:val="en-US"/>
          <w14:ligatures w14:val="none"/>
        </w:rPr>
        <w:t>besteht</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Anwaltszwang</w:t>
      </w:r>
      <w:proofErr w:type="spellEnd"/>
      <w:r w:rsidRPr="00B01BA8">
        <w:rPr>
          <w:rFonts w:ascii="Arial" w:eastAsia="HGSMinchoE" w:hAnsi="Arial" w:cs="Arial"/>
          <w:kern w:val="0"/>
          <w:lang w:val="en-US"/>
          <w14:ligatures w14:val="none"/>
        </w:rPr>
        <w:t xml:space="preserve">, § 10 Abs. 4 </w:t>
      </w:r>
      <w:proofErr w:type="spellStart"/>
      <w:r w:rsidRPr="00B01BA8">
        <w:rPr>
          <w:rFonts w:ascii="Arial" w:eastAsia="HGSMinchoE" w:hAnsi="Arial" w:cs="Arial"/>
          <w:kern w:val="0"/>
          <w:lang w:val="en-US"/>
          <w14:ligatures w14:val="none"/>
        </w:rPr>
        <w:t>FamFG</w:t>
      </w:r>
      <w:proofErr w:type="spellEnd"/>
      <w:r w:rsidRPr="00B01BA8">
        <w:rPr>
          <w:rFonts w:ascii="Arial" w:eastAsia="HGSMinchoE" w:hAnsi="Arial" w:cs="Arial"/>
          <w:kern w:val="0"/>
          <w:lang w:val="en-US"/>
          <w14:ligatures w14:val="none"/>
        </w:rPr>
        <w:t xml:space="preserve">. </w:t>
      </w:r>
    </w:p>
    <w:p w14:paraId="6F59BD26" w14:textId="77777777" w:rsidR="00A64AFF" w:rsidRDefault="00A64AFF" w:rsidP="00B01BA8">
      <w:pPr>
        <w:spacing w:after="0" w:line="360" w:lineRule="auto"/>
        <w:ind w:left="851"/>
        <w:jc w:val="both"/>
        <w:rPr>
          <w:rFonts w:ascii="Arial" w:eastAsia="HGSMinchoE" w:hAnsi="Arial" w:cs="Arial"/>
          <w:kern w:val="0"/>
          <w:lang w:val="en-US"/>
          <w14:ligatures w14:val="none"/>
        </w:rPr>
      </w:pPr>
    </w:p>
    <w:p w14:paraId="41183CEE" w14:textId="77777777" w:rsidR="00290D67" w:rsidRDefault="00290D67" w:rsidP="00B01BA8">
      <w:pPr>
        <w:spacing w:after="0" w:line="360" w:lineRule="auto"/>
        <w:ind w:left="851"/>
        <w:jc w:val="both"/>
        <w:rPr>
          <w:rFonts w:ascii="Arial" w:eastAsia="HGSMinchoE" w:hAnsi="Arial" w:cs="Arial"/>
          <w:kern w:val="0"/>
          <w:lang w:val="en-US"/>
          <w14:ligatures w14:val="none"/>
        </w:rPr>
      </w:pPr>
    </w:p>
    <w:p w14:paraId="7227FCB6" w14:textId="77777777" w:rsidR="00290D67" w:rsidRDefault="00290D67" w:rsidP="00B01BA8">
      <w:pPr>
        <w:spacing w:after="0" w:line="360" w:lineRule="auto"/>
        <w:ind w:left="851"/>
        <w:jc w:val="both"/>
        <w:rPr>
          <w:rFonts w:ascii="Arial" w:eastAsia="HGSMinchoE" w:hAnsi="Arial" w:cs="Arial"/>
          <w:kern w:val="0"/>
          <w:lang w:val="en-US"/>
          <w14:ligatures w14:val="none"/>
        </w:rPr>
      </w:pPr>
    </w:p>
    <w:p w14:paraId="41030D87" w14:textId="77777777" w:rsidR="00B01BA8" w:rsidRDefault="00B01BA8" w:rsidP="00BC65B6">
      <w:pPr>
        <w:keepNext/>
        <w:keepLines/>
        <w:numPr>
          <w:ilvl w:val="0"/>
          <w:numId w:val="2"/>
        </w:numPr>
        <w:spacing w:after="0" w:line="360" w:lineRule="auto"/>
        <w:ind w:left="851" w:hanging="567"/>
        <w:jc w:val="both"/>
        <w:outlineLvl w:val="1"/>
        <w:rPr>
          <w:rFonts w:ascii="Arial" w:eastAsia="HGGothicM" w:hAnsi="Arial" w:cs="Arial"/>
          <w:b/>
          <w:kern w:val="0"/>
          <w:sz w:val="32"/>
          <w:szCs w:val="32"/>
          <w14:ligatures w14:val="none"/>
        </w:rPr>
      </w:pPr>
      <w:r w:rsidRPr="00B01BA8">
        <w:rPr>
          <w:rFonts w:ascii="Arial" w:eastAsia="HGGothicM" w:hAnsi="Arial" w:cs="Arial"/>
          <w:b/>
          <w:kern w:val="0"/>
          <w:sz w:val="32"/>
          <w:szCs w:val="32"/>
          <w14:ligatures w14:val="none"/>
        </w:rPr>
        <w:t xml:space="preserve"> Die Person des Betreuers</w:t>
      </w:r>
    </w:p>
    <w:p w14:paraId="1E869A6B" w14:textId="77777777" w:rsidR="00290D67" w:rsidRPr="00B01BA8" w:rsidRDefault="00290D67" w:rsidP="00290D67">
      <w:pPr>
        <w:keepNext/>
        <w:keepLines/>
        <w:spacing w:after="0" w:line="360" w:lineRule="auto"/>
        <w:ind w:left="851"/>
        <w:jc w:val="both"/>
        <w:outlineLvl w:val="1"/>
        <w:rPr>
          <w:rFonts w:ascii="Arial" w:eastAsia="HGGothicM" w:hAnsi="Arial" w:cs="Arial"/>
          <w:b/>
          <w:kern w:val="0"/>
          <w:sz w:val="32"/>
          <w:szCs w:val="32"/>
          <w14:ligatures w14:val="none"/>
        </w:rPr>
      </w:pPr>
    </w:p>
    <w:p w14:paraId="2D2ADA66" w14:textId="77777777" w:rsidR="00B01BA8" w:rsidRPr="00B01BA8" w:rsidRDefault="00B01BA8" w:rsidP="00B01BA8">
      <w:pPr>
        <w:spacing w:after="0" w:line="360" w:lineRule="auto"/>
        <w:jc w:val="both"/>
        <w:rPr>
          <w:rFonts w:ascii="Arial" w:eastAsia="HGSMinchoE" w:hAnsi="Arial" w:cs="Arial"/>
          <w:kern w:val="0"/>
          <w:sz w:val="32"/>
          <w:szCs w:val="32"/>
          <w14:ligatures w14:val="none"/>
        </w:rPr>
      </w:pPr>
    </w:p>
    <w:p w14:paraId="6009332D" w14:textId="77777777" w:rsidR="00B01BA8" w:rsidRPr="00BA7657" w:rsidRDefault="00B01BA8" w:rsidP="00BC65B6">
      <w:pPr>
        <w:numPr>
          <w:ilvl w:val="0"/>
          <w:numId w:val="18"/>
        </w:numPr>
        <w:spacing w:after="0" w:line="360" w:lineRule="auto"/>
        <w:ind w:left="851" w:hanging="709"/>
        <w:contextualSpacing/>
        <w:jc w:val="both"/>
        <w:rPr>
          <w:rFonts w:ascii="Arial" w:eastAsia="Palatino Linotype" w:hAnsi="Arial" w:cs="Arial"/>
          <w:b/>
          <w:bCs/>
          <w:kern w:val="0"/>
          <w:u w:val="single"/>
          <w14:ligatures w14:val="none"/>
        </w:rPr>
      </w:pPr>
      <w:r w:rsidRPr="00BA7657">
        <w:rPr>
          <w:rFonts w:ascii="Arial" w:eastAsia="Palatino Linotype" w:hAnsi="Arial" w:cs="Arial"/>
          <w:b/>
          <w:bCs/>
          <w:kern w:val="0"/>
          <w:u w:val="single"/>
          <w14:ligatures w14:val="none"/>
        </w:rPr>
        <w:t>Grundsätze</w:t>
      </w:r>
    </w:p>
    <w:p w14:paraId="5BFD210F" w14:textId="77777777" w:rsidR="00B01BA8" w:rsidRPr="00B01BA8" w:rsidRDefault="00B01BA8" w:rsidP="00B01BA8">
      <w:pPr>
        <w:spacing w:after="0" w:line="360" w:lineRule="auto"/>
        <w:ind w:left="720"/>
        <w:jc w:val="both"/>
        <w:rPr>
          <w:rFonts w:ascii="Arial" w:eastAsia="HGSMinchoE" w:hAnsi="Arial" w:cs="Arial"/>
          <w:kern w:val="0"/>
          <w14:ligatures w14:val="none"/>
        </w:rPr>
      </w:pPr>
    </w:p>
    <w:p w14:paraId="18EA22E1"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b/>
          <w:bCs/>
          <w:kern w:val="0"/>
          <w14:ligatures w14:val="none"/>
        </w:rPr>
        <w:t>§ 1816 BGB</w:t>
      </w:r>
      <w:r w:rsidRPr="00B01BA8">
        <w:rPr>
          <w:rFonts w:ascii="Arial" w:eastAsia="HGSMinchoE" w:hAnsi="Arial" w:cs="Arial"/>
          <w:kern w:val="0"/>
          <w14:ligatures w14:val="none"/>
        </w:rPr>
        <w:t xml:space="preserve"> regelt die Anforderungen, welche erfüllt sein müssen, um als Betreuer die Angelegenheiten des Betroffenen rechtlich zu besorgen und ihn in diesem Umfang persönlich zu betreuen. Für die Auswahlentscheidung stellt das Gesetz verschiedene Grundsätze auf:</w:t>
      </w:r>
    </w:p>
    <w:p w14:paraId="6948D0D3" w14:textId="77777777" w:rsidR="00B01BA8" w:rsidRPr="00B01BA8" w:rsidRDefault="00B01BA8" w:rsidP="00BC65B6">
      <w:pPr>
        <w:numPr>
          <w:ilvl w:val="0"/>
          <w:numId w:val="28"/>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Zum Betreuer soll eine </w:t>
      </w:r>
      <w:r w:rsidRPr="00B01BA8">
        <w:rPr>
          <w:rFonts w:ascii="Arial" w:eastAsia="Palatino Linotype" w:hAnsi="Arial" w:cs="Arial"/>
          <w:b/>
          <w:bCs/>
          <w:kern w:val="0"/>
          <w14:ligatures w14:val="none"/>
        </w:rPr>
        <w:t>natürliche Person</w:t>
      </w:r>
      <w:r w:rsidRPr="00B01BA8">
        <w:rPr>
          <w:rFonts w:ascii="Arial" w:eastAsia="Palatino Linotype" w:hAnsi="Arial" w:cs="Arial"/>
          <w:kern w:val="0"/>
          <w14:ligatures w14:val="none"/>
        </w:rPr>
        <w:t xml:space="preserve"> bestellt werden (Abs. 1)</w:t>
      </w:r>
    </w:p>
    <w:p w14:paraId="29802C9C" w14:textId="77777777" w:rsidR="00B01BA8" w:rsidRPr="00B01BA8" w:rsidRDefault="00B01BA8" w:rsidP="00BC65B6">
      <w:pPr>
        <w:numPr>
          <w:ilvl w:val="0"/>
          <w:numId w:val="28"/>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b/>
          <w:bCs/>
          <w:kern w:val="0"/>
          <w14:ligatures w14:val="none"/>
        </w:rPr>
        <w:t>Der Wille des Betroffenen</w:t>
      </w:r>
      <w:r w:rsidRPr="00B01BA8">
        <w:rPr>
          <w:rFonts w:ascii="Arial" w:eastAsia="Palatino Linotype" w:hAnsi="Arial" w:cs="Arial"/>
          <w:kern w:val="0"/>
          <w14:ligatures w14:val="none"/>
        </w:rPr>
        <w:t xml:space="preserve"> hat Vorrang (Abs. 2)</w:t>
      </w:r>
    </w:p>
    <w:p w14:paraId="353C1D1C" w14:textId="77777777" w:rsidR="00B01BA8" w:rsidRPr="00B01BA8" w:rsidRDefault="00B01BA8" w:rsidP="00BC65B6">
      <w:pPr>
        <w:numPr>
          <w:ilvl w:val="0"/>
          <w:numId w:val="28"/>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Auf verwandtschaftliche und persönliche Beziehungen ist Rücksicht zu nehmen (Abs. 3).</w:t>
      </w:r>
    </w:p>
    <w:p w14:paraId="5E359D1A" w14:textId="77777777" w:rsidR="00B01BA8" w:rsidRPr="00B01BA8" w:rsidRDefault="00B01BA8" w:rsidP="00BC65B6">
      <w:pPr>
        <w:numPr>
          <w:ilvl w:val="0"/>
          <w:numId w:val="28"/>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b/>
          <w:bCs/>
          <w:kern w:val="0"/>
          <w14:ligatures w14:val="none"/>
        </w:rPr>
        <w:t>Das Ehrenamt hat Vorrang</w:t>
      </w:r>
      <w:r w:rsidRPr="00B01BA8">
        <w:rPr>
          <w:rFonts w:ascii="Arial" w:eastAsia="Palatino Linotype" w:hAnsi="Arial" w:cs="Arial"/>
          <w:kern w:val="0"/>
          <w14:ligatures w14:val="none"/>
        </w:rPr>
        <w:t>. Ein Berufsbetreuer soll nur bestellt werden, wenn keine andere geeignete, ehrenamtlich tätige Person zur Verfügung steht (Abs. 5).</w:t>
      </w:r>
    </w:p>
    <w:p w14:paraId="49D8D7CB" w14:textId="77777777" w:rsidR="00B01BA8" w:rsidRPr="00B01BA8" w:rsidRDefault="00B01BA8" w:rsidP="00BC65B6">
      <w:pPr>
        <w:numPr>
          <w:ilvl w:val="0"/>
          <w:numId w:val="28"/>
        </w:num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Das objektive Wohl des Betroffenen (§ 1821 Abs. 2 S. 1-3 BGB) ist stets zu beachten. Unter diesem Gesichtspunkt hat bei Erfüllung bestimmter Voraussetzungen selbst der Wille des Betroffenen zurückzutreten (Abs. 4 S. 1).</w:t>
      </w:r>
    </w:p>
    <w:p w14:paraId="1EDB6F6C" w14:textId="77777777" w:rsidR="00B01BA8" w:rsidRPr="00B01BA8" w:rsidRDefault="00B01BA8" w:rsidP="00B01BA8">
      <w:pPr>
        <w:spacing w:after="0" w:line="360" w:lineRule="auto"/>
        <w:ind w:left="1440"/>
        <w:contextualSpacing/>
        <w:jc w:val="both"/>
        <w:rPr>
          <w:rFonts w:ascii="Arial" w:eastAsia="Palatino Linotype" w:hAnsi="Arial" w:cs="Arial"/>
          <w:kern w:val="0"/>
          <w14:ligatures w14:val="none"/>
        </w:rPr>
      </w:pPr>
    </w:p>
    <w:p w14:paraId="634E528E" w14:textId="0610979D"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Von diesen Kriterien ist keine </w:t>
      </w:r>
      <w:r w:rsidR="002A7D3F">
        <w:rPr>
          <w:rFonts w:ascii="Arial" w:eastAsia="Palatino Linotype" w:hAnsi="Arial" w:cs="Arial"/>
          <w:kern w:val="0"/>
          <w14:ligatures w14:val="none"/>
        </w:rPr>
        <w:t xml:space="preserve">als </w:t>
      </w:r>
      <w:r w:rsidRPr="00B01BA8">
        <w:rPr>
          <w:rFonts w:ascii="Arial" w:eastAsia="Palatino Linotype" w:hAnsi="Arial" w:cs="Arial"/>
          <w:kern w:val="0"/>
          <w14:ligatures w14:val="none"/>
        </w:rPr>
        <w:t xml:space="preserve">absolut zu betrachten und steht für sich allein, sondern es ist vielmehr eine Abwägung aller maßgeblichen Gesichtspunkte vorzunehmen. Das Betreuungsgericht hat diese zu ermitteln und zu gewichten. </w:t>
      </w:r>
      <w:r w:rsidRPr="00B01BA8">
        <w:rPr>
          <w:rFonts w:ascii="Arial" w:eastAsia="Palatino Linotype" w:hAnsi="Arial" w:cs="Arial"/>
          <w:kern w:val="0"/>
          <w14:ligatures w14:val="none"/>
        </w:rPr>
        <w:lastRenderedPageBreak/>
        <w:t>Hierbei kommt dem Willen und dem Wohl des Betroffenen besondere Bedeutung zu. Der Grundsatz des § 1816 Abs. 5 BGB wird durch eine Rangfolge ergänzt, die bei der Auswahl des Betreuers entsprechend zu berücksichtigen ist:</w:t>
      </w:r>
    </w:p>
    <w:p w14:paraId="4EC206FF" w14:textId="77777777" w:rsidR="00B01BA8" w:rsidRPr="00B01BA8" w:rsidRDefault="00B01BA8" w:rsidP="00BC65B6">
      <w:pPr>
        <w:numPr>
          <w:ilvl w:val="0"/>
          <w:numId w:val="29"/>
        </w:numPr>
        <w:spacing w:after="0" w:line="360" w:lineRule="auto"/>
        <w:ind w:left="1276"/>
        <w:contextualSpacing/>
        <w:jc w:val="both"/>
        <w:rPr>
          <w:rFonts w:ascii="Arial" w:eastAsia="Palatino Linotype" w:hAnsi="Arial" w:cs="Arial"/>
          <w:b/>
          <w:bCs/>
          <w:kern w:val="0"/>
          <w14:ligatures w14:val="none"/>
        </w:rPr>
      </w:pPr>
      <w:r w:rsidRPr="00B01BA8">
        <w:rPr>
          <w:rFonts w:ascii="Arial" w:eastAsia="Palatino Linotype" w:hAnsi="Arial" w:cs="Arial"/>
          <w:b/>
          <w:bCs/>
          <w:kern w:val="0"/>
          <w14:ligatures w14:val="none"/>
        </w:rPr>
        <w:t>Ehrenamtliche Betreuer, § 1816 Absatz 3 und 4 BGB</w:t>
      </w:r>
    </w:p>
    <w:p w14:paraId="049356AE" w14:textId="77777777" w:rsidR="00B01BA8" w:rsidRPr="00B01BA8" w:rsidRDefault="00B01BA8" w:rsidP="00BC65B6">
      <w:pPr>
        <w:numPr>
          <w:ilvl w:val="0"/>
          <w:numId w:val="29"/>
        </w:numPr>
        <w:spacing w:after="0" w:line="360" w:lineRule="auto"/>
        <w:ind w:left="1276"/>
        <w:contextualSpacing/>
        <w:jc w:val="both"/>
        <w:rPr>
          <w:rFonts w:ascii="Arial" w:eastAsia="Palatino Linotype" w:hAnsi="Arial" w:cs="Arial"/>
          <w:b/>
          <w:bCs/>
          <w:kern w:val="0"/>
          <w14:ligatures w14:val="none"/>
        </w:rPr>
      </w:pPr>
      <w:r w:rsidRPr="00B01BA8">
        <w:rPr>
          <w:rFonts w:ascii="Arial" w:eastAsia="Palatino Linotype" w:hAnsi="Arial" w:cs="Arial"/>
          <w:b/>
          <w:bCs/>
          <w:kern w:val="0"/>
          <w14:ligatures w14:val="none"/>
        </w:rPr>
        <w:t>Berufsbetreuer einschließlich Vereins- und Behördenbetreuer, § 1816 Abs. 5 BGB</w:t>
      </w:r>
    </w:p>
    <w:p w14:paraId="23711639" w14:textId="77777777" w:rsidR="00B01BA8" w:rsidRPr="00B01BA8" w:rsidRDefault="00B01BA8" w:rsidP="00BC65B6">
      <w:pPr>
        <w:numPr>
          <w:ilvl w:val="0"/>
          <w:numId w:val="29"/>
        </w:numPr>
        <w:spacing w:after="0" w:line="360" w:lineRule="auto"/>
        <w:ind w:left="1276"/>
        <w:contextualSpacing/>
        <w:jc w:val="both"/>
        <w:rPr>
          <w:rFonts w:ascii="Arial" w:eastAsia="Palatino Linotype" w:hAnsi="Arial" w:cs="Arial"/>
          <w:b/>
          <w:bCs/>
          <w:kern w:val="0"/>
          <w14:ligatures w14:val="none"/>
        </w:rPr>
      </w:pPr>
      <w:r w:rsidRPr="00B01BA8">
        <w:rPr>
          <w:rFonts w:ascii="Arial" w:eastAsia="Palatino Linotype" w:hAnsi="Arial" w:cs="Arial"/>
          <w:b/>
          <w:bCs/>
          <w:kern w:val="0"/>
          <w14:ligatures w14:val="none"/>
        </w:rPr>
        <w:t>Betreuungsverein, § 1818 Absatz 1 und 2BGB</w:t>
      </w:r>
    </w:p>
    <w:p w14:paraId="446E4759" w14:textId="77777777" w:rsidR="00B01BA8" w:rsidRPr="00B01BA8" w:rsidRDefault="00B01BA8" w:rsidP="00BC65B6">
      <w:pPr>
        <w:numPr>
          <w:ilvl w:val="0"/>
          <w:numId w:val="29"/>
        </w:numPr>
        <w:spacing w:after="0" w:line="360" w:lineRule="auto"/>
        <w:ind w:left="1276"/>
        <w:contextualSpacing/>
        <w:jc w:val="both"/>
        <w:rPr>
          <w:rFonts w:ascii="Arial" w:eastAsia="Palatino Linotype" w:hAnsi="Arial" w:cs="Arial"/>
          <w:b/>
          <w:bCs/>
          <w:kern w:val="0"/>
          <w:sz w:val="21"/>
          <w14:ligatures w14:val="none"/>
        </w:rPr>
      </w:pPr>
      <w:r w:rsidRPr="00B01BA8">
        <w:rPr>
          <w:rFonts w:ascii="Arial" w:eastAsia="Palatino Linotype" w:hAnsi="Arial" w:cs="Arial"/>
          <w:b/>
          <w:bCs/>
          <w:kern w:val="0"/>
          <w14:ligatures w14:val="none"/>
        </w:rPr>
        <w:t>Betreuungsbehörde</w:t>
      </w:r>
      <w:r w:rsidRPr="00B01BA8">
        <w:rPr>
          <w:rFonts w:ascii="Arial" w:eastAsia="Palatino Linotype" w:hAnsi="Arial" w:cs="Arial"/>
          <w:b/>
          <w:bCs/>
          <w:kern w:val="0"/>
          <w:sz w:val="21"/>
          <w14:ligatures w14:val="none"/>
        </w:rPr>
        <w:t>, § 1818 Absatz 4 BGB</w:t>
      </w:r>
    </w:p>
    <w:p w14:paraId="55B3F57A" w14:textId="77777777" w:rsidR="00B01BA8" w:rsidRPr="00B01BA8" w:rsidRDefault="00B01BA8" w:rsidP="00B01BA8">
      <w:pPr>
        <w:spacing w:after="0" w:line="360" w:lineRule="auto"/>
        <w:ind w:left="1276"/>
        <w:contextualSpacing/>
        <w:jc w:val="both"/>
        <w:rPr>
          <w:rFonts w:ascii="Arial" w:eastAsia="Palatino Linotype" w:hAnsi="Arial" w:cs="Arial"/>
          <w:kern w:val="0"/>
          <w:sz w:val="21"/>
          <w14:ligatures w14:val="none"/>
        </w:rPr>
      </w:pPr>
    </w:p>
    <w:p w14:paraId="73DD227B" w14:textId="689C675D"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Besteht zu</w:t>
      </w:r>
      <w:r w:rsidR="002A7D3F">
        <w:rPr>
          <w:rFonts w:ascii="Arial" w:eastAsia="HGSMinchoE" w:hAnsi="Arial" w:cs="Arial"/>
          <w:kern w:val="0"/>
          <w14:ligatures w14:val="none"/>
        </w:rPr>
        <w:t xml:space="preserve"> einem Beschäftigten </w:t>
      </w:r>
      <w:r w:rsidRPr="00B01BA8">
        <w:rPr>
          <w:rFonts w:ascii="Arial" w:eastAsia="HGSMinchoE" w:hAnsi="Arial" w:cs="Arial"/>
          <w:kern w:val="0"/>
          <w14:ligatures w14:val="none"/>
        </w:rPr>
        <w:t xml:space="preserve">der Einrichtung, in der der Betroffene lebt, ein Abhängigkeitsverhältnis darf </w:t>
      </w:r>
      <w:r w:rsidR="002A7D3F">
        <w:rPr>
          <w:rFonts w:ascii="Arial" w:eastAsia="HGSMinchoE" w:hAnsi="Arial" w:cs="Arial"/>
          <w:kern w:val="0"/>
          <w14:ligatures w14:val="none"/>
        </w:rPr>
        <w:t xml:space="preserve">dieser </w:t>
      </w:r>
      <w:r w:rsidRPr="00B01BA8">
        <w:rPr>
          <w:rFonts w:ascii="Arial" w:eastAsia="HGSMinchoE" w:hAnsi="Arial" w:cs="Arial"/>
          <w:kern w:val="0"/>
          <w14:ligatures w14:val="none"/>
        </w:rPr>
        <w:t>nicht zum Betreuer bestellt werden, § 1816 Abs. 6 BGB. Hiervon betroffen sind alle Mitarbeiter der Einrichtung und deren Ehegatten. Beispielsweise darf auch der Hausmeister eines bestimmten Pflegeheimes nicht zum Betreuer bestellt werden. Das Gericht hat hier auch keinen Ermessensspielraum.</w:t>
      </w:r>
    </w:p>
    <w:p w14:paraId="0580CEBC"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Grundsätzlich ist dem positiven Vorschlag des Betroffenen zu entsprechen, § 1816 Abs. 2 S. 1 BGB. Die Wirksamkeit eines Vorschlages des Betroffenen hat jedoch weder die Geschäftsfähigkeit noch natürliche Einsichtsfähigkeit zur Voraussetzung. Sofern der Vorschlag des Betroffenen zur Auswahl des Betreuers seinem Wohl zuwiderläuft, hat das Betreuungsgericht im Hinblick auf die weiteren Angelegenheiten die Anordnung einer Mitbetreuung zu prüfen, um dem Vorschlag des Betroffenen möglichst weitgehend Rechnung zu tragen.</w:t>
      </w:r>
    </w:p>
    <w:p w14:paraId="3987B420" w14:textId="533641E3"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Lehnt der Betroffene hingegen eine bestimmte Person ab, ist auf diesen „negativen“ Vorschlag „lediglich“ Rücksicht zu nehmen, § 1816 Abs. 2 Satz 2 BGB.</w:t>
      </w:r>
    </w:p>
    <w:p w14:paraId="26160173"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Liegt kein Vorschlag des Betroffenen vor, sind persönliche Bindungen und mögliche Interessenkonflikte zu berücksichtigen. Liegt eine hinreichende Eignung vor, sind grundsätzlich Ehegatten und Verwandte als Betreuer vorzuziehen, </w:t>
      </w:r>
      <w:r w:rsidRPr="00B01BA8">
        <w:rPr>
          <w:rFonts w:ascii="Arial" w:eastAsia="HGSMinchoE" w:hAnsi="Arial" w:cs="Arial"/>
          <w:bCs/>
          <w:kern w:val="0"/>
          <w14:ligatures w14:val="none"/>
        </w:rPr>
        <w:t>§ 1816 Abs.3 BGB</w:t>
      </w:r>
      <w:r w:rsidRPr="00B01BA8">
        <w:rPr>
          <w:rFonts w:ascii="Arial" w:eastAsia="HGSMinchoE" w:hAnsi="Arial" w:cs="Arial"/>
          <w:kern w:val="0"/>
          <w14:ligatures w14:val="none"/>
        </w:rPr>
        <w:t>.</w:t>
      </w:r>
    </w:p>
    <w:p w14:paraId="354259BE" w14:textId="77777777" w:rsidR="00B01BA8" w:rsidRPr="00B01BA8" w:rsidRDefault="00B01BA8" w:rsidP="00B01BA8">
      <w:pPr>
        <w:spacing w:after="0" w:line="360" w:lineRule="auto"/>
        <w:jc w:val="both"/>
        <w:rPr>
          <w:rFonts w:ascii="Arial" w:eastAsia="HGSMinchoE" w:hAnsi="Arial" w:cs="Arial"/>
          <w:kern w:val="0"/>
          <w14:ligatures w14:val="none"/>
        </w:rPr>
      </w:pPr>
    </w:p>
    <w:p w14:paraId="4D799402" w14:textId="77777777" w:rsidR="00B01BA8" w:rsidRPr="00B01BA8" w:rsidRDefault="00B01BA8" w:rsidP="00B01BA8">
      <w:pPr>
        <w:spacing w:after="0" w:line="360" w:lineRule="auto"/>
        <w:jc w:val="both"/>
        <w:rPr>
          <w:rFonts w:ascii="Arial" w:eastAsia="HGSMinchoE" w:hAnsi="Arial" w:cs="Arial"/>
          <w:kern w:val="0"/>
          <w14:ligatures w14:val="none"/>
        </w:rPr>
      </w:pPr>
    </w:p>
    <w:p w14:paraId="4C2FDD3A" w14:textId="47590736" w:rsidR="00B01BA8" w:rsidRPr="00B01BA8" w:rsidRDefault="00B01BA8" w:rsidP="00BC65B6">
      <w:pPr>
        <w:numPr>
          <w:ilvl w:val="0"/>
          <w:numId w:val="18"/>
        </w:numPr>
        <w:spacing w:after="0" w:line="360" w:lineRule="auto"/>
        <w:ind w:left="851" w:hanging="709"/>
        <w:contextualSpacing/>
        <w:jc w:val="both"/>
        <w:rPr>
          <w:rFonts w:ascii="Arial" w:eastAsia="Palatino Linotype" w:hAnsi="Arial" w:cs="Arial"/>
          <w:b/>
          <w:bCs/>
          <w:kern w:val="0"/>
          <w:u w:val="single"/>
          <w:lang w:val="en-US"/>
          <w14:ligatures w14:val="none"/>
        </w:rPr>
      </w:pPr>
      <w:proofErr w:type="spellStart"/>
      <w:r w:rsidRPr="00B01BA8">
        <w:rPr>
          <w:rFonts w:ascii="Arial" w:eastAsia="Palatino Linotype" w:hAnsi="Arial" w:cs="Arial"/>
          <w:b/>
          <w:bCs/>
          <w:kern w:val="0"/>
          <w:u w:val="single"/>
          <w:lang w:val="en-US"/>
          <w14:ligatures w14:val="none"/>
        </w:rPr>
        <w:t>Betreuer</w:t>
      </w:r>
      <w:r w:rsidR="002A7D3F" w:rsidRPr="002A7D3F">
        <w:rPr>
          <w:rFonts w:ascii="Arial" w:eastAsia="Palatino Linotype" w:hAnsi="Arial" w:cs="Arial"/>
          <w:b/>
          <w:bCs/>
          <w:kern w:val="0"/>
          <w:u w:val="single"/>
          <w:lang w:val="en-US"/>
          <w14:ligatures w14:val="none"/>
        </w:rPr>
        <w:t>arten</w:t>
      </w:r>
      <w:proofErr w:type="spellEnd"/>
    </w:p>
    <w:p w14:paraId="6346E55E" w14:textId="77777777" w:rsidR="00B01BA8" w:rsidRPr="00B01BA8" w:rsidRDefault="00B01BA8" w:rsidP="00B01BA8">
      <w:pPr>
        <w:spacing w:after="0" w:line="360" w:lineRule="auto"/>
        <w:ind w:left="1440"/>
        <w:contextualSpacing/>
        <w:jc w:val="both"/>
        <w:rPr>
          <w:rFonts w:ascii="Arial" w:eastAsia="Palatino Linotype" w:hAnsi="Arial" w:cs="Arial"/>
          <w:kern w:val="0"/>
          <w:lang w:val="en-US"/>
          <w14:ligatures w14:val="none"/>
        </w:rPr>
      </w:pPr>
    </w:p>
    <w:p w14:paraId="31DA252F"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 1816 Abs. 5 BGB regelt den Vorrang ehrenamtlich tätiger Betreuer. Demnach darf gem. § 19 Abs. 2 </w:t>
      </w:r>
      <w:proofErr w:type="spellStart"/>
      <w:r w:rsidRPr="00B01BA8">
        <w:rPr>
          <w:rFonts w:ascii="Arial" w:eastAsia="HGSMinchoE" w:hAnsi="Arial" w:cs="Arial"/>
          <w:kern w:val="0"/>
          <w14:ligatures w14:val="none"/>
        </w:rPr>
        <w:t>BtOG</w:t>
      </w:r>
      <w:proofErr w:type="spellEnd"/>
      <w:r w:rsidRPr="00B01BA8">
        <w:rPr>
          <w:rFonts w:ascii="Arial" w:eastAsia="HGSMinchoE" w:hAnsi="Arial" w:cs="Arial"/>
          <w:kern w:val="0"/>
          <w14:ligatures w14:val="none"/>
        </w:rPr>
        <w:t xml:space="preserve"> ein Berufsbetreuer nur dann bestellt werden, wenn keine andere geeignete Person zur Verfügung steht.</w:t>
      </w:r>
    </w:p>
    <w:p w14:paraId="18D15458" w14:textId="77777777" w:rsidR="00B01BA8" w:rsidRDefault="00B01BA8" w:rsidP="00B01BA8">
      <w:pPr>
        <w:spacing w:after="0" w:line="360" w:lineRule="auto"/>
        <w:ind w:left="851"/>
        <w:jc w:val="both"/>
        <w:rPr>
          <w:rFonts w:ascii="Arial" w:eastAsia="HGSMinchoE" w:hAnsi="Arial" w:cs="Arial"/>
          <w:kern w:val="0"/>
          <w14:ligatures w14:val="none"/>
        </w:rPr>
      </w:pPr>
    </w:p>
    <w:p w14:paraId="756ED988" w14:textId="77777777" w:rsidR="00290D67" w:rsidRDefault="00290D67" w:rsidP="00B01BA8">
      <w:pPr>
        <w:spacing w:after="0" w:line="360" w:lineRule="auto"/>
        <w:ind w:left="851"/>
        <w:jc w:val="both"/>
        <w:rPr>
          <w:rFonts w:ascii="Arial" w:eastAsia="HGSMinchoE" w:hAnsi="Arial" w:cs="Arial"/>
          <w:kern w:val="0"/>
          <w14:ligatures w14:val="none"/>
        </w:rPr>
      </w:pPr>
    </w:p>
    <w:p w14:paraId="591930C0" w14:textId="77777777" w:rsidR="00290D67" w:rsidRDefault="00290D67" w:rsidP="00B01BA8">
      <w:pPr>
        <w:spacing w:after="0" w:line="360" w:lineRule="auto"/>
        <w:ind w:left="851"/>
        <w:jc w:val="both"/>
        <w:rPr>
          <w:rFonts w:ascii="Arial" w:eastAsia="HGSMinchoE" w:hAnsi="Arial" w:cs="Arial"/>
          <w:kern w:val="0"/>
          <w14:ligatures w14:val="none"/>
        </w:rPr>
      </w:pPr>
    </w:p>
    <w:p w14:paraId="043843DA" w14:textId="77777777" w:rsidR="00290D67" w:rsidRPr="00B01BA8" w:rsidRDefault="00290D67" w:rsidP="00B01BA8">
      <w:pPr>
        <w:spacing w:after="0" w:line="360" w:lineRule="auto"/>
        <w:ind w:left="851"/>
        <w:jc w:val="both"/>
        <w:rPr>
          <w:rFonts w:ascii="Arial" w:eastAsia="HGSMinchoE" w:hAnsi="Arial" w:cs="Arial"/>
          <w:kern w:val="0"/>
          <w14:ligatures w14:val="none"/>
        </w:rPr>
      </w:pPr>
    </w:p>
    <w:p w14:paraId="319D6666" w14:textId="77777777" w:rsidR="00B01BA8" w:rsidRPr="00B01BA8" w:rsidRDefault="00B01BA8" w:rsidP="00B01BA8">
      <w:pPr>
        <w:spacing w:after="0" w:line="360" w:lineRule="auto"/>
        <w:ind w:left="851"/>
        <w:jc w:val="both"/>
        <w:rPr>
          <w:rFonts w:ascii="Arial" w:eastAsia="HGSMinchoE" w:hAnsi="Arial" w:cs="Arial"/>
          <w:kern w:val="0"/>
          <w14:ligatures w14:val="none"/>
        </w:rPr>
      </w:pPr>
    </w:p>
    <w:p w14:paraId="7E6E13E5" w14:textId="19EA87AF" w:rsidR="00B01BA8" w:rsidRPr="00B01BA8" w:rsidRDefault="00B01BA8" w:rsidP="00B01BA8">
      <w:pPr>
        <w:spacing w:after="0" w:line="360" w:lineRule="auto"/>
        <w:ind w:left="851"/>
        <w:jc w:val="both"/>
        <w:rPr>
          <w:rFonts w:ascii="Arial" w:eastAsia="HGSMinchoE" w:hAnsi="Arial" w:cs="Arial"/>
          <w:b/>
          <w:kern w:val="0"/>
          <w:sz w:val="24"/>
          <w:szCs w:val="24"/>
          <w:u w:val="single"/>
          <w14:ligatures w14:val="none"/>
        </w:rPr>
      </w:pPr>
      <w:r w:rsidRPr="00B01BA8">
        <w:rPr>
          <w:rFonts w:ascii="Arial" w:eastAsia="HGSMinchoE" w:hAnsi="Arial" w:cs="Arial"/>
          <w:b/>
          <w:kern w:val="0"/>
          <w:sz w:val="24"/>
          <w:szCs w:val="24"/>
          <w:u w:val="single"/>
          <w14:ligatures w14:val="none"/>
        </w:rPr>
        <w:t>Ehrenamtlicher Betreuer</w:t>
      </w:r>
    </w:p>
    <w:p w14:paraId="5FFE24E9" w14:textId="77777777" w:rsidR="00B01BA8" w:rsidRDefault="00B01BA8" w:rsidP="00B01BA8">
      <w:pPr>
        <w:spacing w:after="0" w:line="360" w:lineRule="auto"/>
        <w:ind w:left="851"/>
        <w:jc w:val="both"/>
        <w:rPr>
          <w:rFonts w:ascii="Arial" w:eastAsia="HGSMinchoE" w:hAnsi="Arial" w:cs="Arial"/>
          <w:b/>
          <w:kern w:val="0"/>
          <w:sz w:val="24"/>
          <w:szCs w:val="24"/>
          <w:u w:val="single"/>
          <w14:ligatures w14:val="none"/>
        </w:rPr>
      </w:pPr>
    </w:p>
    <w:p w14:paraId="0D58B663" w14:textId="0DE056ED" w:rsidR="002A7D3F" w:rsidRPr="00B01BA8" w:rsidRDefault="002A7D3F" w:rsidP="00B01BA8">
      <w:pPr>
        <w:spacing w:after="0" w:line="360" w:lineRule="auto"/>
        <w:ind w:left="851"/>
        <w:jc w:val="both"/>
        <w:rPr>
          <w:rFonts w:ascii="Arial" w:eastAsia="HGSMinchoE" w:hAnsi="Arial" w:cs="Arial"/>
          <w:bCs/>
          <w:kern w:val="0"/>
          <w:sz w:val="24"/>
          <w:szCs w:val="24"/>
          <w14:ligatures w14:val="none"/>
        </w:rPr>
      </w:pPr>
      <w:r w:rsidRPr="002A7D3F">
        <w:rPr>
          <w:rFonts w:ascii="Arial" w:eastAsia="HGSMinchoE" w:hAnsi="Arial" w:cs="Arial"/>
          <w:bCs/>
          <w:kern w:val="0"/>
          <w:sz w:val="24"/>
          <w:szCs w:val="24"/>
          <w14:ligatures w14:val="none"/>
        </w:rPr>
        <w:t>Ehrenamtlich/r Betreuer*in</w:t>
      </w:r>
      <w:r>
        <w:rPr>
          <w:rFonts w:ascii="Arial" w:eastAsia="HGSMinchoE" w:hAnsi="Arial" w:cs="Arial"/>
          <w:bCs/>
          <w:kern w:val="0"/>
          <w:sz w:val="24"/>
          <w:szCs w:val="24"/>
          <w14:ligatures w14:val="none"/>
        </w:rPr>
        <w:t xml:space="preserve"> kann grundsätzlich jeder werden, der über die nötige Eignung und Zuverlässigkeit verfügt.</w:t>
      </w:r>
      <w:r w:rsidR="00E03CD2">
        <w:rPr>
          <w:rFonts w:ascii="Arial" w:eastAsia="HGSMinchoE" w:hAnsi="Arial" w:cs="Arial"/>
          <w:bCs/>
          <w:kern w:val="0"/>
          <w:sz w:val="24"/>
          <w:szCs w:val="24"/>
          <w14:ligatures w14:val="none"/>
        </w:rPr>
        <w:t xml:space="preserve"> </w:t>
      </w:r>
      <w:r>
        <w:rPr>
          <w:rFonts w:ascii="Arial" w:eastAsia="HGSMinchoE" w:hAnsi="Arial" w:cs="Arial"/>
          <w:bCs/>
          <w:kern w:val="0"/>
          <w:sz w:val="24"/>
          <w:szCs w:val="24"/>
          <w14:ligatures w14:val="none"/>
        </w:rPr>
        <w:t>Oftmals sind Familienangehörige ehrenamtliche Betreuer. Hilfreich sind Erfahrungen im Umgang mit Krankheit, Behinderungen und im Umgang mit Behörden</w:t>
      </w:r>
      <w:r w:rsidR="00E03CD2">
        <w:rPr>
          <w:rFonts w:ascii="Arial" w:eastAsia="HGSMinchoE" w:hAnsi="Arial" w:cs="Arial"/>
          <w:bCs/>
          <w:kern w:val="0"/>
          <w:sz w:val="24"/>
          <w:szCs w:val="24"/>
          <w14:ligatures w14:val="none"/>
        </w:rPr>
        <w:t xml:space="preserve">, aber auch </w:t>
      </w:r>
      <w:r w:rsidR="00E03CD2" w:rsidRPr="00B01BA8">
        <w:rPr>
          <w:rFonts w:ascii="Arial" w:eastAsia="Times New Roman" w:hAnsi="Arial" w:cs="Arial"/>
          <w:kern w:val="0"/>
          <w:lang w:eastAsia="de-DE"/>
          <w14:ligatures w14:val="none"/>
        </w:rPr>
        <w:t>persönliches Engagement, Kommunikationsfreude</w:t>
      </w:r>
      <w:r w:rsidR="00E03CD2">
        <w:rPr>
          <w:rFonts w:ascii="Arial" w:eastAsia="Times New Roman" w:hAnsi="Arial" w:cs="Arial"/>
          <w:kern w:val="0"/>
          <w:lang w:eastAsia="de-DE"/>
          <w14:ligatures w14:val="none"/>
        </w:rPr>
        <w:t xml:space="preserve"> und </w:t>
      </w:r>
      <w:r w:rsidR="00E03CD2" w:rsidRPr="00B01BA8">
        <w:rPr>
          <w:rFonts w:ascii="Arial" w:eastAsia="Times New Roman" w:hAnsi="Arial" w:cs="Arial"/>
          <w:kern w:val="0"/>
          <w:lang w:eastAsia="de-DE"/>
          <w14:ligatures w14:val="none"/>
        </w:rPr>
        <w:t>Organisationsgeschick</w:t>
      </w:r>
      <w:r w:rsidR="00E03CD2">
        <w:rPr>
          <w:rFonts w:ascii="Arial" w:eastAsia="Times New Roman" w:hAnsi="Arial" w:cs="Arial"/>
          <w:kern w:val="0"/>
          <w:lang w:eastAsia="de-DE"/>
          <w14:ligatures w14:val="none"/>
        </w:rPr>
        <w:t xml:space="preserve"> sind von Vorteil</w:t>
      </w:r>
    </w:p>
    <w:p w14:paraId="1E3732BF" w14:textId="409658AB" w:rsidR="00B01BA8" w:rsidRDefault="00E03CD2" w:rsidP="00B01BA8">
      <w:pPr>
        <w:spacing w:before="100" w:beforeAutospacing="1" w:after="100" w:afterAutospacing="1"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t xml:space="preserve">               </w:t>
      </w:r>
      <w:r w:rsidR="00B01BA8" w:rsidRPr="00B01BA8">
        <w:rPr>
          <w:rFonts w:ascii="Arial" w:eastAsia="Times New Roman" w:hAnsi="Arial" w:cs="Arial"/>
          <w:kern w:val="0"/>
          <w:lang w:eastAsia="de-DE"/>
          <w14:ligatures w14:val="none"/>
        </w:rPr>
        <w:t>Wie werden ehrenamtliche Betreuerinnen und Betreuer unterstützt?</w:t>
      </w:r>
    </w:p>
    <w:p w14:paraId="72496181" w14:textId="77777777" w:rsidR="00E03CD2" w:rsidRDefault="00E03CD2" w:rsidP="00B01BA8">
      <w:pPr>
        <w:spacing w:before="100" w:beforeAutospacing="1" w:after="100" w:afterAutospacing="1"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t xml:space="preserve">               </w:t>
      </w:r>
      <w:r w:rsidR="00B01BA8" w:rsidRPr="00B01BA8">
        <w:rPr>
          <w:rFonts w:ascii="Arial" w:eastAsia="Times New Roman" w:hAnsi="Arial" w:cs="Arial"/>
          <w:kern w:val="0"/>
          <w:lang w:eastAsia="de-DE"/>
          <w14:ligatures w14:val="none"/>
        </w:rPr>
        <w:t xml:space="preserve">Den ehrenamtlichen Betreuerinnen und Betreuern steht bei der Erfüllung ihrer </w:t>
      </w:r>
    </w:p>
    <w:p w14:paraId="5C3B0512" w14:textId="77777777" w:rsidR="00E03CD2" w:rsidRDefault="00E03CD2" w:rsidP="00E03CD2">
      <w:pPr>
        <w:spacing w:before="100" w:beforeAutospacing="1" w:after="100" w:afterAutospacing="1"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t xml:space="preserve">               Aufgaben </w:t>
      </w:r>
      <w:r w:rsidRPr="00B01BA8">
        <w:rPr>
          <w:rFonts w:ascii="Arial" w:eastAsia="Times New Roman" w:hAnsi="Arial" w:cs="Arial"/>
          <w:kern w:val="0"/>
          <w:lang w:eastAsia="de-DE"/>
          <w14:ligatures w14:val="none"/>
        </w:rPr>
        <w:t>ein zuverlässiges System der Begleitung, Beratung und Hilfe zur Seite.</w:t>
      </w:r>
    </w:p>
    <w:p w14:paraId="73771BFF" w14:textId="18D8B995" w:rsidR="00E03CD2" w:rsidRDefault="00E03CD2" w:rsidP="00E03CD2">
      <w:pPr>
        <w:spacing w:before="100" w:beforeAutospacing="1" w:after="100" w:afterAutospacing="1"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t xml:space="preserve">               </w:t>
      </w:r>
      <w:r w:rsidRPr="00B01BA8">
        <w:rPr>
          <w:rFonts w:ascii="Arial" w:eastAsia="Times New Roman" w:hAnsi="Arial" w:cs="Arial"/>
          <w:kern w:val="0"/>
          <w:lang w:eastAsia="de-DE"/>
          <w14:ligatures w14:val="none"/>
        </w:rPr>
        <w:t xml:space="preserve">Ansprechpartner sind das Betreuungsgericht, die Betreuungsstellen und vor allem </w:t>
      </w:r>
    </w:p>
    <w:p w14:paraId="09F40816" w14:textId="37CAFB95" w:rsidR="00E03CD2" w:rsidRPr="00B01BA8" w:rsidRDefault="00E03CD2" w:rsidP="00E03CD2">
      <w:pPr>
        <w:spacing w:before="100" w:beforeAutospacing="1" w:after="100" w:afterAutospacing="1"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t xml:space="preserve">               </w:t>
      </w:r>
      <w:r w:rsidRPr="00B01BA8">
        <w:rPr>
          <w:rFonts w:ascii="Arial" w:eastAsia="Times New Roman" w:hAnsi="Arial" w:cs="Arial"/>
          <w:kern w:val="0"/>
          <w:lang w:eastAsia="de-DE"/>
          <w14:ligatures w14:val="none"/>
        </w:rPr>
        <w:t>die anerkannten Betreuungsvereine</w:t>
      </w:r>
      <w:r>
        <w:rPr>
          <w:rFonts w:ascii="Arial" w:eastAsia="Times New Roman" w:hAnsi="Arial" w:cs="Arial"/>
          <w:kern w:val="0"/>
          <w:lang w:eastAsia="de-DE"/>
          <w14:ligatures w14:val="none"/>
        </w:rPr>
        <w:t xml:space="preserve"> s.</w:t>
      </w:r>
      <w:r w:rsidRPr="00B01BA8">
        <w:rPr>
          <w:rFonts w:ascii="Arial" w:eastAsia="Times New Roman" w:hAnsi="Arial" w:cs="Arial"/>
          <w:kern w:val="0"/>
          <w:lang w:eastAsia="de-DE"/>
          <w14:ligatures w14:val="none"/>
        </w:rPr>
        <w:t xml:space="preserve"> § 1816 Abs. 4</w:t>
      </w:r>
      <w:r>
        <w:rPr>
          <w:rFonts w:ascii="Arial" w:eastAsia="Times New Roman" w:hAnsi="Arial" w:cs="Arial"/>
          <w:kern w:val="0"/>
          <w:lang w:eastAsia="de-DE"/>
          <w14:ligatures w14:val="none"/>
        </w:rPr>
        <w:t xml:space="preserve"> BGB.</w:t>
      </w:r>
    </w:p>
    <w:p w14:paraId="46A2907E" w14:textId="1A60659F" w:rsidR="00B01BA8" w:rsidRPr="00B01BA8" w:rsidRDefault="00E03CD2" w:rsidP="00B01BA8">
      <w:pPr>
        <w:spacing w:before="100" w:beforeAutospacing="1" w:after="100" w:afterAutospacing="1"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t xml:space="preserve">              </w:t>
      </w:r>
    </w:p>
    <w:p w14:paraId="155D770C" w14:textId="77777777" w:rsidR="00E03CD2" w:rsidRDefault="00E03CD2" w:rsidP="00B01BA8">
      <w:pPr>
        <w:autoSpaceDE w:val="0"/>
        <w:autoSpaceDN w:val="0"/>
        <w:adjustRightInd w:val="0"/>
        <w:spacing w:after="0" w:line="240" w:lineRule="auto"/>
        <w:rPr>
          <w:rFonts w:ascii="Arial" w:eastAsia="Calibri" w:hAnsi="Arial" w:cs="Arial"/>
          <w:kern w:val="0"/>
          <w14:ligatures w14:val="none"/>
        </w:rPr>
      </w:pPr>
      <w:r>
        <w:rPr>
          <w:rFonts w:ascii="Arial" w:eastAsia="Calibri" w:hAnsi="Arial" w:cs="Arial"/>
          <w:kern w:val="0"/>
          <w14:ligatures w14:val="none"/>
        </w:rPr>
        <w:t xml:space="preserve">              </w:t>
      </w:r>
      <w:r w:rsidR="00B01BA8" w:rsidRPr="00B01BA8">
        <w:rPr>
          <w:rFonts w:ascii="Arial" w:eastAsia="Calibri" w:hAnsi="Arial" w:cs="Arial"/>
          <w:kern w:val="0"/>
          <w14:ligatures w14:val="none"/>
        </w:rPr>
        <w:t>Um als ehrenamtliche/r Betreuer/In bestellt zu werden, müssen vorab wichtige</w:t>
      </w:r>
    </w:p>
    <w:p w14:paraId="218A246B" w14:textId="77777777" w:rsidR="00E03CD2" w:rsidRPr="00B01BA8" w:rsidRDefault="00E03CD2" w:rsidP="00E03CD2">
      <w:pPr>
        <w:autoSpaceDE w:val="0"/>
        <w:autoSpaceDN w:val="0"/>
        <w:adjustRightInd w:val="0"/>
        <w:spacing w:after="0" w:line="240" w:lineRule="auto"/>
        <w:rPr>
          <w:rFonts w:ascii="Arial" w:eastAsia="Calibri" w:hAnsi="Arial" w:cs="Arial"/>
          <w:kern w:val="0"/>
          <w14:ligatures w14:val="none"/>
        </w:rPr>
      </w:pPr>
      <w:r>
        <w:rPr>
          <w:rFonts w:ascii="Arial" w:eastAsia="Calibri" w:hAnsi="Arial" w:cs="Arial"/>
          <w:kern w:val="0"/>
          <w14:ligatures w14:val="none"/>
        </w:rPr>
        <w:t xml:space="preserve">            </w:t>
      </w:r>
      <w:r w:rsidR="00B01BA8" w:rsidRPr="00B01BA8">
        <w:rPr>
          <w:rFonts w:ascii="Arial" w:eastAsia="Calibri" w:hAnsi="Arial" w:cs="Arial"/>
          <w:kern w:val="0"/>
          <w14:ligatures w14:val="none"/>
        </w:rPr>
        <w:t xml:space="preserve"> </w:t>
      </w:r>
      <w:r>
        <w:rPr>
          <w:rFonts w:ascii="Arial" w:eastAsia="Calibri" w:hAnsi="Arial" w:cs="Arial"/>
          <w:kern w:val="0"/>
          <w14:ligatures w14:val="none"/>
        </w:rPr>
        <w:t xml:space="preserve"> </w:t>
      </w:r>
      <w:r w:rsidR="00B01BA8" w:rsidRPr="00B01BA8">
        <w:rPr>
          <w:rFonts w:ascii="Arial" w:eastAsia="Calibri" w:hAnsi="Arial" w:cs="Arial"/>
          <w:kern w:val="0"/>
          <w14:ligatures w14:val="none"/>
        </w:rPr>
        <w:t>Unterlagen</w:t>
      </w:r>
      <w:r>
        <w:rPr>
          <w:rFonts w:ascii="Arial" w:eastAsia="Calibri" w:hAnsi="Arial" w:cs="Arial"/>
          <w:kern w:val="0"/>
          <w14:ligatures w14:val="none"/>
        </w:rPr>
        <w:t xml:space="preserve"> </w:t>
      </w:r>
      <w:r w:rsidRPr="00B01BA8">
        <w:rPr>
          <w:rFonts w:ascii="Arial" w:eastAsia="Calibri" w:hAnsi="Arial" w:cs="Arial"/>
          <w:kern w:val="0"/>
          <w14:ligatures w14:val="none"/>
        </w:rPr>
        <w:t>eingereicht werden.</w:t>
      </w:r>
    </w:p>
    <w:p w14:paraId="658E1A12" w14:textId="4BA3E88C" w:rsidR="00B01BA8" w:rsidRPr="00B01BA8" w:rsidRDefault="00B01BA8" w:rsidP="00B01BA8">
      <w:pPr>
        <w:autoSpaceDE w:val="0"/>
        <w:autoSpaceDN w:val="0"/>
        <w:adjustRightInd w:val="0"/>
        <w:spacing w:after="0" w:line="240" w:lineRule="auto"/>
        <w:rPr>
          <w:rFonts w:ascii="Arial" w:eastAsia="Calibri" w:hAnsi="Arial" w:cs="Arial"/>
          <w:kern w:val="0"/>
          <w14:ligatures w14:val="none"/>
        </w:rPr>
      </w:pPr>
    </w:p>
    <w:p w14:paraId="4F27690A" w14:textId="1D31A65F" w:rsidR="00B01BA8" w:rsidRDefault="00E03CD2" w:rsidP="00B01BA8">
      <w:pPr>
        <w:autoSpaceDE w:val="0"/>
        <w:autoSpaceDN w:val="0"/>
        <w:adjustRightInd w:val="0"/>
        <w:spacing w:after="0" w:line="240" w:lineRule="auto"/>
        <w:rPr>
          <w:rFonts w:ascii="Arial" w:eastAsia="Calibri" w:hAnsi="Arial" w:cs="Arial"/>
          <w:kern w:val="0"/>
          <w14:ligatures w14:val="none"/>
        </w:rPr>
      </w:pPr>
      <w:r>
        <w:rPr>
          <w:rFonts w:ascii="Arial" w:eastAsia="Calibri" w:hAnsi="Arial" w:cs="Arial"/>
          <w:kern w:val="0"/>
          <w14:ligatures w14:val="none"/>
        </w:rPr>
        <w:t xml:space="preserve">              </w:t>
      </w:r>
      <w:r w:rsidR="00B01BA8" w:rsidRPr="00B01BA8">
        <w:rPr>
          <w:rFonts w:ascii="Arial" w:eastAsia="Calibri" w:hAnsi="Arial" w:cs="Arial"/>
          <w:kern w:val="0"/>
          <w14:ligatures w14:val="none"/>
        </w:rPr>
        <w:t>Diese sind:</w:t>
      </w:r>
    </w:p>
    <w:p w14:paraId="76805B20" w14:textId="77777777" w:rsidR="00E03CD2" w:rsidRPr="00B01BA8" w:rsidRDefault="00E03CD2" w:rsidP="00B01BA8">
      <w:pPr>
        <w:autoSpaceDE w:val="0"/>
        <w:autoSpaceDN w:val="0"/>
        <w:adjustRightInd w:val="0"/>
        <w:spacing w:after="0" w:line="240" w:lineRule="auto"/>
        <w:rPr>
          <w:rFonts w:ascii="Arial" w:eastAsia="Calibri" w:hAnsi="Arial" w:cs="Arial"/>
          <w:kern w:val="0"/>
          <w14:ligatures w14:val="none"/>
        </w:rPr>
      </w:pPr>
    </w:p>
    <w:p w14:paraId="0C2503F7" w14:textId="77777777" w:rsidR="00E03CD2" w:rsidRDefault="00E03CD2" w:rsidP="00B01BA8">
      <w:pPr>
        <w:autoSpaceDE w:val="0"/>
        <w:autoSpaceDN w:val="0"/>
        <w:adjustRightInd w:val="0"/>
        <w:spacing w:after="0" w:line="240" w:lineRule="auto"/>
        <w:rPr>
          <w:rFonts w:ascii="Arial" w:eastAsia="Calibri" w:hAnsi="Arial" w:cs="Arial"/>
          <w:bCs/>
          <w:kern w:val="0"/>
          <w14:ligatures w14:val="none"/>
        </w:rPr>
      </w:pPr>
      <w:r>
        <w:rPr>
          <w:rFonts w:ascii="Arial" w:eastAsia="Calibri" w:hAnsi="Arial" w:cs="Arial"/>
          <w:bCs/>
          <w:kern w:val="0"/>
          <w14:ligatures w14:val="none"/>
        </w:rPr>
        <w:t xml:space="preserve">              </w:t>
      </w:r>
      <w:r w:rsidR="00B01BA8" w:rsidRPr="00B01BA8">
        <w:rPr>
          <w:rFonts w:ascii="Arial" w:eastAsia="Calibri" w:hAnsi="Arial" w:cs="Arial"/>
          <w:bCs/>
          <w:kern w:val="0"/>
          <w14:ligatures w14:val="none"/>
        </w:rPr>
        <w:t xml:space="preserve">--&gt; Ein Führungszeugnis zur Vorlage bei einer Behörde nach § 30 Abs. 5 des </w:t>
      </w:r>
      <w:r>
        <w:rPr>
          <w:rFonts w:ascii="Arial" w:eastAsia="Calibri" w:hAnsi="Arial" w:cs="Arial"/>
          <w:bCs/>
          <w:kern w:val="0"/>
          <w14:ligatures w14:val="none"/>
        </w:rPr>
        <w:t xml:space="preserve"> </w:t>
      </w:r>
    </w:p>
    <w:p w14:paraId="26FFAB2E" w14:textId="521157D4" w:rsidR="00E03CD2" w:rsidRPr="00B01BA8" w:rsidRDefault="00E03CD2" w:rsidP="00E03CD2">
      <w:pPr>
        <w:autoSpaceDE w:val="0"/>
        <w:autoSpaceDN w:val="0"/>
        <w:adjustRightInd w:val="0"/>
        <w:spacing w:after="0" w:line="240" w:lineRule="auto"/>
        <w:rPr>
          <w:rFonts w:ascii="Arial" w:eastAsia="Calibri" w:hAnsi="Arial" w:cs="Arial"/>
          <w:bCs/>
          <w:kern w:val="0"/>
          <w14:ligatures w14:val="none"/>
        </w:rPr>
      </w:pPr>
      <w:r>
        <w:rPr>
          <w:rFonts w:ascii="Arial" w:eastAsia="Calibri" w:hAnsi="Arial" w:cs="Arial"/>
          <w:bCs/>
          <w:kern w:val="0"/>
          <w14:ligatures w14:val="none"/>
        </w:rPr>
        <w:t xml:space="preserve">              </w:t>
      </w:r>
      <w:r w:rsidR="00B01BA8" w:rsidRPr="00B01BA8">
        <w:rPr>
          <w:rFonts w:ascii="Arial" w:eastAsia="Calibri" w:hAnsi="Arial" w:cs="Arial"/>
          <w:bCs/>
          <w:kern w:val="0"/>
          <w14:ligatures w14:val="none"/>
        </w:rPr>
        <w:t>Bundeszentralregistergesetzes</w:t>
      </w:r>
      <w:r>
        <w:rPr>
          <w:rFonts w:ascii="Arial" w:eastAsia="Calibri" w:hAnsi="Arial" w:cs="Arial"/>
          <w:bCs/>
          <w:kern w:val="0"/>
          <w14:ligatures w14:val="none"/>
        </w:rPr>
        <w:t xml:space="preserve">, </w:t>
      </w:r>
      <w:r w:rsidRPr="00B01BA8">
        <w:rPr>
          <w:rFonts w:ascii="Arial" w:eastAsia="Calibri" w:hAnsi="Arial" w:cs="Arial"/>
          <w:bCs/>
          <w:kern w:val="0"/>
          <w14:ligatures w14:val="none"/>
        </w:rPr>
        <w:t>gemäß § 21 Abs. 2 (</w:t>
      </w:r>
      <w:proofErr w:type="spellStart"/>
      <w:r w:rsidRPr="00B01BA8">
        <w:rPr>
          <w:rFonts w:ascii="Arial" w:eastAsia="Calibri" w:hAnsi="Arial" w:cs="Arial"/>
          <w:bCs/>
          <w:kern w:val="0"/>
          <w14:ligatures w14:val="none"/>
        </w:rPr>
        <w:t>BtOG</w:t>
      </w:r>
      <w:proofErr w:type="spellEnd"/>
      <w:r w:rsidRPr="00B01BA8">
        <w:rPr>
          <w:rFonts w:ascii="Arial" w:eastAsia="Calibri" w:hAnsi="Arial" w:cs="Arial"/>
          <w:bCs/>
          <w:kern w:val="0"/>
          <w14:ligatures w14:val="none"/>
        </w:rPr>
        <w:t>)</w:t>
      </w:r>
    </w:p>
    <w:p w14:paraId="35F594CD" w14:textId="3956CD5E" w:rsidR="00B01BA8" w:rsidRPr="00B01BA8" w:rsidRDefault="00B01BA8" w:rsidP="00B01BA8">
      <w:pPr>
        <w:autoSpaceDE w:val="0"/>
        <w:autoSpaceDN w:val="0"/>
        <w:adjustRightInd w:val="0"/>
        <w:spacing w:after="0" w:line="240" w:lineRule="auto"/>
        <w:rPr>
          <w:rFonts w:ascii="Arial" w:eastAsia="Calibri" w:hAnsi="Arial" w:cs="Arial"/>
          <w:bCs/>
          <w:kern w:val="0"/>
          <w14:ligatures w14:val="none"/>
        </w:rPr>
      </w:pPr>
    </w:p>
    <w:p w14:paraId="0932724D" w14:textId="1CAD4413" w:rsidR="00B01BA8" w:rsidRDefault="00E03CD2" w:rsidP="00B01BA8">
      <w:pPr>
        <w:autoSpaceDE w:val="0"/>
        <w:autoSpaceDN w:val="0"/>
        <w:adjustRightInd w:val="0"/>
        <w:spacing w:after="0" w:line="240" w:lineRule="auto"/>
        <w:rPr>
          <w:rFonts w:ascii="Arial" w:eastAsia="Calibri" w:hAnsi="Arial" w:cs="Arial"/>
          <w:bCs/>
          <w:kern w:val="0"/>
          <w14:ligatures w14:val="none"/>
        </w:rPr>
      </w:pPr>
      <w:r>
        <w:rPr>
          <w:rFonts w:ascii="Arial" w:eastAsia="Calibri" w:hAnsi="Arial" w:cs="Arial"/>
          <w:bCs/>
          <w:kern w:val="0"/>
          <w14:ligatures w14:val="none"/>
        </w:rPr>
        <w:t xml:space="preserve">              </w:t>
      </w:r>
      <w:r w:rsidRPr="00B01BA8">
        <w:rPr>
          <w:rFonts w:ascii="Arial" w:eastAsia="Calibri" w:hAnsi="Arial" w:cs="Arial"/>
          <w:bCs/>
          <w:kern w:val="0"/>
          <w14:ligatures w14:val="none"/>
        </w:rPr>
        <w:t>U</w:t>
      </w:r>
      <w:r w:rsidR="00B01BA8" w:rsidRPr="00B01BA8">
        <w:rPr>
          <w:rFonts w:ascii="Arial" w:eastAsia="Calibri" w:hAnsi="Arial" w:cs="Arial"/>
          <w:bCs/>
          <w:kern w:val="0"/>
          <w14:ligatures w14:val="none"/>
        </w:rPr>
        <w:t>nd</w:t>
      </w:r>
    </w:p>
    <w:p w14:paraId="6F579863" w14:textId="7D43C84D" w:rsidR="00B01BA8" w:rsidRPr="00B01BA8" w:rsidRDefault="00E03CD2" w:rsidP="00E03CD2">
      <w:pPr>
        <w:autoSpaceDE w:val="0"/>
        <w:autoSpaceDN w:val="0"/>
        <w:adjustRightInd w:val="0"/>
        <w:spacing w:after="0" w:line="240" w:lineRule="auto"/>
        <w:rPr>
          <w:rFonts w:ascii="Arial" w:eastAsia="Times New Roman" w:hAnsi="Arial" w:cs="Arial"/>
          <w:kern w:val="0"/>
          <w:lang w:eastAsia="de-DE"/>
          <w14:ligatures w14:val="none"/>
        </w:rPr>
      </w:pPr>
      <w:r>
        <w:rPr>
          <w:rFonts w:ascii="Arial" w:eastAsia="Calibri" w:hAnsi="Arial" w:cs="Arial"/>
          <w:bCs/>
          <w:kern w:val="0"/>
          <w14:ligatures w14:val="none"/>
        </w:rPr>
        <w:t xml:space="preserve">               </w:t>
      </w:r>
      <w:r w:rsidR="00B01BA8" w:rsidRPr="00B01BA8">
        <w:rPr>
          <w:rFonts w:ascii="Arial" w:eastAsia="Calibri" w:hAnsi="Arial" w:cs="Arial"/>
          <w:bCs/>
          <w:kern w:val="0"/>
          <w:lang w:eastAsia="de-DE"/>
          <w14:ligatures w14:val="none"/>
        </w:rPr>
        <w:t>--&gt; Eine Selbstauskunft aus dem Schuldnerverzeichnis (öffentliche Einsichtnahme)</w:t>
      </w:r>
    </w:p>
    <w:p w14:paraId="0E7DF272" w14:textId="77777777" w:rsidR="00B01BA8" w:rsidRPr="00B01BA8" w:rsidRDefault="00B01BA8" w:rsidP="00B01BA8">
      <w:pPr>
        <w:spacing w:after="0" w:line="360" w:lineRule="auto"/>
        <w:ind w:left="851"/>
        <w:jc w:val="both"/>
        <w:rPr>
          <w:rFonts w:ascii="Arial" w:eastAsia="HGSMinchoE" w:hAnsi="Arial" w:cs="Arial"/>
          <w:b/>
          <w:kern w:val="0"/>
          <w:u w:val="single"/>
          <w14:ligatures w14:val="none"/>
        </w:rPr>
      </w:pPr>
    </w:p>
    <w:p w14:paraId="4984CAF3"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noProof/>
          <w:kern w:val="0"/>
          <w:lang w:eastAsia="de-DE"/>
          <w14:ligatures w14:val="none"/>
        </w:rPr>
        <w:lastRenderedPageBreak/>
        <w:drawing>
          <wp:inline distT="0" distB="0" distL="0" distR="0" wp14:anchorId="7FE2971C" wp14:editId="32CBFED7">
            <wp:extent cx="6096851" cy="3429479"/>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096851" cy="3429479"/>
                    </a:xfrm>
                    <a:prstGeom prst="rect">
                      <a:avLst/>
                    </a:prstGeom>
                  </pic:spPr>
                </pic:pic>
              </a:graphicData>
            </a:graphic>
          </wp:inline>
        </w:drawing>
      </w:r>
    </w:p>
    <w:p w14:paraId="44232231" w14:textId="6A1E8B74"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      § 23(3) </w:t>
      </w:r>
      <w:proofErr w:type="spellStart"/>
      <w:r w:rsidRPr="00B01BA8">
        <w:rPr>
          <w:rFonts w:ascii="Arial" w:eastAsia="HGSMinchoE" w:hAnsi="Arial" w:cs="Arial"/>
          <w:kern w:val="0"/>
          <w14:ligatures w14:val="none"/>
        </w:rPr>
        <w:t>BtOG</w:t>
      </w:r>
      <w:proofErr w:type="spellEnd"/>
      <w:r w:rsidRPr="00B01BA8">
        <w:rPr>
          <w:rFonts w:ascii="Arial" w:eastAsia="HGSMinchoE" w:hAnsi="Arial" w:cs="Arial"/>
          <w:kern w:val="0"/>
          <w14:ligatures w14:val="none"/>
        </w:rPr>
        <w:t xml:space="preserve"> besagt, dass die nach Abs. 1 Nr. 2 erforderliche Sachkunde </w:t>
      </w:r>
      <w:r w:rsidR="00754174">
        <w:rPr>
          <w:rFonts w:ascii="Arial" w:eastAsia="HGSMinchoE" w:hAnsi="Arial" w:cs="Arial"/>
          <w:kern w:val="0"/>
          <w14:ligatures w14:val="none"/>
        </w:rPr>
        <w:t xml:space="preserve">  </w:t>
      </w:r>
    </w:p>
    <w:p w14:paraId="12E38B7E" w14:textId="10FCA30F" w:rsid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     </w:t>
      </w:r>
      <w:r w:rsidR="00754174" w:rsidRPr="00B01BA8">
        <w:rPr>
          <w:rFonts w:ascii="Arial" w:eastAsia="HGSMinchoE" w:hAnsi="Arial" w:cs="Arial"/>
          <w:kern w:val="0"/>
          <w14:ligatures w14:val="none"/>
        </w:rPr>
        <w:t xml:space="preserve">gegenüber der     </w:t>
      </w:r>
      <w:r w:rsidRPr="00B01BA8">
        <w:rPr>
          <w:rFonts w:ascii="Arial" w:eastAsia="HGSMinchoE" w:hAnsi="Arial" w:cs="Arial"/>
          <w:kern w:val="0"/>
          <w14:ligatures w14:val="none"/>
        </w:rPr>
        <w:t xml:space="preserve"> Stammbehörde durch Unterlagen nachzuweisen ist und sie hat </w:t>
      </w:r>
    </w:p>
    <w:p w14:paraId="20CFA8AB" w14:textId="5CBAF85C" w:rsidR="00754174" w:rsidRPr="00B01BA8" w:rsidRDefault="00754174" w:rsidP="00B01BA8">
      <w:pPr>
        <w:spacing w:after="0" w:line="360" w:lineRule="auto"/>
        <w:ind w:left="851"/>
        <w:jc w:val="both"/>
        <w:rPr>
          <w:rFonts w:ascii="Arial" w:eastAsia="HGSMinchoE" w:hAnsi="Arial" w:cs="Arial"/>
          <w:kern w:val="0"/>
          <w14:ligatures w14:val="none"/>
        </w:rPr>
      </w:pPr>
      <w:r>
        <w:rPr>
          <w:rFonts w:ascii="Arial" w:eastAsia="HGSMinchoE" w:hAnsi="Arial" w:cs="Arial"/>
          <w:kern w:val="0"/>
          <w14:ligatures w14:val="none"/>
        </w:rPr>
        <w:t xml:space="preserve">     </w:t>
      </w:r>
      <w:r w:rsidRPr="00B01BA8">
        <w:rPr>
          <w:rFonts w:ascii="Arial" w:eastAsia="HGSMinchoE" w:hAnsi="Arial" w:cs="Arial"/>
          <w:kern w:val="0"/>
          <w14:ligatures w14:val="none"/>
        </w:rPr>
        <w:t>zu umfassen:</w:t>
      </w:r>
    </w:p>
    <w:p w14:paraId="3E6B2482" w14:textId="77777777" w:rsidR="00B01BA8" w:rsidRPr="00B01BA8" w:rsidRDefault="00B01BA8" w:rsidP="00B01BA8">
      <w:pPr>
        <w:spacing w:after="0" w:line="360" w:lineRule="auto"/>
        <w:ind w:left="851"/>
        <w:jc w:val="both"/>
        <w:rPr>
          <w:rFonts w:ascii="Arial" w:eastAsia="HGSMinchoE" w:hAnsi="Arial" w:cs="Arial"/>
          <w:kern w:val="0"/>
          <w14:ligatures w14:val="none"/>
        </w:rPr>
      </w:pPr>
    </w:p>
    <w:p w14:paraId="2F6470DC" w14:textId="77777777" w:rsidR="00B01BA8" w:rsidRPr="00B01BA8" w:rsidRDefault="00B01BA8" w:rsidP="00BC65B6">
      <w:pPr>
        <w:numPr>
          <w:ilvl w:val="0"/>
          <w:numId w:val="67"/>
        </w:numPr>
        <w:spacing w:after="0" w:line="240" w:lineRule="auto"/>
        <w:contextualSpacing/>
        <w:jc w:val="both"/>
        <w:rPr>
          <w:rFonts w:ascii="Arial" w:eastAsia="Palatino Linotype" w:hAnsi="Arial" w:cs="Arial"/>
          <w:kern w:val="0"/>
          <w:sz w:val="21"/>
          <w14:ligatures w14:val="none"/>
        </w:rPr>
      </w:pPr>
      <w:r w:rsidRPr="00B01BA8">
        <w:rPr>
          <w:rFonts w:ascii="Arial" w:eastAsia="Palatino Linotype" w:hAnsi="Arial" w:cs="Arial"/>
          <w:kern w:val="0"/>
          <w:sz w:val="21"/>
          <w14:ligatures w14:val="none"/>
        </w:rPr>
        <w:t>Kenntnisse des Betreuungs- und Unterbringungsrechts, des dazugehörigen Verfahrensrechts, sowie auf den Gebieten der Personen und Vermögenssorge</w:t>
      </w:r>
    </w:p>
    <w:p w14:paraId="3B4A7566" w14:textId="77777777" w:rsidR="00B01BA8" w:rsidRPr="00B01BA8" w:rsidRDefault="00B01BA8" w:rsidP="00BC65B6">
      <w:pPr>
        <w:numPr>
          <w:ilvl w:val="0"/>
          <w:numId w:val="67"/>
        </w:numPr>
        <w:spacing w:after="0" w:line="240" w:lineRule="auto"/>
        <w:contextualSpacing/>
        <w:jc w:val="both"/>
        <w:rPr>
          <w:rFonts w:ascii="Arial" w:eastAsia="Palatino Linotype" w:hAnsi="Arial" w:cs="Arial"/>
          <w:kern w:val="0"/>
          <w:sz w:val="21"/>
          <w14:ligatures w14:val="none"/>
        </w:rPr>
      </w:pPr>
      <w:r w:rsidRPr="00B01BA8">
        <w:rPr>
          <w:rFonts w:ascii="Arial" w:eastAsia="Palatino Linotype" w:hAnsi="Arial" w:cs="Arial"/>
          <w:kern w:val="0"/>
          <w:sz w:val="21"/>
          <w14:ligatures w14:val="none"/>
        </w:rPr>
        <w:t>Kenntnisse des sozialrechtlichen Unterstützungssystems und</w:t>
      </w:r>
    </w:p>
    <w:p w14:paraId="32869CDA" w14:textId="77777777" w:rsidR="00B01BA8" w:rsidRPr="00B01BA8" w:rsidRDefault="00B01BA8" w:rsidP="00BC65B6">
      <w:pPr>
        <w:numPr>
          <w:ilvl w:val="0"/>
          <w:numId w:val="67"/>
        </w:numPr>
        <w:spacing w:after="0" w:line="240" w:lineRule="auto"/>
        <w:contextualSpacing/>
        <w:jc w:val="both"/>
        <w:rPr>
          <w:rFonts w:ascii="Arial" w:eastAsia="Palatino Linotype" w:hAnsi="Arial" w:cs="Arial"/>
          <w:kern w:val="0"/>
          <w:sz w:val="21"/>
          <w14:ligatures w14:val="none"/>
        </w:rPr>
      </w:pPr>
      <w:r w:rsidRPr="00B01BA8">
        <w:rPr>
          <w:rFonts w:ascii="Arial" w:eastAsia="Palatino Linotype" w:hAnsi="Arial" w:cs="Arial"/>
          <w:kern w:val="0"/>
          <w:sz w:val="21"/>
          <w14:ligatures w14:val="none"/>
        </w:rPr>
        <w:t>Kenntnisse der Kommunikation mit Personen mit Erkrankungen und Behinderungen und von Methoden zur Unterstützung bei der Entscheidungsfindung</w:t>
      </w:r>
    </w:p>
    <w:p w14:paraId="713C2604" w14:textId="77777777" w:rsidR="00B01BA8" w:rsidRPr="00B01BA8" w:rsidRDefault="00B01BA8" w:rsidP="00B01BA8">
      <w:pPr>
        <w:spacing w:after="0" w:line="360" w:lineRule="auto"/>
        <w:ind w:left="1211"/>
        <w:jc w:val="both"/>
        <w:rPr>
          <w:rFonts w:ascii="Arial" w:eastAsia="HGSMinchoE" w:hAnsi="Arial" w:cs="Arial"/>
          <w:kern w:val="0"/>
          <w14:ligatures w14:val="none"/>
        </w:rPr>
      </w:pPr>
    </w:p>
    <w:p w14:paraId="2B8B6AF4" w14:textId="77777777" w:rsidR="00B01BA8" w:rsidRPr="00B01BA8" w:rsidRDefault="00B01BA8" w:rsidP="00B01BA8">
      <w:pPr>
        <w:spacing w:after="0" w:line="360" w:lineRule="auto"/>
        <w:ind w:left="1211"/>
        <w:jc w:val="both"/>
        <w:rPr>
          <w:rFonts w:ascii="Arial" w:eastAsia="HGSMinchoE" w:hAnsi="Arial" w:cs="Arial"/>
          <w:kern w:val="0"/>
          <w14:ligatures w14:val="none"/>
        </w:rPr>
      </w:pPr>
      <w:r w:rsidRPr="00B01BA8">
        <w:rPr>
          <w:rFonts w:ascii="Arial" w:eastAsia="HGSMinchoE" w:hAnsi="Arial" w:cs="Arial"/>
          <w:kern w:val="0"/>
          <w14:ligatures w14:val="none"/>
        </w:rPr>
        <w:t xml:space="preserve">Das Registrierungsverfahren erfolgt aufgrund § 24 </w:t>
      </w:r>
      <w:proofErr w:type="spellStart"/>
      <w:r w:rsidRPr="00B01BA8">
        <w:rPr>
          <w:rFonts w:ascii="Arial" w:eastAsia="HGSMinchoE" w:hAnsi="Arial" w:cs="Arial"/>
          <w:kern w:val="0"/>
          <w14:ligatures w14:val="none"/>
        </w:rPr>
        <w:t>BtOG</w:t>
      </w:r>
      <w:proofErr w:type="spellEnd"/>
      <w:r w:rsidRPr="00B01BA8">
        <w:rPr>
          <w:rFonts w:ascii="Arial" w:eastAsia="HGSMinchoE" w:hAnsi="Arial" w:cs="Arial"/>
          <w:kern w:val="0"/>
          <w14:ligatures w14:val="none"/>
        </w:rPr>
        <w:t xml:space="preserve"> (der Bescheid muss spätestens mit Einreichung des Antrags auf Vergütung vorliegen/ wird gerichtsintern durch Rechtspfleger*in </w:t>
      </w:r>
      <w:proofErr w:type="spellStart"/>
      <w:r w:rsidRPr="00B01BA8">
        <w:rPr>
          <w:rFonts w:ascii="Arial" w:eastAsia="HGSMinchoE" w:hAnsi="Arial" w:cs="Arial"/>
          <w:kern w:val="0"/>
          <w14:ligatures w14:val="none"/>
        </w:rPr>
        <w:t>in</w:t>
      </w:r>
      <w:proofErr w:type="spellEnd"/>
      <w:r w:rsidRPr="00B01BA8">
        <w:rPr>
          <w:rFonts w:ascii="Arial" w:eastAsia="HGSMinchoE" w:hAnsi="Arial" w:cs="Arial"/>
          <w:kern w:val="0"/>
          <w14:ligatures w14:val="none"/>
        </w:rPr>
        <w:t xml:space="preserve"> einer Liste festgehalten)</w:t>
      </w:r>
    </w:p>
    <w:p w14:paraId="1E92E417" w14:textId="77777777" w:rsidR="00B01BA8" w:rsidRPr="00B01BA8" w:rsidRDefault="00B01BA8" w:rsidP="00B01BA8">
      <w:pPr>
        <w:spacing w:after="0" w:line="360" w:lineRule="auto"/>
        <w:ind w:left="1211"/>
        <w:jc w:val="both"/>
        <w:rPr>
          <w:rFonts w:ascii="Arial" w:eastAsia="HGSMinchoE" w:hAnsi="Arial" w:cs="Arial"/>
          <w:kern w:val="0"/>
          <w14:ligatures w14:val="none"/>
        </w:rPr>
      </w:pPr>
    </w:p>
    <w:p w14:paraId="04450AD8" w14:textId="77777777" w:rsidR="00B01BA8" w:rsidRDefault="00B01BA8" w:rsidP="00B01BA8">
      <w:pPr>
        <w:spacing w:after="0" w:line="360" w:lineRule="auto"/>
        <w:ind w:left="1211"/>
        <w:jc w:val="both"/>
        <w:rPr>
          <w:rFonts w:ascii="Arial" w:eastAsia="HGSMinchoE" w:hAnsi="Arial" w:cs="Arial"/>
          <w:kern w:val="0"/>
          <w14:ligatures w14:val="none"/>
        </w:rPr>
      </w:pPr>
      <w:r w:rsidRPr="00B01BA8">
        <w:rPr>
          <w:rFonts w:ascii="Arial" w:eastAsia="HGSMinchoE" w:hAnsi="Arial" w:cs="Arial"/>
          <w:kern w:val="0"/>
          <w14:ligatures w14:val="none"/>
        </w:rPr>
        <w:t>Der Berufsbetreuer hat einen Vergütungsanspruch, der sich nach dem VBVG (Gesetzüber die Vergütung von Vormündern und Betreuern) richtet. Dieser Anspruch kann sich gegen die Staatskasse oder gegen das Vermögen des Betroffenen richten. Hier ist das einzusetzende Vermögen und Einkommen des Betroffenen maßgeblich, ein Eigenbehalt/ Schonvermögen in Höhe von 5000,- € auch für mittellose Personen ist vorgesehen.</w:t>
      </w:r>
    </w:p>
    <w:p w14:paraId="76AE8236" w14:textId="77777777" w:rsidR="00290D67" w:rsidRDefault="00290D67" w:rsidP="00B01BA8">
      <w:pPr>
        <w:spacing w:after="0" w:line="360" w:lineRule="auto"/>
        <w:ind w:left="1211"/>
        <w:jc w:val="both"/>
        <w:rPr>
          <w:rFonts w:ascii="Arial" w:eastAsia="HGSMinchoE" w:hAnsi="Arial" w:cs="Arial"/>
          <w:kern w:val="0"/>
          <w14:ligatures w14:val="none"/>
        </w:rPr>
      </w:pPr>
    </w:p>
    <w:p w14:paraId="153822BC" w14:textId="77777777" w:rsidR="00290D67" w:rsidRPr="00B01BA8" w:rsidRDefault="00290D67" w:rsidP="00B01BA8">
      <w:pPr>
        <w:spacing w:after="0" w:line="360" w:lineRule="auto"/>
        <w:ind w:left="1211"/>
        <w:jc w:val="both"/>
        <w:rPr>
          <w:rFonts w:ascii="Arial" w:eastAsia="HGSMinchoE" w:hAnsi="Arial" w:cs="Arial"/>
          <w:kern w:val="0"/>
          <w14:ligatures w14:val="none"/>
        </w:rPr>
      </w:pPr>
    </w:p>
    <w:p w14:paraId="21EEA2CA" w14:textId="77777777" w:rsidR="00B01BA8" w:rsidRPr="00B01BA8" w:rsidRDefault="00B01BA8" w:rsidP="00B01BA8">
      <w:pPr>
        <w:spacing w:after="0" w:line="360" w:lineRule="auto"/>
        <w:ind w:left="851"/>
        <w:jc w:val="both"/>
        <w:rPr>
          <w:rFonts w:ascii="Arial" w:eastAsia="HGSMinchoE" w:hAnsi="Arial" w:cs="Arial"/>
          <w:kern w:val="0"/>
          <w14:ligatures w14:val="none"/>
        </w:rPr>
      </w:pPr>
    </w:p>
    <w:p w14:paraId="5AE7F16E" w14:textId="3DF3B14A" w:rsidR="00B01BA8" w:rsidRPr="00B01BA8" w:rsidRDefault="00CC337E" w:rsidP="00B01BA8">
      <w:pPr>
        <w:spacing w:after="0" w:line="360" w:lineRule="auto"/>
        <w:ind w:left="851"/>
        <w:jc w:val="both"/>
        <w:rPr>
          <w:rFonts w:ascii="Arial" w:eastAsia="HGSMinchoE" w:hAnsi="Arial" w:cs="Arial"/>
          <w:b/>
          <w:bCs/>
          <w:kern w:val="0"/>
          <w:u w:val="single"/>
          <w14:ligatures w14:val="none"/>
        </w:rPr>
      </w:pPr>
      <w:r w:rsidRPr="00CC337E">
        <w:rPr>
          <w:rFonts w:ascii="Arial" w:eastAsia="HGSMinchoE" w:hAnsi="Arial" w:cs="Arial"/>
          <w:b/>
          <w:bCs/>
          <w:kern w:val="0"/>
          <w:u w:val="single"/>
          <w14:ligatures w14:val="none"/>
        </w:rPr>
        <w:lastRenderedPageBreak/>
        <w:t>Der Vereinsbetreuer</w:t>
      </w:r>
      <w:r>
        <w:rPr>
          <w:rFonts w:ascii="Arial" w:eastAsia="HGSMinchoE" w:hAnsi="Arial" w:cs="Arial"/>
          <w:b/>
          <w:bCs/>
          <w:kern w:val="0"/>
          <w:u w:val="single"/>
          <w14:ligatures w14:val="none"/>
        </w:rPr>
        <w:t xml:space="preserve"> und der Behördenbetreuer</w:t>
      </w:r>
    </w:p>
    <w:p w14:paraId="0F25DED5" w14:textId="7581AFE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Zu den Berufsbetreuern werden zudem </w:t>
      </w:r>
      <w:r w:rsidRPr="00B01BA8">
        <w:rPr>
          <w:rFonts w:ascii="Arial" w:eastAsia="HGSMinchoE" w:hAnsi="Arial" w:cs="Arial"/>
          <w:b/>
          <w:bCs/>
          <w:kern w:val="0"/>
          <w14:ligatures w14:val="none"/>
        </w:rPr>
        <w:t>Vereins- und Behördenbetreuer</w:t>
      </w:r>
      <w:r w:rsidRPr="00B01BA8">
        <w:rPr>
          <w:rFonts w:ascii="Arial" w:eastAsia="HGSMinchoE" w:hAnsi="Arial" w:cs="Arial"/>
          <w:kern w:val="0"/>
          <w14:ligatures w14:val="none"/>
        </w:rPr>
        <w:t xml:space="preserve"> gezählt. </w:t>
      </w:r>
      <w:r w:rsidRPr="00B01BA8">
        <w:rPr>
          <w:rFonts w:ascii="Arial" w:eastAsia="HGSMinchoE" w:hAnsi="Arial" w:cs="Arial"/>
          <w:b/>
          <w:bCs/>
          <w:kern w:val="0"/>
          <w14:ligatures w14:val="none"/>
        </w:rPr>
        <w:t>Vereinsbetreuer ist der Mitarbeiter eines Betreuungsvereins</w:t>
      </w:r>
      <w:r w:rsidR="00CC337E">
        <w:rPr>
          <w:rFonts w:ascii="Arial" w:eastAsia="HGSMinchoE" w:hAnsi="Arial" w:cs="Arial"/>
          <w:kern w:val="0"/>
          <w14:ligatures w14:val="none"/>
        </w:rPr>
        <w:t xml:space="preserve">, aber auch der Verein selbst kann zum Betreuer bestellt werden </w:t>
      </w:r>
      <w:r w:rsidRPr="00B01BA8">
        <w:rPr>
          <w:rFonts w:ascii="Arial" w:eastAsia="HGSMinchoE" w:hAnsi="Arial" w:cs="Arial"/>
          <w:kern w:val="0"/>
          <w14:ligatures w14:val="none"/>
        </w:rPr>
        <w:t xml:space="preserve">(s. § 1818 Abs.2 BGB), der in dieser Eigenschaft ausschließlich oder teilweise als Betreuer tätig ist (Abs. 2 S. 1). </w:t>
      </w:r>
    </w:p>
    <w:p w14:paraId="413A88BF" w14:textId="77777777" w:rsidR="00CC337E"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b/>
          <w:bCs/>
          <w:kern w:val="0"/>
          <w14:ligatures w14:val="none"/>
        </w:rPr>
        <w:t>Behördenbetreuer ist der Mitarbeiter einer Betreuungsbehörde</w:t>
      </w:r>
      <w:r w:rsidRPr="00B01BA8">
        <w:rPr>
          <w:rFonts w:ascii="Arial" w:eastAsia="HGSMinchoE" w:hAnsi="Arial" w:cs="Arial"/>
          <w:kern w:val="0"/>
          <w14:ligatures w14:val="none"/>
        </w:rPr>
        <w:t>, der in dieser Eigenschaft ausschließlich oder teilweise als Betreuer tätig ist</w:t>
      </w:r>
      <w:r w:rsidR="00CC337E">
        <w:rPr>
          <w:rFonts w:ascii="Arial" w:eastAsia="HGSMinchoE" w:hAnsi="Arial" w:cs="Arial"/>
          <w:kern w:val="0"/>
          <w14:ligatures w14:val="none"/>
        </w:rPr>
        <w:t xml:space="preserve">. </w:t>
      </w:r>
    </w:p>
    <w:p w14:paraId="1E529F6F" w14:textId="03F4B99C" w:rsidR="00CC337E" w:rsidRDefault="00CC337E" w:rsidP="00B01BA8">
      <w:pPr>
        <w:spacing w:after="0" w:line="360" w:lineRule="auto"/>
        <w:ind w:left="851"/>
        <w:jc w:val="both"/>
        <w:rPr>
          <w:rFonts w:ascii="Arial" w:eastAsia="HGSMinchoE" w:hAnsi="Arial" w:cs="Arial"/>
          <w:kern w:val="0"/>
          <w14:ligatures w14:val="none"/>
        </w:rPr>
      </w:pPr>
      <w:r>
        <w:rPr>
          <w:rFonts w:ascii="Arial" w:eastAsia="HGSMinchoE" w:hAnsi="Arial" w:cs="Arial"/>
          <w:b/>
          <w:bCs/>
          <w:kern w:val="0"/>
          <w14:ligatures w14:val="none"/>
        </w:rPr>
        <w:t>Die Betreuungsbehörde hat nur gegen einen vermögenden Betreuer einen Vergütungsanspruch. Ansonsten hat sie nur Anspruch auf Aufwandsersatz.</w:t>
      </w:r>
    </w:p>
    <w:p w14:paraId="3AE24B00" w14:textId="7D9CD0D0"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Soll ein Vereins- oder ein Behördenbetreuer bestellt werden, wird die Einwilligung des Betreuungsvereins oder der Betreuungsbehörde vorausgesetzt (Abs. 4 S. 1). </w:t>
      </w:r>
    </w:p>
    <w:p w14:paraId="16640CA1"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Ist beabsichtigt, dass ein Berufsbetreuer erstmals in dem Bezirk eines Betreuungsgerichts zum Berufsbetreuer bestellt werden soll, ist das Gericht gehalten, zur Eignung und zu den Voraussetzungen des § 1 Abs. 1 S. 1 2. Fall VBVG die Betreuungsbehörde entsprechend anzuhören. Dies hat in der Regel zur Folge, dass die Betreuungsbehörde die Vorlage eines Führungszeugnisses und sowie eine Auskunft aus dem Schuldnerverzeichnis verlangt.</w:t>
      </w:r>
    </w:p>
    <w:p w14:paraId="174536DC" w14:textId="77777777" w:rsidR="00B01BA8" w:rsidRPr="00B01BA8" w:rsidRDefault="00B01BA8" w:rsidP="00B01BA8">
      <w:pPr>
        <w:spacing w:after="0" w:line="360" w:lineRule="auto"/>
        <w:ind w:left="851"/>
        <w:jc w:val="both"/>
        <w:rPr>
          <w:rFonts w:ascii="Arial" w:eastAsia="HGSMinchoE" w:hAnsi="Arial" w:cs="Arial"/>
          <w:kern w:val="0"/>
          <w:lang w:val="en-US"/>
          <w14:ligatures w14:val="none"/>
        </w:rPr>
      </w:pPr>
      <w:r w:rsidRPr="00B01BA8">
        <w:rPr>
          <w:rFonts w:ascii="Arial" w:eastAsia="HGSMinchoE" w:hAnsi="Arial" w:cs="Arial"/>
          <w:kern w:val="0"/>
          <w14:ligatures w14:val="none"/>
        </w:rPr>
        <w:t xml:space="preserve">Ein Berufsbetreuer hat sich nach Abs. 8 vor seiner Bestellung über Zahl und Umfang der von ihm bereits geführten Betreuungen zu erklären. </w:t>
      </w:r>
      <w:r w:rsidRPr="00B01BA8">
        <w:rPr>
          <w:rFonts w:ascii="Arial" w:eastAsia="HGSMinchoE" w:hAnsi="Arial" w:cs="Arial"/>
          <w:kern w:val="0"/>
          <w:lang w:val="en-US"/>
          <w14:ligatures w14:val="none"/>
        </w:rPr>
        <w:t xml:space="preserve">Eine </w:t>
      </w:r>
      <w:proofErr w:type="spellStart"/>
      <w:r w:rsidRPr="00B01BA8">
        <w:rPr>
          <w:rFonts w:ascii="Arial" w:eastAsia="HGSMinchoE" w:hAnsi="Arial" w:cs="Arial"/>
          <w:kern w:val="0"/>
          <w:lang w:val="en-US"/>
          <w14:ligatures w14:val="none"/>
        </w:rPr>
        <w:t>Fallobergrenze</w:t>
      </w:r>
      <w:proofErr w:type="spellEnd"/>
      <w:r w:rsidRPr="00B01BA8">
        <w:rPr>
          <w:rFonts w:ascii="Arial" w:eastAsia="HGSMinchoE" w:hAnsi="Arial" w:cs="Arial"/>
          <w:kern w:val="0"/>
          <w:lang w:val="en-US"/>
          <w14:ligatures w14:val="none"/>
        </w:rPr>
        <w:t xml:space="preserve"> </w:t>
      </w:r>
      <w:proofErr w:type="spellStart"/>
      <w:r w:rsidRPr="00B01BA8">
        <w:rPr>
          <w:rFonts w:ascii="Arial" w:eastAsia="HGSMinchoE" w:hAnsi="Arial" w:cs="Arial"/>
          <w:kern w:val="0"/>
          <w:lang w:val="en-US"/>
          <w14:ligatures w14:val="none"/>
        </w:rPr>
        <w:t>gibt</w:t>
      </w:r>
      <w:proofErr w:type="spellEnd"/>
      <w:r w:rsidRPr="00B01BA8">
        <w:rPr>
          <w:rFonts w:ascii="Arial" w:eastAsia="HGSMinchoE" w:hAnsi="Arial" w:cs="Arial"/>
          <w:kern w:val="0"/>
          <w:lang w:val="en-US"/>
          <w14:ligatures w14:val="none"/>
        </w:rPr>
        <w:t xml:space="preserve"> es nicht.</w:t>
      </w:r>
    </w:p>
    <w:p w14:paraId="2401F615" w14:textId="48E535B4" w:rsidR="00B01BA8" w:rsidRPr="00B01BA8" w:rsidRDefault="00B01BA8" w:rsidP="00B01BA8">
      <w:pPr>
        <w:spacing w:after="0" w:line="360" w:lineRule="auto"/>
        <w:ind w:left="720"/>
        <w:jc w:val="both"/>
        <w:rPr>
          <w:rFonts w:ascii="Arial" w:eastAsia="HGSMinchoE" w:hAnsi="Arial" w:cs="Arial"/>
          <w:kern w:val="0"/>
          <w:lang w:val="en-US"/>
          <w14:ligatures w14:val="none"/>
        </w:rPr>
      </w:pPr>
    </w:p>
    <w:p w14:paraId="7A4A3E4B" w14:textId="6B66BEA1" w:rsidR="00B01BA8" w:rsidRDefault="00BA7657" w:rsidP="00B01BA8">
      <w:pPr>
        <w:spacing w:after="0" w:line="360" w:lineRule="auto"/>
        <w:ind w:left="720"/>
        <w:jc w:val="both"/>
        <w:rPr>
          <w:rFonts w:ascii="Arial" w:eastAsia="HGSMinchoE" w:hAnsi="Arial" w:cs="Arial"/>
          <w:b/>
          <w:bCs/>
          <w:noProof/>
          <w:kern w:val="0"/>
          <w:u w:val="single"/>
          <w:lang w:eastAsia="de-DE"/>
          <w14:ligatures w14:val="none"/>
        </w:rPr>
      </w:pPr>
      <w:r w:rsidRPr="00241FB3">
        <w:rPr>
          <w:rFonts w:ascii="Arial" w:eastAsia="HGSMinchoE" w:hAnsi="Arial" w:cs="Arial"/>
          <w:b/>
          <w:bCs/>
          <w:noProof/>
          <w:kern w:val="0"/>
          <w:u w:val="single"/>
          <w:lang w:eastAsia="de-DE"/>
          <w14:ligatures w14:val="none"/>
        </w:rPr>
        <w:t>Der Sterilisationsbetreuer</w:t>
      </w:r>
    </w:p>
    <w:p w14:paraId="1C0166ED" w14:textId="52E28795" w:rsidR="00241FB3" w:rsidRDefault="00241FB3" w:rsidP="00B01BA8">
      <w:pPr>
        <w:spacing w:after="0" w:line="360" w:lineRule="auto"/>
        <w:ind w:left="720"/>
        <w:jc w:val="both"/>
        <w:rPr>
          <w:rFonts w:ascii="Arial" w:eastAsia="HGSMinchoE" w:hAnsi="Arial" w:cs="Arial"/>
          <w:noProof/>
          <w:kern w:val="0"/>
          <w:lang w:eastAsia="de-DE"/>
          <w14:ligatures w14:val="none"/>
        </w:rPr>
      </w:pPr>
      <w:r w:rsidRPr="00241FB3">
        <w:rPr>
          <w:rFonts w:ascii="Arial" w:eastAsia="HGSMinchoE" w:hAnsi="Arial" w:cs="Arial"/>
          <w:noProof/>
          <w:kern w:val="0"/>
          <w:lang w:eastAsia="de-DE"/>
          <w14:ligatures w14:val="none"/>
        </w:rPr>
        <w:t xml:space="preserve">Gemäß § 1817 Abs. 2 BGB ist für die Entscheidung über die Einwilligigung </w:t>
      </w:r>
      <w:r>
        <w:rPr>
          <w:rFonts w:ascii="Arial" w:eastAsia="HGSMinchoE" w:hAnsi="Arial" w:cs="Arial"/>
          <w:noProof/>
          <w:kern w:val="0"/>
          <w:lang w:eastAsia="de-DE"/>
          <w14:ligatures w14:val="none"/>
        </w:rPr>
        <w:t xml:space="preserve"> in eine Sterilisation des Betroffenen </w:t>
      </w:r>
      <w:r w:rsidRPr="00241FB3">
        <w:rPr>
          <w:rFonts w:ascii="Arial" w:eastAsia="HGSMinchoE" w:hAnsi="Arial" w:cs="Arial"/>
          <w:b/>
          <w:bCs/>
          <w:noProof/>
          <w:kern w:val="0"/>
          <w:lang w:eastAsia="de-DE"/>
          <w14:ligatures w14:val="none"/>
        </w:rPr>
        <w:t>immer ein gesonderter Betreuer</w:t>
      </w:r>
      <w:r>
        <w:rPr>
          <w:rFonts w:ascii="Arial" w:eastAsia="HGSMinchoE" w:hAnsi="Arial" w:cs="Arial"/>
          <w:noProof/>
          <w:kern w:val="0"/>
          <w:lang w:eastAsia="de-DE"/>
          <w14:ligatures w14:val="none"/>
        </w:rPr>
        <w:t xml:space="preserve"> zu bestellen!</w:t>
      </w:r>
    </w:p>
    <w:p w14:paraId="3C507B32" w14:textId="20CA46CF" w:rsidR="00241FB3" w:rsidRDefault="00241FB3" w:rsidP="00B01BA8">
      <w:pPr>
        <w:spacing w:after="0" w:line="360" w:lineRule="auto"/>
        <w:ind w:left="720"/>
        <w:jc w:val="both"/>
        <w:rPr>
          <w:rFonts w:ascii="Arial" w:eastAsia="HGSMinchoE" w:hAnsi="Arial" w:cs="Arial"/>
          <w:noProof/>
          <w:kern w:val="0"/>
          <w:lang w:eastAsia="de-DE"/>
          <w14:ligatures w14:val="none"/>
        </w:rPr>
      </w:pPr>
      <w:r>
        <w:rPr>
          <w:rFonts w:ascii="Arial" w:eastAsia="HGSMinchoE" w:hAnsi="Arial" w:cs="Arial"/>
          <w:noProof/>
          <w:kern w:val="0"/>
          <w:lang w:eastAsia="de-DE"/>
          <w14:ligatures w14:val="none"/>
        </w:rPr>
        <w:t>Die Aufgabe liegt ausschließlich darin zu prüfen, ob die Sterilisation notwendig ist und bei Erfüllung der Voraussetzungen die Einwilligung zu erteilen.</w:t>
      </w:r>
    </w:p>
    <w:p w14:paraId="4AB9F443" w14:textId="4381688D" w:rsidR="00241FB3" w:rsidRDefault="00241FB3" w:rsidP="00B01BA8">
      <w:pPr>
        <w:spacing w:after="0" w:line="360" w:lineRule="auto"/>
        <w:ind w:left="720"/>
        <w:jc w:val="both"/>
        <w:rPr>
          <w:rFonts w:ascii="Arial" w:eastAsia="HGSMinchoE" w:hAnsi="Arial" w:cs="Arial"/>
          <w:noProof/>
          <w:kern w:val="0"/>
          <w:lang w:eastAsia="de-DE"/>
          <w14:ligatures w14:val="none"/>
        </w:rPr>
      </w:pPr>
      <w:r>
        <w:rPr>
          <w:rFonts w:ascii="Arial" w:eastAsia="HGSMinchoE" w:hAnsi="Arial" w:cs="Arial"/>
          <w:noProof/>
          <w:kern w:val="0"/>
          <w:lang w:eastAsia="de-DE"/>
          <w14:ligatures w14:val="none"/>
        </w:rPr>
        <w:t>Darüberhinaus wird die Genehmigung gem. § 1830 BGB des Betreuungsgerichts benötigt.Der Verfahrensablauf ist in § 297 FamFG geregelt.</w:t>
      </w:r>
    </w:p>
    <w:p w14:paraId="72143ED1" w14:textId="3A96B4D7" w:rsidR="008254E5" w:rsidRDefault="008254E5" w:rsidP="008254E5">
      <w:pPr>
        <w:spacing w:after="0" w:line="360" w:lineRule="auto"/>
        <w:ind w:left="720"/>
        <w:jc w:val="both"/>
        <w:rPr>
          <w:rFonts w:ascii="Arial" w:eastAsia="HGSMinchoE" w:hAnsi="Arial" w:cs="Arial"/>
          <w:kern w:val="0"/>
          <w:lang w:val="en-US"/>
          <w14:ligatures w14:val="none"/>
        </w:rPr>
      </w:pPr>
      <w:r>
        <w:rPr>
          <w:rFonts w:ascii="Arial" w:eastAsia="HGSMinchoE" w:hAnsi="Arial" w:cs="Arial"/>
          <w:kern w:val="0"/>
          <w:lang w:val="en-US"/>
          <w14:ligatures w14:val="none"/>
        </w:rPr>
        <w:t xml:space="preserve">Die </w:t>
      </w:r>
      <w:proofErr w:type="spellStart"/>
      <w:r>
        <w:rPr>
          <w:rFonts w:ascii="Arial" w:eastAsia="HGSMinchoE" w:hAnsi="Arial" w:cs="Arial"/>
          <w:kern w:val="0"/>
          <w:lang w:val="en-US"/>
          <w14:ligatures w14:val="none"/>
        </w:rPr>
        <w:t>Bestellung</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eines</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Sterilisationsbetreuers</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liegt</w:t>
      </w:r>
      <w:proofErr w:type="spellEnd"/>
      <w:r>
        <w:rPr>
          <w:rFonts w:ascii="Arial" w:eastAsia="HGSMinchoE" w:hAnsi="Arial" w:cs="Arial"/>
          <w:kern w:val="0"/>
          <w:lang w:val="en-US"/>
          <w14:ligatures w14:val="none"/>
        </w:rPr>
        <w:t xml:space="preserve"> in der </w:t>
      </w:r>
      <w:proofErr w:type="spellStart"/>
      <w:r w:rsidRPr="008254E5">
        <w:rPr>
          <w:rFonts w:ascii="Arial" w:eastAsia="HGSMinchoE" w:hAnsi="Arial" w:cs="Arial"/>
          <w:b/>
          <w:bCs/>
          <w:kern w:val="0"/>
          <w:lang w:val="en-US"/>
          <w14:ligatures w14:val="none"/>
        </w:rPr>
        <w:t>funktionellen</w:t>
      </w:r>
      <w:proofErr w:type="spellEnd"/>
      <w:r w:rsidRPr="008254E5">
        <w:rPr>
          <w:rFonts w:ascii="Arial" w:eastAsia="HGSMinchoE" w:hAnsi="Arial" w:cs="Arial"/>
          <w:b/>
          <w:bCs/>
          <w:kern w:val="0"/>
          <w:lang w:val="en-US"/>
          <w14:ligatures w14:val="none"/>
        </w:rPr>
        <w:t xml:space="preserve"> </w:t>
      </w:r>
      <w:proofErr w:type="spellStart"/>
      <w:r w:rsidRPr="008254E5">
        <w:rPr>
          <w:rFonts w:ascii="Arial" w:eastAsia="HGSMinchoE" w:hAnsi="Arial" w:cs="Arial"/>
          <w:b/>
          <w:bCs/>
          <w:kern w:val="0"/>
          <w:lang w:val="en-US"/>
          <w14:ligatures w14:val="none"/>
        </w:rPr>
        <w:t>Zuständigkeit</w:t>
      </w:r>
      <w:proofErr w:type="spellEnd"/>
      <w:r>
        <w:rPr>
          <w:rFonts w:ascii="Arial" w:eastAsia="HGSMinchoE" w:hAnsi="Arial" w:cs="Arial"/>
          <w:kern w:val="0"/>
          <w:lang w:val="en-US"/>
          <w14:ligatures w14:val="none"/>
        </w:rPr>
        <w:t xml:space="preserve"> </w:t>
      </w:r>
      <w:r w:rsidRPr="008254E5">
        <w:rPr>
          <w:rFonts w:ascii="Arial" w:eastAsia="HGSMinchoE" w:hAnsi="Arial" w:cs="Arial"/>
          <w:b/>
          <w:bCs/>
          <w:kern w:val="0"/>
          <w:lang w:val="en-US"/>
          <w14:ligatures w14:val="none"/>
        </w:rPr>
        <w:t xml:space="preserve">des </w:t>
      </w:r>
      <w:proofErr w:type="spellStart"/>
      <w:r w:rsidRPr="008254E5">
        <w:rPr>
          <w:rFonts w:ascii="Arial" w:eastAsia="HGSMinchoE" w:hAnsi="Arial" w:cs="Arial"/>
          <w:b/>
          <w:bCs/>
          <w:kern w:val="0"/>
          <w:lang w:val="en-US"/>
          <w14:ligatures w14:val="none"/>
        </w:rPr>
        <w:t>Richters</w:t>
      </w:r>
      <w:proofErr w:type="spellEnd"/>
      <w:r>
        <w:rPr>
          <w:rFonts w:ascii="Arial" w:eastAsia="HGSMinchoE" w:hAnsi="Arial" w:cs="Arial"/>
          <w:kern w:val="0"/>
          <w:lang w:val="en-US"/>
          <w14:ligatures w14:val="none"/>
        </w:rPr>
        <w:t xml:space="preserve">. § 15 Abs.1 Nr. 1 </w:t>
      </w:r>
      <w:proofErr w:type="spellStart"/>
      <w:r>
        <w:rPr>
          <w:rFonts w:ascii="Arial" w:eastAsia="HGSMinchoE" w:hAnsi="Arial" w:cs="Arial"/>
          <w:kern w:val="0"/>
          <w:lang w:val="en-US"/>
          <w14:ligatures w14:val="none"/>
        </w:rPr>
        <w:t>RPflG</w:t>
      </w:r>
      <w:proofErr w:type="spellEnd"/>
      <w:r>
        <w:rPr>
          <w:rFonts w:ascii="Arial" w:eastAsia="HGSMinchoE" w:hAnsi="Arial" w:cs="Arial"/>
          <w:kern w:val="0"/>
          <w:lang w:val="en-US"/>
          <w14:ligatures w14:val="none"/>
        </w:rPr>
        <w:t>.</w:t>
      </w:r>
    </w:p>
    <w:p w14:paraId="3CB7D2BB" w14:textId="77777777" w:rsidR="00D94C16" w:rsidRDefault="00D94C16" w:rsidP="00B01BA8">
      <w:pPr>
        <w:spacing w:after="0" w:line="360" w:lineRule="auto"/>
        <w:ind w:left="720"/>
        <w:jc w:val="both"/>
        <w:rPr>
          <w:rFonts w:ascii="Arial" w:eastAsia="HGSMinchoE" w:hAnsi="Arial" w:cs="Arial"/>
          <w:noProof/>
          <w:kern w:val="0"/>
          <w:lang w:eastAsia="de-DE"/>
          <w14:ligatures w14:val="none"/>
        </w:rPr>
      </w:pPr>
    </w:p>
    <w:p w14:paraId="00EE6241" w14:textId="77777777" w:rsidR="00290D67" w:rsidRDefault="00290D67" w:rsidP="00B01BA8">
      <w:pPr>
        <w:spacing w:after="0" w:line="360" w:lineRule="auto"/>
        <w:ind w:left="720"/>
        <w:jc w:val="both"/>
        <w:rPr>
          <w:rFonts w:ascii="Arial" w:eastAsia="HGSMinchoE" w:hAnsi="Arial" w:cs="Arial"/>
          <w:noProof/>
          <w:kern w:val="0"/>
          <w:lang w:eastAsia="de-DE"/>
          <w14:ligatures w14:val="none"/>
        </w:rPr>
      </w:pPr>
    </w:p>
    <w:p w14:paraId="1E6E23F0" w14:textId="77777777" w:rsidR="00290D67" w:rsidRDefault="00290D67" w:rsidP="00B01BA8">
      <w:pPr>
        <w:spacing w:after="0" w:line="360" w:lineRule="auto"/>
        <w:ind w:left="720"/>
        <w:jc w:val="both"/>
        <w:rPr>
          <w:rFonts w:ascii="Arial" w:eastAsia="HGSMinchoE" w:hAnsi="Arial" w:cs="Arial"/>
          <w:noProof/>
          <w:kern w:val="0"/>
          <w:lang w:eastAsia="de-DE"/>
          <w14:ligatures w14:val="none"/>
        </w:rPr>
      </w:pPr>
    </w:p>
    <w:p w14:paraId="069A05D9" w14:textId="77777777" w:rsidR="00290D67" w:rsidRDefault="00290D67" w:rsidP="00B01BA8">
      <w:pPr>
        <w:spacing w:after="0" w:line="360" w:lineRule="auto"/>
        <w:ind w:left="720"/>
        <w:jc w:val="both"/>
        <w:rPr>
          <w:rFonts w:ascii="Arial" w:eastAsia="HGSMinchoE" w:hAnsi="Arial" w:cs="Arial"/>
          <w:noProof/>
          <w:kern w:val="0"/>
          <w:lang w:eastAsia="de-DE"/>
          <w14:ligatures w14:val="none"/>
        </w:rPr>
      </w:pPr>
    </w:p>
    <w:p w14:paraId="4F894EF8" w14:textId="77777777" w:rsidR="00290D67" w:rsidRDefault="00290D67" w:rsidP="00B01BA8">
      <w:pPr>
        <w:spacing w:after="0" w:line="360" w:lineRule="auto"/>
        <w:ind w:left="720"/>
        <w:jc w:val="both"/>
        <w:rPr>
          <w:rFonts w:ascii="Arial" w:eastAsia="HGSMinchoE" w:hAnsi="Arial" w:cs="Arial"/>
          <w:noProof/>
          <w:kern w:val="0"/>
          <w:lang w:eastAsia="de-DE"/>
          <w14:ligatures w14:val="none"/>
        </w:rPr>
      </w:pPr>
    </w:p>
    <w:p w14:paraId="6D208CC2" w14:textId="77777777" w:rsidR="00290D67" w:rsidRDefault="00290D67" w:rsidP="00B01BA8">
      <w:pPr>
        <w:spacing w:after="0" w:line="360" w:lineRule="auto"/>
        <w:ind w:left="720"/>
        <w:jc w:val="both"/>
        <w:rPr>
          <w:rFonts w:ascii="Arial" w:eastAsia="HGSMinchoE" w:hAnsi="Arial" w:cs="Arial"/>
          <w:noProof/>
          <w:kern w:val="0"/>
          <w:lang w:eastAsia="de-DE"/>
          <w14:ligatures w14:val="none"/>
        </w:rPr>
      </w:pPr>
    </w:p>
    <w:p w14:paraId="1B1DCB42" w14:textId="77777777" w:rsidR="00D94C16" w:rsidRDefault="00D94C16" w:rsidP="00B01BA8">
      <w:pPr>
        <w:spacing w:after="0" w:line="360" w:lineRule="auto"/>
        <w:ind w:left="720"/>
        <w:jc w:val="both"/>
        <w:rPr>
          <w:rFonts w:ascii="Arial" w:eastAsia="HGSMinchoE" w:hAnsi="Arial" w:cs="Arial"/>
          <w:noProof/>
          <w:kern w:val="0"/>
          <w:lang w:eastAsia="de-DE"/>
          <w14:ligatures w14:val="none"/>
        </w:rPr>
      </w:pPr>
    </w:p>
    <w:p w14:paraId="0FC33AFB" w14:textId="28BE4D6E" w:rsidR="00D94C16" w:rsidRDefault="0023643C" w:rsidP="00B01BA8">
      <w:pPr>
        <w:spacing w:after="0" w:line="360" w:lineRule="auto"/>
        <w:ind w:left="720"/>
        <w:jc w:val="both"/>
        <w:rPr>
          <w:rFonts w:ascii="Arial" w:eastAsia="HGSMinchoE" w:hAnsi="Arial" w:cs="Arial"/>
          <w:b/>
          <w:bCs/>
          <w:noProof/>
          <w:kern w:val="0"/>
          <w:u w:val="single"/>
          <w:lang w:eastAsia="de-DE"/>
          <w14:ligatures w14:val="none"/>
        </w:rPr>
      </w:pPr>
      <w:r w:rsidRPr="0023643C">
        <w:rPr>
          <w:rFonts w:ascii="Arial" w:eastAsia="HGSMinchoE" w:hAnsi="Arial" w:cs="Arial"/>
          <w:b/>
          <w:bCs/>
          <w:noProof/>
          <w:kern w:val="0"/>
          <w:u w:val="single"/>
          <w:lang w:eastAsia="de-DE"/>
          <w14:ligatures w14:val="none"/>
        </w:rPr>
        <w:lastRenderedPageBreak/>
        <w:t>Der Verhinderungsbetreuer</w:t>
      </w:r>
    </w:p>
    <w:p w14:paraId="17B3EA30" w14:textId="475F640C" w:rsidR="0023643C" w:rsidRDefault="0023643C" w:rsidP="00B01BA8">
      <w:pPr>
        <w:spacing w:after="0" w:line="360" w:lineRule="auto"/>
        <w:ind w:left="720"/>
        <w:jc w:val="both"/>
        <w:rPr>
          <w:rFonts w:ascii="Arial" w:eastAsia="HGSMinchoE" w:hAnsi="Arial" w:cs="Arial"/>
          <w:noProof/>
          <w:kern w:val="0"/>
          <w:lang w:eastAsia="de-DE"/>
          <w14:ligatures w14:val="none"/>
        </w:rPr>
      </w:pPr>
      <w:r w:rsidRPr="0023643C">
        <w:rPr>
          <w:rFonts w:ascii="Arial" w:eastAsia="HGSMinchoE" w:hAnsi="Arial" w:cs="Arial"/>
          <w:noProof/>
          <w:kern w:val="0"/>
          <w:lang w:eastAsia="de-DE"/>
          <w14:ligatures w14:val="none"/>
        </w:rPr>
        <w:t>Ein Verhinderungsbetreuer kann</w:t>
      </w:r>
      <w:r>
        <w:rPr>
          <w:rFonts w:ascii="Arial" w:eastAsia="HGSMinchoE" w:hAnsi="Arial" w:cs="Arial"/>
          <w:noProof/>
          <w:kern w:val="0"/>
          <w:lang w:eastAsia="de-DE"/>
          <w14:ligatures w14:val="none"/>
        </w:rPr>
        <w:t xml:space="preserve"> gem. </w:t>
      </w:r>
      <w:r w:rsidRPr="0013119E">
        <w:rPr>
          <w:rFonts w:ascii="Arial" w:eastAsia="HGSMinchoE" w:hAnsi="Arial" w:cs="Arial"/>
          <w:b/>
          <w:bCs/>
          <w:noProof/>
          <w:kern w:val="0"/>
          <w:lang w:eastAsia="de-DE"/>
          <w14:ligatures w14:val="none"/>
        </w:rPr>
        <w:t>§ 1817 Abs. 4 BGB</w:t>
      </w:r>
      <w:r>
        <w:rPr>
          <w:rFonts w:ascii="Arial" w:eastAsia="HGSMinchoE" w:hAnsi="Arial" w:cs="Arial"/>
          <w:noProof/>
          <w:kern w:val="0"/>
          <w:lang w:eastAsia="de-DE"/>
          <w14:ligatures w14:val="none"/>
        </w:rPr>
        <w:t xml:space="preserve"> be</w:t>
      </w:r>
      <w:r w:rsidR="0013119E">
        <w:rPr>
          <w:rFonts w:ascii="Arial" w:eastAsia="HGSMinchoE" w:hAnsi="Arial" w:cs="Arial"/>
          <w:noProof/>
          <w:kern w:val="0"/>
          <w:lang w:eastAsia="de-DE"/>
          <w14:ligatures w14:val="none"/>
        </w:rPr>
        <w:t>st</w:t>
      </w:r>
      <w:r>
        <w:rPr>
          <w:rFonts w:ascii="Arial" w:eastAsia="HGSMinchoE" w:hAnsi="Arial" w:cs="Arial"/>
          <w:noProof/>
          <w:kern w:val="0"/>
          <w:lang w:eastAsia="de-DE"/>
          <w14:ligatures w14:val="none"/>
        </w:rPr>
        <w:t>ellt werden. Dieser übernimmt die Aufgaben des eigentlich bestellten Betreuers, wenn dieser verhindert ist. Eine Verhinderung besteht dann, wenn der Betreuer im Urlaub oder krank ist.</w:t>
      </w:r>
    </w:p>
    <w:p w14:paraId="327CE922" w14:textId="45479DA2" w:rsidR="0023643C" w:rsidRDefault="0023643C" w:rsidP="00B01BA8">
      <w:pPr>
        <w:spacing w:after="0" w:line="360" w:lineRule="auto"/>
        <w:ind w:left="720"/>
        <w:jc w:val="both"/>
        <w:rPr>
          <w:rFonts w:ascii="Arial" w:eastAsia="HGSMinchoE" w:hAnsi="Arial" w:cs="Arial"/>
          <w:noProof/>
          <w:kern w:val="0"/>
          <w:lang w:eastAsia="de-DE"/>
          <w14:ligatures w14:val="none"/>
        </w:rPr>
      </w:pPr>
      <w:r>
        <w:rPr>
          <w:rFonts w:ascii="Arial" w:eastAsia="HGSMinchoE" w:hAnsi="Arial" w:cs="Arial"/>
          <w:noProof/>
          <w:kern w:val="0"/>
          <w:lang w:eastAsia="de-DE"/>
          <w14:ligatures w14:val="none"/>
        </w:rPr>
        <w:t xml:space="preserve">Ebenso kann auch eine rechtliche Verhinderung gem. </w:t>
      </w:r>
      <w:r w:rsidRPr="0013119E">
        <w:rPr>
          <w:rFonts w:ascii="Arial" w:eastAsia="HGSMinchoE" w:hAnsi="Arial" w:cs="Arial"/>
          <w:b/>
          <w:bCs/>
          <w:noProof/>
          <w:kern w:val="0"/>
          <w:lang w:eastAsia="de-DE"/>
          <w14:ligatures w14:val="none"/>
        </w:rPr>
        <w:t>§ 1824 BGB</w:t>
      </w:r>
      <w:r>
        <w:rPr>
          <w:rFonts w:ascii="Arial" w:eastAsia="HGSMinchoE" w:hAnsi="Arial" w:cs="Arial"/>
          <w:noProof/>
          <w:kern w:val="0"/>
          <w:lang w:eastAsia="de-DE"/>
          <w14:ligatures w14:val="none"/>
        </w:rPr>
        <w:t xml:space="preserve"> des Betreuers vorliegen.</w:t>
      </w:r>
    </w:p>
    <w:p w14:paraId="5D2E6FED" w14:textId="42A46ADB" w:rsidR="008254E5" w:rsidRDefault="008254E5" w:rsidP="008254E5">
      <w:pPr>
        <w:spacing w:after="0" w:line="360" w:lineRule="auto"/>
        <w:ind w:left="720"/>
        <w:jc w:val="both"/>
        <w:rPr>
          <w:rFonts w:ascii="Arial" w:eastAsia="HGSMinchoE" w:hAnsi="Arial" w:cs="Arial"/>
          <w:kern w:val="0"/>
          <w:lang w:val="en-US"/>
          <w14:ligatures w14:val="none"/>
        </w:rPr>
      </w:pPr>
      <w:r>
        <w:rPr>
          <w:rFonts w:ascii="Arial" w:eastAsia="HGSMinchoE" w:hAnsi="Arial" w:cs="Arial"/>
          <w:kern w:val="0"/>
          <w:lang w:val="en-US"/>
          <w14:ligatures w14:val="none"/>
        </w:rPr>
        <w:t xml:space="preserve">Die </w:t>
      </w:r>
      <w:proofErr w:type="spellStart"/>
      <w:r>
        <w:rPr>
          <w:rFonts w:ascii="Arial" w:eastAsia="HGSMinchoE" w:hAnsi="Arial" w:cs="Arial"/>
          <w:kern w:val="0"/>
          <w:lang w:val="en-US"/>
          <w14:ligatures w14:val="none"/>
        </w:rPr>
        <w:t>Bestellung</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eines</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Verhinderungsbetreuers</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liegt</w:t>
      </w:r>
      <w:proofErr w:type="spellEnd"/>
      <w:r>
        <w:rPr>
          <w:rFonts w:ascii="Arial" w:eastAsia="HGSMinchoE" w:hAnsi="Arial" w:cs="Arial"/>
          <w:kern w:val="0"/>
          <w:lang w:val="en-US"/>
          <w14:ligatures w14:val="none"/>
        </w:rPr>
        <w:t xml:space="preserve"> in der </w:t>
      </w:r>
      <w:proofErr w:type="spellStart"/>
      <w:r w:rsidRPr="008254E5">
        <w:rPr>
          <w:rFonts w:ascii="Arial" w:eastAsia="HGSMinchoE" w:hAnsi="Arial" w:cs="Arial"/>
          <w:b/>
          <w:bCs/>
          <w:kern w:val="0"/>
          <w:lang w:val="en-US"/>
          <w14:ligatures w14:val="none"/>
        </w:rPr>
        <w:t>funktionellen</w:t>
      </w:r>
      <w:proofErr w:type="spellEnd"/>
      <w:r w:rsidRPr="008254E5">
        <w:rPr>
          <w:rFonts w:ascii="Arial" w:eastAsia="HGSMinchoE" w:hAnsi="Arial" w:cs="Arial"/>
          <w:b/>
          <w:bCs/>
          <w:kern w:val="0"/>
          <w:lang w:val="en-US"/>
          <w14:ligatures w14:val="none"/>
        </w:rPr>
        <w:t xml:space="preserve"> </w:t>
      </w:r>
      <w:proofErr w:type="spellStart"/>
      <w:r w:rsidRPr="008254E5">
        <w:rPr>
          <w:rFonts w:ascii="Arial" w:eastAsia="HGSMinchoE" w:hAnsi="Arial" w:cs="Arial"/>
          <w:b/>
          <w:bCs/>
          <w:kern w:val="0"/>
          <w:lang w:val="en-US"/>
          <w14:ligatures w14:val="none"/>
        </w:rPr>
        <w:t>Zuständigkeit</w:t>
      </w:r>
      <w:proofErr w:type="spellEnd"/>
      <w:r>
        <w:rPr>
          <w:rFonts w:ascii="Arial" w:eastAsia="HGSMinchoE" w:hAnsi="Arial" w:cs="Arial"/>
          <w:kern w:val="0"/>
          <w:lang w:val="en-US"/>
          <w14:ligatures w14:val="none"/>
        </w:rPr>
        <w:t xml:space="preserve"> </w:t>
      </w:r>
      <w:r w:rsidRPr="008254E5">
        <w:rPr>
          <w:rFonts w:ascii="Arial" w:eastAsia="HGSMinchoE" w:hAnsi="Arial" w:cs="Arial"/>
          <w:b/>
          <w:bCs/>
          <w:kern w:val="0"/>
          <w:lang w:val="en-US"/>
          <w14:ligatures w14:val="none"/>
        </w:rPr>
        <w:t xml:space="preserve">des </w:t>
      </w:r>
      <w:proofErr w:type="spellStart"/>
      <w:r w:rsidRPr="008254E5">
        <w:rPr>
          <w:rFonts w:ascii="Arial" w:eastAsia="HGSMinchoE" w:hAnsi="Arial" w:cs="Arial"/>
          <w:b/>
          <w:bCs/>
          <w:kern w:val="0"/>
          <w:lang w:val="en-US"/>
          <w14:ligatures w14:val="none"/>
        </w:rPr>
        <w:t>Richters</w:t>
      </w:r>
      <w:proofErr w:type="spellEnd"/>
      <w:r>
        <w:rPr>
          <w:rFonts w:ascii="Arial" w:eastAsia="HGSMinchoE" w:hAnsi="Arial" w:cs="Arial"/>
          <w:kern w:val="0"/>
          <w:lang w:val="en-US"/>
          <w14:ligatures w14:val="none"/>
        </w:rPr>
        <w:t xml:space="preserve">. § 15 Abs.1 Nr. 1 </w:t>
      </w:r>
      <w:proofErr w:type="spellStart"/>
      <w:r>
        <w:rPr>
          <w:rFonts w:ascii="Arial" w:eastAsia="HGSMinchoE" w:hAnsi="Arial" w:cs="Arial"/>
          <w:kern w:val="0"/>
          <w:lang w:val="en-US"/>
          <w14:ligatures w14:val="none"/>
        </w:rPr>
        <w:t>RPflG</w:t>
      </w:r>
      <w:proofErr w:type="spellEnd"/>
      <w:r>
        <w:rPr>
          <w:rFonts w:ascii="Arial" w:eastAsia="HGSMinchoE" w:hAnsi="Arial" w:cs="Arial"/>
          <w:kern w:val="0"/>
          <w:lang w:val="en-US"/>
          <w14:ligatures w14:val="none"/>
        </w:rPr>
        <w:t>.</w:t>
      </w:r>
    </w:p>
    <w:p w14:paraId="41A93034" w14:textId="77777777" w:rsidR="0023643C" w:rsidRDefault="0023643C" w:rsidP="00B01BA8">
      <w:pPr>
        <w:spacing w:after="0" w:line="360" w:lineRule="auto"/>
        <w:ind w:left="720"/>
        <w:jc w:val="both"/>
        <w:rPr>
          <w:rFonts w:ascii="Arial" w:eastAsia="HGSMinchoE" w:hAnsi="Arial" w:cs="Arial"/>
          <w:b/>
          <w:bCs/>
          <w:noProof/>
          <w:kern w:val="0"/>
          <w:u w:val="single"/>
          <w:lang w:eastAsia="de-DE"/>
          <w14:ligatures w14:val="none"/>
        </w:rPr>
      </w:pPr>
    </w:p>
    <w:p w14:paraId="458F7AE7" w14:textId="77777777" w:rsidR="0023643C" w:rsidRPr="0023643C" w:rsidRDefault="0023643C" w:rsidP="00B01BA8">
      <w:pPr>
        <w:spacing w:after="0" w:line="360" w:lineRule="auto"/>
        <w:ind w:left="720"/>
        <w:jc w:val="both"/>
        <w:rPr>
          <w:rFonts w:ascii="Arial" w:eastAsia="HGSMinchoE" w:hAnsi="Arial" w:cs="Arial"/>
          <w:b/>
          <w:bCs/>
          <w:noProof/>
          <w:kern w:val="0"/>
          <w:u w:val="single"/>
          <w:lang w:eastAsia="de-DE"/>
          <w14:ligatures w14:val="none"/>
        </w:rPr>
      </w:pPr>
    </w:p>
    <w:p w14:paraId="171F93AF" w14:textId="429BCBD2" w:rsidR="0013119E" w:rsidRPr="0013119E" w:rsidRDefault="0013119E" w:rsidP="00B01BA8">
      <w:pPr>
        <w:spacing w:after="0" w:line="360" w:lineRule="auto"/>
        <w:ind w:left="720"/>
        <w:jc w:val="both"/>
        <w:rPr>
          <w:rFonts w:ascii="Arial" w:eastAsia="HGSMinchoE" w:hAnsi="Arial" w:cs="Arial"/>
          <w:b/>
          <w:bCs/>
          <w:kern w:val="0"/>
          <w:u w:val="single"/>
          <w:lang w:val="en-US"/>
          <w14:ligatures w14:val="none"/>
        </w:rPr>
      </w:pPr>
      <w:r w:rsidRPr="0013119E">
        <w:rPr>
          <w:rFonts w:ascii="Arial" w:eastAsia="HGSMinchoE" w:hAnsi="Arial" w:cs="Arial"/>
          <w:b/>
          <w:bCs/>
          <w:noProof/>
          <w:kern w:val="0"/>
          <w:u w:val="single"/>
          <w:lang w:eastAsia="de-DE"/>
          <w14:ligatures w14:val="none"/>
        </w:rPr>
        <w:t>Der Ergänzungsbetreuer</w:t>
      </w:r>
      <w:r w:rsidR="00B01BA8" w:rsidRPr="0013119E">
        <w:rPr>
          <w:rFonts w:ascii="Arial" w:eastAsia="HGSMinchoE" w:hAnsi="Arial" w:cs="Arial"/>
          <w:b/>
          <w:bCs/>
          <w:kern w:val="0"/>
          <w:u w:val="single"/>
          <w:lang w:val="en-US"/>
          <w14:ligatures w14:val="none"/>
        </w:rPr>
        <w:t xml:space="preserve"> </w:t>
      </w:r>
    </w:p>
    <w:p w14:paraId="667B2852" w14:textId="07999978" w:rsidR="0013119E" w:rsidRDefault="0013119E" w:rsidP="00B01BA8">
      <w:pPr>
        <w:spacing w:after="0" w:line="360" w:lineRule="auto"/>
        <w:ind w:left="720"/>
        <w:jc w:val="both"/>
        <w:rPr>
          <w:rFonts w:ascii="Arial" w:eastAsia="HGSMinchoE" w:hAnsi="Arial" w:cs="Arial"/>
          <w:kern w:val="0"/>
          <w:lang w:val="en-US"/>
          <w14:ligatures w14:val="none"/>
        </w:rPr>
      </w:pPr>
      <w:proofErr w:type="spellStart"/>
      <w:r>
        <w:rPr>
          <w:rFonts w:ascii="Arial" w:eastAsia="HGSMinchoE" w:hAnsi="Arial" w:cs="Arial"/>
          <w:kern w:val="0"/>
          <w:lang w:val="en-US"/>
          <w14:ligatures w14:val="none"/>
        </w:rPr>
        <w:t>Ebenso</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kann</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ein</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Ergänzungsbetreuer</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eingesetzt</w:t>
      </w:r>
      <w:proofErr w:type="spellEnd"/>
      <w:r>
        <w:rPr>
          <w:rFonts w:ascii="Arial" w:eastAsia="HGSMinchoE" w:hAnsi="Arial" w:cs="Arial"/>
          <w:kern w:val="0"/>
          <w:lang w:val="en-US"/>
          <w14:ligatures w14:val="none"/>
        </w:rPr>
        <w:t xml:space="preserve"> warden, </w:t>
      </w:r>
      <w:proofErr w:type="spellStart"/>
      <w:r>
        <w:rPr>
          <w:rFonts w:ascii="Arial" w:eastAsia="HGSMinchoE" w:hAnsi="Arial" w:cs="Arial"/>
          <w:kern w:val="0"/>
          <w:lang w:val="en-US"/>
          <w14:ligatures w14:val="none"/>
        </w:rPr>
        <w:t>wenn</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ein</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Betreuer</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aus</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rechtlichen</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Gründen</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gehindert</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ist</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einzelne</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Angelegenheitenfür</w:t>
      </w:r>
      <w:proofErr w:type="spellEnd"/>
      <w:r>
        <w:rPr>
          <w:rFonts w:ascii="Arial" w:eastAsia="HGSMinchoE" w:hAnsi="Arial" w:cs="Arial"/>
          <w:kern w:val="0"/>
          <w:lang w:val="en-US"/>
          <w14:ligatures w14:val="none"/>
        </w:rPr>
        <w:t xml:space="preserve"> den </w:t>
      </w:r>
      <w:proofErr w:type="spellStart"/>
      <w:r>
        <w:rPr>
          <w:rFonts w:ascii="Arial" w:eastAsia="HGSMinchoE" w:hAnsi="Arial" w:cs="Arial"/>
          <w:kern w:val="0"/>
          <w:lang w:val="en-US"/>
          <w14:ligatures w14:val="none"/>
        </w:rPr>
        <w:t>Betreuten</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zu</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besorgen</w:t>
      </w:r>
      <w:proofErr w:type="spellEnd"/>
      <w:r>
        <w:rPr>
          <w:rFonts w:ascii="Arial" w:eastAsia="HGSMinchoE" w:hAnsi="Arial" w:cs="Arial"/>
          <w:kern w:val="0"/>
          <w:lang w:val="en-US"/>
          <w14:ligatures w14:val="none"/>
        </w:rPr>
        <w:t xml:space="preserve"> (§ 1817 Abs. 5 BGB)</w:t>
      </w:r>
    </w:p>
    <w:p w14:paraId="06F9C102" w14:textId="40D62755" w:rsidR="0013119E" w:rsidRDefault="0013119E" w:rsidP="00B01BA8">
      <w:pPr>
        <w:spacing w:after="0" w:line="360" w:lineRule="auto"/>
        <w:ind w:left="720"/>
        <w:jc w:val="both"/>
        <w:rPr>
          <w:rFonts w:ascii="Arial" w:eastAsia="HGSMinchoE" w:hAnsi="Arial" w:cs="Arial"/>
          <w:kern w:val="0"/>
          <w:lang w:val="en-US"/>
          <w14:ligatures w14:val="none"/>
        </w:rPr>
      </w:pPr>
      <w:r>
        <w:rPr>
          <w:rFonts w:ascii="Arial" w:eastAsia="HGSMinchoE" w:hAnsi="Arial" w:cs="Arial"/>
          <w:kern w:val="0"/>
          <w:lang w:val="en-US"/>
          <w14:ligatures w14:val="none"/>
        </w:rPr>
        <w:t xml:space="preserve">Die </w:t>
      </w:r>
      <w:proofErr w:type="spellStart"/>
      <w:r>
        <w:rPr>
          <w:rFonts w:ascii="Arial" w:eastAsia="HGSMinchoE" w:hAnsi="Arial" w:cs="Arial"/>
          <w:kern w:val="0"/>
          <w:lang w:val="en-US"/>
          <w14:ligatures w14:val="none"/>
        </w:rPr>
        <w:t>Bestellung</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eines</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Ergänzungsbetreuers</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liegt</w:t>
      </w:r>
      <w:proofErr w:type="spellEnd"/>
      <w:r>
        <w:rPr>
          <w:rFonts w:ascii="Arial" w:eastAsia="HGSMinchoE" w:hAnsi="Arial" w:cs="Arial"/>
          <w:kern w:val="0"/>
          <w:lang w:val="en-US"/>
          <w14:ligatures w14:val="none"/>
        </w:rPr>
        <w:t xml:space="preserve"> in der </w:t>
      </w:r>
      <w:proofErr w:type="spellStart"/>
      <w:r w:rsidRPr="008254E5">
        <w:rPr>
          <w:rFonts w:ascii="Arial" w:eastAsia="HGSMinchoE" w:hAnsi="Arial" w:cs="Arial"/>
          <w:b/>
          <w:bCs/>
          <w:kern w:val="0"/>
          <w:lang w:val="en-US"/>
          <w14:ligatures w14:val="none"/>
        </w:rPr>
        <w:t>funktionellen</w:t>
      </w:r>
      <w:proofErr w:type="spellEnd"/>
      <w:r w:rsidRPr="008254E5">
        <w:rPr>
          <w:rFonts w:ascii="Arial" w:eastAsia="HGSMinchoE" w:hAnsi="Arial" w:cs="Arial"/>
          <w:b/>
          <w:bCs/>
          <w:kern w:val="0"/>
          <w:lang w:val="en-US"/>
          <w14:ligatures w14:val="none"/>
        </w:rPr>
        <w:t xml:space="preserve"> </w:t>
      </w:r>
      <w:proofErr w:type="spellStart"/>
      <w:r w:rsidRPr="008254E5">
        <w:rPr>
          <w:rFonts w:ascii="Arial" w:eastAsia="HGSMinchoE" w:hAnsi="Arial" w:cs="Arial"/>
          <w:b/>
          <w:bCs/>
          <w:kern w:val="0"/>
          <w:lang w:val="en-US"/>
          <w14:ligatures w14:val="none"/>
        </w:rPr>
        <w:t>Zuständigkeit</w:t>
      </w:r>
      <w:proofErr w:type="spellEnd"/>
      <w:r>
        <w:rPr>
          <w:rFonts w:ascii="Arial" w:eastAsia="HGSMinchoE" w:hAnsi="Arial" w:cs="Arial"/>
          <w:kern w:val="0"/>
          <w:lang w:val="en-US"/>
          <w14:ligatures w14:val="none"/>
        </w:rPr>
        <w:t xml:space="preserve"> </w:t>
      </w:r>
      <w:r w:rsidRPr="008254E5">
        <w:rPr>
          <w:rFonts w:ascii="Arial" w:eastAsia="HGSMinchoE" w:hAnsi="Arial" w:cs="Arial"/>
          <w:b/>
          <w:bCs/>
          <w:kern w:val="0"/>
          <w:lang w:val="en-US"/>
          <w14:ligatures w14:val="none"/>
        </w:rPr>
        <w:t xml:space="preserve">des </w:t>
      </w:r>
      <w:proofErr w:type="spellStart"/>
      <w:r w:rsidRPr="008254E5">
        <w:rPr>
          <w:rFonts w:ascii="Arial" w:eastAsia="HGSMinchoE" w:hAnsi="Arial" w:cs="Arial"/>
          <w:b/>
          <w:bCs/>
          <w:kern w:val="0"/>
          <w:lang w:val="en-US"/>
          <w14:ligatures w14:val="none"/>
        </w:rPr>
        <w:t>Rechtspflegers</w:t>
      </w:r>
      <w:proofErr w:type="spellEnd"/>
      <w:r>
        <w:rPr>
          <w:rFonts w:ascii="Arial" w:eastAsia="HGSMinchoE" w:hAnsi="Arial" w:cs="Arial"/>
          <w:kern w:val="0"/>
          <w:lang w:val="en-US"/>
          <w14:ligatures w14:val="none"/>
        </w:rPr>
        <w:t xml:space="preserve"> § 3 Nr. 2b </w:t>
      </w:r>
      <w:proofErr w:type="spellStart"/>
      <w:r>
        <w:rPr>
          <w:rFonts w:ascii="Arial" w:eastAsia="HGSMinchoE" w:hAnsi="Arial" w:cs="Arial"/>
          <w:kern w:val="0"/>
          <w:lang w:val="en-US"/>
          <w14:ligatures w14:val="none"/>
        </w:rPr>
        <w:t>RPflG</w:t>
      </w:r>
      <w:proofErr w:type="spellEnd"/>
      <w:r>
        <w:rPr>
          <w:rFonts w:ascii="Arial" w:eastAsia="HGSMinchoE" w:hAnsi="Arial" w:cs="Arial"/>
          <w:kern w:val="0"/>
          <w:lang w:val="en-US"/>
          <w14:ligatures w14:val="none"/>
        </w:rPr>
        <w:t xml:space="preserve"> </w:t>
      </w:r>
      <w:proofErr w:type="spellStart"/>
      <w:r>
        <w:rPr>
          <w:rFonts w:ascii="Arial" w:eastAsia="HGSMinchoE" w:hAnsi="Arial" w:cs="Arial"/>
          <w:kern w:val="0"/>
          <w:lang w:val="en-US"/>
          <w14:ligatures w14:val="none"/>
        </w:rPr>
        <w:t>i.V.</w:t>
      </w:r>
      <w:proofErr w:type="spellEnd"/>
      <w:r>
        <w:rPr>
          <w:rFonts w:ascii="Arial" w:eastAsia="HGSMinchoE" w:hAnsi="Arial" w:cs="Arial"/>
          <w:kern w:val="0"/>
          <w:lang w:val="en-US"/>
          <w14:ligatures w14:val="none"/>
        </w:rPr>
        <w:t xml:space="preserve"> m. § 15 Abs.1 </w:t>
      </w:r>
      <w:r w:rsidR="008254E5">
        <w:rPr>
          <w:rFonts w:ascii="Arial" w:eastAsia="HGSMinchoE" w:hAnsi="Arial" w:cs="Arial"/>
          <w:kern w:val="0"/>
          <w:lang w:val="en-US"/>
          <w14:ligatures w14:val="none"/>
        </w:rPr>
        <w:t xml:space="preserve">Nr. 1 1. </w:t>
      </w:r>
      <w:proofErr w:type="spellStart"/>
      <w:r w:rsidR="008254E5">
        <w:rPr>
          <w:rFonts w:ascii="Arial" w:eastAsia="HGSMinchoE" w:hAnsi="Arial" w:cs="Arial"/>
          <w:kern w:val="0"/>
          <w:lang w:val="en-US"/>
          <w14:ligatures w14:val="none"/>
        </w:rPr>
        <w:t>Halbsatz</w:t>
      </w:r>
      <w:proofErr w:type="spellEnd"/>
      <w:r w:rsidR="008254E5">
        <w:rPr>
          <w:rFonts w:ascii="Arial" w:eastAsia="HGSMinchoE" w:hAnsi="Arial" w:cs="Arial"/>
          <w:kern w:val="0"/>
          <w:lang w:val="en-US"/>
          <w14:ligatures w14:val="none"/>
        </w:rPr>
        <w:t xml:space="preserve"> </w:t>
      </w:r>
      <w:proofErr w:type="spellStart"/>
      <w:r w:rsidR="008254E5">
        <w:rPr>
          <w:rFonts w:ascii="Arial" w:eastAsia="HGSMinchoE" w:hAnsi="Arial" w:cs="Arial"/>
          <w:kern w:val="0"/>
          <w:lang w:val="en-US"/>
          <w14:ligatures w14:val="none"/>
        </w:rPr>
        <w:t>RPflG</w:t>
      </w:r>
      <w:proofErr w:type="spellEnd"/>
      <w:r w:rsidR="008254E5">
        <w:rPr>
          <w:rFonts w:ascii="Arial" w:eastAsia="HGSMinchoE" w:hAnsi="Arial" w:cs="Arial"/>
          <w:kern w:val="0"/>
          <w:lang w:val="en-US"/>
          <w14:ligatures w14:val="none"/>
        </w:rPr>
        <w:t>.</w:t>
      </w:r>
    </w:p>
    <w:p w14:paraId="4C0349A4" w14:textId="77777777" w:rsidR="008B52EE" w:rsidRDefault="008B52EE" w:rsidP="00B01BA8">
      <w:pPr>
        <w:spacing w:after="0" w:line="360" w:lineRule="auto"/>
        <w:ind w:left="720"/>
        <w:jc w:val="both"/>
        <w:rPr>
          <w:rFonts w:ascii="Arial" w:eastAsia="HGSMinchoE" w:hAnsi="Arial" w:cs="Arial"/>
          <w:kern w:val="0"/>
          <w:lang w:val="en-US"/>
          <w14:ligatures w14:val="none"/>
        </w:rPr>
      </w:pPr>
    </w:p>
    <w:p w14:paraId="176B4F69" w14:textId="77777777" w:rsidR="008B52EE" w:rsidRDefault="008B52EE" w:rsidP="00B01BA8">
      <w:pPr>
        <w:spacing w:after="0" w:line="360" w:lineRule="auto"/>
        <w:ind w:left="720"/>
        <w:jc w:val="both"/>
        <w:rPr>
          <w:rFonts w:ascii="Arial" w:eastAsia="HGSMinchoE" w:hAnsi="Arial" w:cs="Arial"/>
          <w:kern w:val="0"/>
          <w:lang w:val="en-US"/>
          <w14:ligatures w14:val="none"/>
        </w:rPr>
      </w:pPr>
    </w:p>
    <w:p w14:paraId="0D44CC12" w14:textId="3093B212" w:rsidR="00B01BA8" w:rsidRDefault="004F090E" w:rsidP="00B01BA8">
      <w:pPr>
        <w:spacing w:after="0" w:line="360" w:lineRule="auto"/>
        <w:ind w:left="720"/>
        <w:jc w:val="both"/>
        <w:rPr>
          <w:rFonts w:ascii="Arial" w:eastAsia="HGSMinchoE" w:hAnsi="Arial" w:cs="Arial"/>
          <w:b/>
          <w:bCs/>
          <w:noProof/>
          <w:kern w:val="0"/>
          <w:u w:val="single"/>
          <w:lang w:eastAsia="de-DE"/>
          <w14:ligatures w14:val="none"/>
        </w:rPr>
      </w:pPr>
      <w:r>
        <w:rPr>
          <w:rFonts w:ascii="Arial" w:eastAsia="HGSMinchoE" w:hAnsi="Arial" w:cs="Arial"/>
          <w:b/>
          <w:bCs/>
          <w:noProof/>
          <w:kern w:val="0"/>
          <w:u w:val="single"/>
          <w:lang w:eastAsia="de-DE"/>
          <w14:ligatures w14:val="none"/>
        </w:rPr>
        <w:t>D</w:t>
      </w:r>
      <w:r w:rsidR="008254E5" w:rsidRPr="008254E5">
        <w:rPr>
          <w:rFonts w:ascii="Arial" w:eastAsia="HGSMinchoE" w:hAnsi="Arial" w:cs="Arial"/>
          <w:b/>
          <w:bCs/>
          <w:noProof/>
          <w:kern w:val="0"/>
          <w:u w:val="single"/>
          <w:lang w:eastAsia="de-DE"/>
          <w14:ligatures w14:val="none"/>
        </w:rPr>
        <w:t>er Kontrollbetreuer</w:t>
      </w:r>
    </w:p>
    <w:p w14:paraId="40805DEC" w14:textId="5206E32F" w:rsidR="008254E5" w:rsidRDefault="008254E5" w:rsidP="00B01BA8">
      <w:pPr>
        <w:spacing w:after="0" w:line="360" w:lineRule="auto"/>
        <w:ind w:left="720"/>
        <w:jc w:val="both"/>
        <w:rPr>
          <w:rFonts w:ascii="Arial" w:eastAsia="HGSMinchoE" w:hAnsi="Arial" w:cs="Arial"/>
          <w:noProof/>
          <w:kern w:val="0"/>
          <w:lang w:eastAsia="de-DE"/>
          <w14:ligatures w14:val="none"/>
        </w:rPr>
      </w:pPr>
      <w:r w:rsidRPr="008254E5">
        <w:rPr>
          <w:rFonts w:ascii="Arial" w:eastAsia="HGSMinchoE" w:hAnsi="Arial" w:cs="Arial"/>
          <w:noProof/>
          <w:kern w:val="0"/>
          <w:lang w:eastAsia="de-DE"/>
          <w14:ligatures w14:val="none"/>
        </w:rPr>
        <w:t>Ein Kontrollbetreuer kann zur Kontrolle und Überwachung</w:t>
      </w:r>
      <w:r>
        <w:rPr>
          <w:rFonts w:ascii="Arial" w:eastAsia="HGSMinchoE" w:hAnsi="Arial" w:cs="Arial"/>
          <w:noProof/>
          <w:kern w:val="0"/>
          <w:lang w:eastAsia="de-DE"/>
          <w14:ligatures w14:val="none"/>
        </w:rPr>
        <w:t xml:space="preserve"> eines Bevollmächtigten (s. Vorsorgevollacht) bei der Ausübung seiner Vollmacht durch das Betreuungsgericht bestellt werden.Dies ist dann angebracht, wenn ein konkretes Bedürfnis hierfür sichtbar geworden ist, ohne dass schon der Verdacht eines Vollmachtsmissbrauchs bestehen muss. Das Ziel ist die Verhinderung von Rechtsmissbrauch. Der Kontrollbetreuer ist berechtigt und verpflichtet die Tätigkeit des Bevollmächtigten zu überwachen und </w:t>
      </w:r>
      <w:r w:rsidR="008B52EE">
        <w:rPr>
          <w:rFonts w:ascii="Arial" w:eastAsia="HGSMinchoE" w:hAnsi="Arial" w:cs="Arial"/>
          <w:noProof/>
          <w:kern w:val="0"/>
          <w:lang w:eastAsia="de-DE"/>
          <w14:ligatures w14:val="none"/>
        </w:rPr>
        <w:t>die Rechte des Betroffenen geltend zu machen. Der Umfang der Befugnisse des Kontrollbetreuers ergibt sich aus den Aufgabenkreisen der erteiltewn Vollmacht.</w:t>
      </w:r>
    </w:p>
    <w:p w14:paraId="3DA0246F" w14:textId="77777777" w:rsidR="008B52EE" w:rsidRPr="008254E5" w:rsidRDefault="008B52EE" w:rsidP="00B01BA8">
      <w:pPr>
        <w:spacing w:after="0" w:line="360" w:lineRule="auto"/>
        <w:ind w:left="720"/>
        <w:jc w:val="both"/>
        <w:rPr>
          <w:rFonts w:ascii="Arial" w:eastAsia="HGSMinchoE" w:hAnsi="Arial" w:cs="Arial"/>
          <w:kern w:val="0"/>
          <w:lang w:val="en-US"/>
          <w14:ligatures w14:val="none"/>
        </w:rPr>
      </w:pPr>
    </w:p>
    <w:p w14:paraId="235575BB" w14:textId="77777777" w:rsidR="00B01BA8" w:rsidRPr="00B01BA8" w:rsidRDefault="00B01BA8" w:rsidP="00BC65B6">
      <w:pPr>
        <w:numPr>
          <w:ilvl w:val="0"/>
          <w:numId w:val="18"/>
        </w:numPr>
        <w:spacing w:after="0" w:line="360" w:lineRule="auto"/>
        <w:ind w:left="851" w:hanging="709"/>
        <w:contextualSpacing/>
        <w:jc w:val="both"/>
        <w:rPr>
          <w:rFonts w:ascii="Arial" w:eastAsia="Palatino Linotype" w:hAnsi="Arial" w:cs="Arial"/>
          <w:b/>
          <w:kern w:val="0"/>
          <w:u w:val="single"/>
          <w:lang w:val="en-US"/>
          <w14:ligatures w14:val="none"/>
        </w:rPr>
      </w:pPr>
      <w:proofErr w:type="spellStart"/>
      <w:r w:rsidRPr="00B01BA8">
        <w:rPr>
          <w:rFonts w:ascii="Arial" w:eastAsia="Palatino Linotype" w:hAnsi="Arial" w:cs="Arial"/>
          <w:b/>
          <w:kern w:val="0"/>
          <w:u w:val="single"/>
          <w:lang w:val="en-US"/>
          <w14:ligatures w14:val="none"/>
        </w:rPr>
        <w:t>Mehrere</w:t>
      </w:r>
      <w:proofErr w:type="spellEnd"/>
      <w:r w:rsidRPr="00B01BA8">
        <w:rPr>
          <w:rFonts w:ascii="Arial" w:eastAsia="Palatino Linotype" w:hAnsi="Arial" w:cs="Arial"/>
          <w:b/>
          <w:kern w:val="0"/>
          <w:u w:val="single"/>
          <w:lang w:val="en-US"/>
          <w14:ligatures w14:val="none"/>
        </w:rPr>
        <w:t xml:space="preserve"> </w:t>
      </w:r>
      <w:proofErr w:type="spellStart"/>
      <w:r w:rsidRPr="00B01BA8">
        <w:rPr>
          <w:rFonts w:ascii="Arial" w:eastAsia="Palatino Linotype" w:hAnsi="Arial" w:cs="Arial"/>
          <w:b/>
          <w:kern w:val="0"/>
          <w:u w:val="single"/>
          <w:lang w:val="en-US"/>
          <w14:ligatures w14:val="none"/>
        </w:rPr>
        <w:t>Betreuer</w:t>
      </w:r>
      <w:proofErr w:type="spellEnd"/>
    </w:p>
    <w:p w14:paraId="20923A56" w14:textId="77777777" w:rsidR="00B01BA8" w:rsidRPr="00B01BA8" w:rsidRDefault="00B01BA8" w:rsidP="00B01BA8">
      <w:pPr>
        <w:spacing w:after="0" w:line="360" w:lineRule="auto"/>
        <w:ind w:left="720"/>
        <w:contextualSpacing/>
        <w:jc w:val="both"/>
        <w:rPr>
          <w:rFonts w:ascii="Arial" w:eastAsia="Palatino Linotype" w:hAnsi="Arial" w:cs="Arial"/>
          <w:kern w:val="0"/>
          <w:lang w:val="en-US"/>
          <w14:ligatures w14:val="none"/>
        </w:rPr>
      </w:pPr>
    </w:p>
    <w:p w14:paraId="24D4BFF3" w14:textId="77777777" w:rsid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Nach dem Grundsatz des Gesetzes ist eine natürliche Person zum Betreuer zu bestellen (Grundsatz der Einzelbetreuung). Lediglich in Ausnahmefällen kann es nötig sein, weitere Betreuer zu bestellen. Dies regelt vornehmlich § 1817 BGB wie folgt:</w:t>
      </w:r>
    </w:p>
    <w:p w14:paraId="626FB619" w14:textId="77777777" w:rsidR="00290D67" w:rsidRDefault="00290D67" w:rsidP="00B01BA8">
      <w:pPr>
        <w:spacing w:after="0" w:line="360" w:lineRule="auto"/>
        <w:ind w:left="851"/>
        <w:contextualSpacing/>
        <w:jc w:val="both"/>
        <w:rPr>
          <w:rFonts w:ascii="Arial" w:eastAsia="Palatino Linotype" w:hAnsi="Arial" w:cs="Arial"/>
          <w:kern w:val="0"/>
          <w14:ligatures w14:val="none"/>
        </w:rPr>
      </w:pPr>
    </w:p>
    <w:p w14:paraId="73EF6C80" w14:textId="77777777" w:rsidR="00290D67" w:rsidRPr="00B01BA8" w:rsidRDefault="00290D67" w:rsidP="00B01BA8">
      <w:pPr>
        <w:spacing w:after="0" w:line="360" w:lineRule="auto"/>
        <w:ind w:left="851"/>
        <w:contextualSpacing/>
        <w:jc w:val="both"/>
        <w:rPr>
          <w:rFonts w:ascii="Arial" w:eastAsia="Palatino Linotype" w:hAnsi="Arial" w:cs="Arial"/>
          <w:kern w:val="0"/>
          <w14:ligatures w14:val="none"/>
        </w:rPr>
      </w:pPr>
    </w:p>
    <w:p w14:paraId="10D4846E" w14:textId="77777777" w:rsidR="00B01BA8" w:rsidRPr="00B01BA8" w:rsidRDefault="00B01BA8" w:rsidP="00B01BA8">
      <w:pPr>
        <w:spacing w:after="0" w:line="360" w:lineRule="auto"/>
        <w:ind w:left="1440"/>
        <w:contextualSpacing/>
        <w:jc w:val="both"/>
        <w:rPr>
          <w:rFonts w:ascii="Arial" w:eastAsia="Palatino Linotype" w:hAnsi="Arial" w:cs="Arial"/>
          <w:kern w:val="0"/>
          <w:lang w:val="en-US"/>
          <w14:ligatures w14:val="none"/>
        </w:rPr>
      </w:pPr>
    </w:p>
    <w:p w14:paraId="43E91773" w14:textId="77777777" w:rsidR="00B01BA8" w:rsidRPr="00B01BA8" w:rsidRDefault="00B01BA8" w:rsidP="00BC65B6">
      <w:pPr>
        <w:numPr>
          <w:ilvl w:val="0"/>
          <w:numId w:val="6"/>
        </w:numPr>
        <w:spacing w:after="0" w:line="360" w:lineRule="auto"/>
        <w:ind w:left="1276" w:hanging="425"/>
        <w:contextualSpacing/>
        <w:jc w:val="both"/>
        <w:rPr>
          <w:rFonts w:ascii="Arial" w:eastAsia="Palatino Linotype" w:hAnsi="Arial" w:cs="Arial"/>
          <w:b/>
          <w:kern w:val="0"/>
          <w:u w:val="single"/>
          <w:lang w:val="en-US"/>
          <w14:ligatures w14:val="none"/>
        </w:rPr>
      </w:pPr>
      <w:proofErr w:type="spellStart"/>
      <w:r w:rsidRPr="00B01BA8">
        <w:rPr>
          <w:rFonts w:ascii="Arial" w:eastAsia="Palatino Linotype" w:hAnsi="Arial" w:cs="Arial"/>
          <w:b/>
          <w:kern w:val="0"/>
          <w:u w:val="single"/>
          <w:lang w:val="en-US"/>
          <w14:ligatures w14:val="none"/>
        </w:rPr>
        <w:lastRenderedPageBreak/>
        <w:t>Mitbetreuer</w:t>
      </w:r>
      <w:proofErr w:type="spellEnd"/>
    </w:p>
    <w:p w14:paraId="6035660D" w14:textId="77777777" w:rsidR="00B01BA8" w:rsidRPr="00B01BA8" w:rsidRDefault="00B01BA8" w:rsidP="00B01BA8">
      <w:pPr>
        <w:spacing w:after="0" w:line="360" w:lineRule="auto"/>
        <w:ind w:left="1080"/>
        <w:jc w:val="both"/>
        <w:rPr>
          <w:rFonts w:ascii="Arial" w:eastAsia="HGSMinchoE" w:hAnsi="Arial" w:cs="Arial"/>
          <w:kern w:val="0"/>
          <w14:ligatures w14:val="none"/>
        </w:rPr>
      </w:pPr>
    </w:p>
    <w:p w14:paraId="7B98E14D" w14:textId="77777777" w:rsid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 xml:space="preserve">Es ist möglich, mehrere Betreuer – mit verschiedenen Aufgabenkreisen – zu bestellen, § 1817 Abs. 1 Satz 1 BGB. Gem. Abs. 1 S. 1 können mehrere Betreuer bestellt werden, wenn die Angelegenheiten des Betroffenen hierdurch besser besorgt werden können. In diesem Fall ist nach Abs. 1 S. 2 zu bestimmen, welcher Betreuer welchen Aufgabenkreis wahrnimmt. Folglich ist es möglich, jedem Betreuer einen anderen Aufgabenkreis zuzuweisen. In Betracht kommt aber auch, für einen Aufgabenkreis mehrere Betreuer zu bestellen. Dann gilt der Grundsatz der Gesamtbetreuung und damit der Gesamtvertretung, der ein gemeinsames Vorgehen der Betreuer erfordert, soweit das Betreuungsgericht nicht etwas anderes bestimmt, § 1814 Abs. 3 BGB. Bei Meinungsverschiedenheiten zwischen mehreren Betreuern mit demselben Aufgabenkreis findet über § 1817 Abs. 3 Abs. 1 S. 2 BGB Anwendung. </w:t>
      </w:r>
    </w:p>
    <w:p w14:paraId="7E4FF4F9" w14:textId="77777777" w:rsidR="008B52EE" w:rsidRDefault="008B52EE" w:rsidP="00B01BA8">
      <w:pPr>
        <w:spacing w:after="0" w:line="360" w:lineRule="auto"/>
        <w:ind w:left="1276"/>
        <w:jc w:val="both"/>
        <w:rPr>
          <w:rFonts w:ascii="Arial" w:eastAsia="HGSMinchoE" w:hAnsi="Arial" w:cs="Arial"/>
          <w:kern w:val="0"/>
          <w14:ligatures w14:val="none"/>
        </w:rPr>
      </w:pPr>
    </w:p>
    <w:p w14:paraId="362632E6" w14:textId="77777777" w:rsidR="008B52EE" w:rsidRDefault="008B52EE" w:rsidP="00B01BA8">
      <w:pPr>
        <w:spacing w:after="0" w:line="360" w:lineRule="auto"/>
        <w:ind w:left="1276"/>
        <w:jc w:val="both"/>
        <w:rPr>
          <w:rFonts w:ascii="Arial" w:eastAsia="HGSMinchoE" w:hAnsi="Arial" w:cs="Arial"/>
          <w:kern w:val="0"/>
          <w14:ligatures w14:val="none"/>
        </w:rPr>
      </w:pPr>
    </w:p>
    <w:p w14:paraId="047657AC" w14:textId="77777777" w:rsidR="008B52EE" w:rsidRDefault="008B52EE" w:rsidP="00B01BA8">
      <w:pPr>
        <w:spacing w:after="0" w:line="360" w:lineRule="auto"/>
        <w:ind w:left="1276"/>
        <w:jc w:val="both"/>
        <w:rPr>
          <w:rFonts w:ascii="Arial" w:eastAsia="HGSMinchoE" w:hAnsi="Arial" w:cs="Arial"/>
          <w:kern w:val="0"/>
          <w14:ligatures w14:val="none"/>
        </w:rPr>
      </w:pPr>
    </w:p>
    <w:p w14:paraId="3AECD8C8" w14:textId="77777777" w:rsidR="004F090E" w:rsidRDefault="004F090E" w:rsidP="00B01BA8">
      <w:pPr>
        <w:spacing w:after="0" w:line="360" w:lineRule="auto"/>
        <w:ind w:left="1276"/>
        <w:jc w:val="both"/>
        <w:rPr>
          <w:rFonts w:ascii="Arial" w:eastAsia="HGSMinchoE" w:hAnsi="Arial" w:cs="Arial"/>
          <w:kern w:val="0"/>
          <w14:ligatures w14:val="none"/>
        </w:rPr>
      </w:pPr>
    </w:p>
    <w:p w14:paraId="1B9863B3" w14:textId="77777777" w:rsidR="004F090E" w:rsidRDefault="004F090E" w:rsidP="00B01BA8">
      <w:pPr>
        <w:spacing w:after="0" w:line="360" w:lineRule="auto"/>
        <w:ind w:left="1276"/>
        <w:jc w:val="both"/>
        <w:rPr>
          <w:rFonts w:ascii="Arial" w:eastAsia="HGSMinchoE" w:hAnsi="Arial" w:cs="Arial"/>
          <w:kern w:val="0"/>
          <w14:ligatures w14:val="none"/>
        </w:rPr>
      </w:pPr>
    </w:p>
    <w:p w14:paraId="6238CBB6" w14:textId="77777777" w:rsidR="004F090E" w:rsidRDefault="004F090E" w:rsidP="00B01BA8">
      <w:pPr>
        <w:spacing w:after="0" w:line="360" w:lineRule="auto"/>
        <w:ind w:left="1276"/>
        <w:jc w:val="both"/>
        <w:rPr>
          <w:rFonts w:ascii="Arial" w:eastAsia="HGSMinchoE" w:hAnsi="Arial" w:cs="Arial"/>
          <w:kern w:val="0"/>
          <w14:ligatures w14:val="none"/>
        </w:rPr>
      </w:pPr>
    </w:p>
    <w:p w14:paraId="702B3F49" w14:textId="77777777" w:rsidR="004F090E" w:rsidRDefault="004F090E" w:rsidP="00B01BA8">
      <w:pPr>
        <w:spacing w:after="0" w:line="360" w:lineRule="auto"/>
        <w:ind w:left="1276"/>
        <w:jc w:val="both"/>
        <w:rPr>
          <w:rFonts w:ascii="Arial" w:eastAsia="HGSMinchoE" w:hAnsi="Arial" w:cs="Arial"/>
          <w:kern w:val="0"/>
          <w14:ligatures w14:val="none"/>
        </w:rPr>
      </w:pPr>
    </w:p>
    <w:p w14:paraId="7C604683" w14:textId="77777777" w:rsidR="004F090E" w:rsidRDefault="004F090E" w:rsidP="00B01BA8">
      <w:pPr>
        <w:spacing w:after="0" w:line="360" w:lineRule="auto"/>
        <w:ind w:left="1276"/>
        <w:jc w:val="both"/>
        <w:rPr>
          <w:rFonts w:ascii="Arial" w:eastAsia="HGSMinchoE" w:hAnsi="Arial" w:cs="Arial"/>
          <w:kern w:val="0"/>
          <w14:ligatures w14:val="none"/>
        </w:rPr>
      </w:pPr>
    </w:p>
    <w:p w14:paraId="1E1CCAFA" w14:textId="77777777" w:rsidR="004F090E" w:rsidRDefault="004F090E" w:rsidP="00B01BA8">
      <w:pPr>
        <w:spacing w:after="0" w:line="360" w:lineRule="auto"/>
        <w:ind w:left="1276"/>
        <w:jc w:val="both"/>
        <w:rPr>
          <w:rFonts w:ascii="Arial" w:eastAsia="HGSMinchoE" w:hAnsi="Arial" w:cs="Arial"/>
          <w:kern w:val="0"/>
          <w14:ligatures w14:val="none"/>
        </w:rPr>
      </w:pPr>
    </w:p>
    <w:p w14:paraId="0C8337AE" w14:textId="77777777" w:rsidR="004F090E" w:rsidRDefault="004F090E" w:rsidP="00B01BA8">
      <w:pPr>
        <w:spacing w:after="0" w:line="360" w:lineRule="auto"/>
        <w:ind w:left="1276"/>
        <w:jc w:val="both"/>
        <w:rPr>
          <w:rFonts w:ascii="Arial" w:eastAsia="HGSMinchoE" w:hAnsi="Arial" w:cs="Arial"/>
          <w:kern w:val="0"/>
          <w14:ligatures w14:val="none"/>
        </w:rPr>
      </w:pPr>
    </w:p>
    <w:p w14:paraId="73A4613B" w14:textId="77777777" w:rsidR="004F090E" w:rsidRDefault="004F090E" w:rsidP="00B01BA8">
      <w:pPr>
        <w:spacing w:after="0" w:line="360" w:lineRule="auto"/>
        <w:ind w:left="1276"/>
        <w:jc w:val="both"/>
        <w:rPr>
          <w:rFonts w:ascii="Arial" w:eastAsia="HGSMinchoE" w:hAnsi="Arial" w:cs="Arial"/>
          <w:kern w:val="0"/>
          <w14:ligatures w14:val="none"/>
        </w:rPr>
      </w:pPr>
    </w:p>
    <w:p w14:paraId="338C66EA" w14:textId="77777777" w:rsidR="004F090E" w:rsidRDefault="004F090E" w:rsidP="00B01BA8">
      <w:pPr>
        <w:spacing w:after="0" w:line="360" w:lineRule="auto"/>
        <w:ind w:left="1276"/>
        <w:jc w:val="both"/>
        <w:rPr>
          <w:rFonts w:ascii="Arial" w:eastAsia="HGSMinchoE" w:hAnsi="Arial" w:cs="Arial"/>
          <w:kern w:val="0"/>
          <w14:ligatures w14:val="none"/>
        </w:rPr>
      </w:pPr>
    </w:p>
    <w:p w14:paraId="530C4C4E" w14:textId="77777777" w:rsidR="004F090E" w:rsidRDefault="004F090E" w:rsidP="00B01BA8">
      <w:pPr>
        <w:spacing w:after="0" w:line="360" w:lineRule="auto"/>
        <w:ind w:left="1276"/>
        <w:jc w:val="both"/>
        <w:rPr>
          <w:rFonts w:ascii="Arial" w:eastAsia="HGSMinchoE" w:hAnsi="Arial" w:cs="Arial"/>
          <w:kern w:val="0"/>
          <w14:ligatures w14:val="none"/>
        </w:rPr>
      </w:pPr>
    </w:p>
    <w:p w14:paraId="152BF34A" w14:textId="77777777" w:rsidR="004F090E" w:rsidRDefault="004F090E" w:rsidP="00B01BA8">
      <w:pPr>
        <w:spacing w:after="0" w:line="360" w:lineRule="auto"/>
        <w:ind w:left="1276"/>
        <w:jc w:val="both"/>
        <w:rPr>
          <w:rFonts w:ascii="Arial" w:eastAsia="HGSMinchoE" w:hAnsi="Arial" w:cs="Arial"/>
          <w:kern w:val="0"/>
          <w14:ligatures w14:val="none"/>
        </w:rPr>
      </w:pPr>
    </w:p>
    <w:p w14:paraId="5A0E234F" w14:textId="77777777" w:rsidR="004F090E" w:rsidRDefault="004F090E" w:rsidP="00B01BA8">
      <w:pPr>
        <w:spacing w:after="0" w:line="360" w:lineRule="auto"/>
        <w:ind w:left="1276"/>
        <w:jc w:val="both"/>
        <w:rPr>
          <w:rFonts w:ascii="Arial" w:eastAsia="HGSMinchoE" w:hAnsi="Arial" w:cs="Arial"/>
          <w:kern w:val="0"/>
          <w14:ligatures w14:val="none"/>
        </w:rPr>
      </w:pPr>
    </w:p>
    <w:p w14:paraId="5F3E09E6" w14:textId="77777777" w:rsidR="004F090E" w:rsidRDefault="004F090E" w:rsidP="00B01BA8">
      <w:pPr>
        <w:spacing w:after="0" w:line="360" w:lineRule="auto"/>
        <w:ind w:left="1276"/>
        <w:jc w:val="both"/>
        <w:rPr>
          <w:rFonts w:ascii="Arial" w:eastAsia="HGSMinchoE" w:hAnsi="Arial" w:cs="Arial"/>
          <w:kern w:val="0"/>
          <w14:ligatures w14:val="none"/>
        </w:rPr>
      </w:pPr>
    </w:p>
    <w:p w14:paraId="4E0B2296" w14:textId="77777777" w:rsidR="004F090E" w:rsidRDefault="004F090E" w:rsidP="00B01BA8">
      <w:pPr>
        <w:spacing w:after="0" w:line="360" w:lineRule="auto"/>
        <w:ind w:left="1276"/>
        <w:jc w:val="both"/>
        <w:rPr>
          <w:rFonts w:ascii="Arial" w:eastAsia="HGSMinchoE" w:hAnsi="Arial" w:cs="Arial"/>
          <w:kern w:val="0"/>
          <w14:ligatures w14:val="none"/>
        </w:rPr>
      </w:pPr>
    </w:p>
    <w:p w14:paraId="11924C50" w14:textId="77777777" w:rsidR="004F090E" w:rsidRDefault="004F090E" w:rsidP="00B01BA8">
      <w:pPr>
        <w:spacing w:after="0" w:line="360" w:lineRule="auto"/>
        <w:ind w:left="1276"/>
        <w:jc w:val="both"/>
        <w:rPr>
          <w:rFonts w:ascii="Arial" w:eastAsia="HGSMinchoE" w:hAnsi="Arial" w:cs="Arial"/>
          <w:kern w:val="0"/>
          <w14:ligatures w14:val="none"/>
        </w:rPr>
      </w:pPr>
    </w:p>
    <w:p w14:paraId="418463D6" w14:textId="77777777" w:rsidR="004F090E" w:rsidRDefault="004F090E" w:rsidP="00B01BA8">
      <w:pPr>
        <w:spacing w:after="0" w:line="360" w:lineRule="auto"/>
        <w:ind w:left="1276"/>
        <w:jc w:val="both"/>
        <w:rPr>
          <w:rFonts w:ascii="Arial" w:eastAsia="HGSMinchoE" w:hAnsi="Arial" w:cs="Arial"/>
          <w:kern w:val="0"/>
          <w14:ligatures w14:val="none"/>
        </w:rPr>
      </w:pPr>
    </w:p>
    <w:p w14:paraId="326D4823" w14:textId="77777777" w:rsidR="004F090E" w:rsidRDefault="004F090E" w:rsidP="00B01BA8">
      <w:pPr>
        <w:spacing w:after="0" w:line="360" w:lineRule="auto"/>
        <w:ind w:left="1276"/>
        <w:jc w:val="both"/>
        <w:rPr>
          <w:rFonts w:ascii="Arial" w:eastAsia="HGSMinchoE" w:hAnsi="Arial" w:cs="Arial"/>
          <w:kern w:val="0"/>
          <w14:ligatures w14:val="none"/>
        </w:rPr>
      </w:pPr>
    </w:p>
    <w:p w14:paraId="75723C9B" w14:textId="77777777" w:rsidR="008B52EE" w:rsidRDefault="008B52EE" w:rsidP="00B01BA8">
      <w:pPr>
        <w:spacing w:after="0" w:line="360" w:lineRule="auto"/>
        <w:ind w:left="1276"/>
        <w:jc w:val="both"/>
        <w:rPr>
          <w:rFonts w:ascii="Arial" w:eastAsia="HGSMinchoE" w:hAnsi="Arial" w:cs="Arial"/>
          <w:kern w:val="0"/>
          <w14:ligatures w14:val="none"/>
        </w:rPr>
      </w:pPr>
    </w:p>
    <w:p w14:paraId="2886A57A" w14:textId="77777777" w:rsidR="008B52EE" w:rsidRPr="00B01BA8" w:rsidRDefault="008B52EE" w:rsidP="00B01BA8">
      <w:pPr>
        <w:spacing w:after="0" w:line="360" w:lineRule="auto"/>
        <w:ind w:left="1276"/>
        <w:jc w:val="both"/>
        <w:rPr>
          <w:rFonts w:ascii="Arial" w:eastAsia="HGSMinchoE" w:hAnsi="Arial" w:cs="Arial"/>
          <w:kern w:val="0"/>
          <w14:ligatures w14:val="none"/>
        </w:rPr>
      </w:pPr>
    </w:p>
    <w:p w14:paraId="33084C59" w14:textId="77777777" w:rsidR="00B01BA8" w:rsidRPr="00B01BA8" w:rsidRDefault="00B01BA8" w:rsidP="00B01BA8">
      <w:pPr>
        <w:spacing w:after="0" w:line="360" w:lineRule="auto"/>
        <w:jc w:val="both"/>
        <w:rPr>
          <w:rFonts w:ascii="Arial" w:eastAsia="HGSMinchoE" w:hAnsi="Arial" w:cs="Arial"/>
          <w:kern w:val="0"/>
          <w14:ligatures w14:val="none"/>
        </w:rPr>
      </w:pPr>
      <w:r w:rsidRPr="00B01BA8">
        <w:rPr>
          <w:rFonts w:ascii="Arial" w:eastAsia="HGSMinchoE" w:hAnsi="Arial" w:cs="Arial"/>
          <w:kern w:val="0"/>
          <w14:ligatures w14:val="none"/>
        </w:rPr>
        <w:t xml:space="preserve"> </w:t>
      </w:r>
    </w:p>
    <w:p w14:paraId="6065B218" w14:textId="77777777" w:rsidR="00B01BA8" w:rsidRPr="008B52EE" w:rsidRDefault="00B01BA8" w:rsidP="00BC65B6">
      <w:pPr>
        <w:numPr>
          <w:ilvl w:val="0"/>
          <w:numId w:val="18"/>
        </w:numPr>
        <w:spacing w:after="0" w:line="360" w:lineRule="auto"/>
        <w:ind w:left="851" w:hanging="709"/>
        <w:contextualSpacing/>
        <w:jc w:val="both"/>
        <w:rPr>
          <w:rFonts w:ascii="Arial" w:eastAsia="Palatino Linotype" w:hAnsi="Arial" w:cs="Arial"/>
          <w:b/>
          <w:bCs/>
          <w:kern w:val="0"/>
          <w:u w:val="single"/>
          <w14:ligatures w14:val="none"/>
        </w:rPr>
      </w:pPr>
      <w:r w:rsidRPr="008B52EE">
        <w:rPr>
          <w:rFonts w:ascii="Arial" w:eastAsia="Palatino Linotype" w:hAnsi="Arial" w:cs="Arial"/>
          <w:b/>
          <w:bCs/>
          <w:kern w:val="0"/>
          <w:u w:val="single"/>
          <w14:ligatures w14:val="none"/>
        </w:rPr>
        <w:lastRenderedPageBreak/>
        <w:t>Rechte und Pflichten des Betreuers</w:t>
      </w:r>
    </w:p>
    <w:p w14:paraId="386E32AA" w14:textId="77777777" w:rsidR="00B01BA8" w:rsidRPr="00B01BA8" w:rsidRDefault="00B01BA8" w:rsidP="00B01BA8">
      <w:pPr>
        <w:spacing w:after="0" w:line="360" w:lineRule="auto"/>
        <w:ind w:left="1440"/>
        <w:contextualSpacing/>
        <w:jc w:val="both"/>
        <w:rPr>
          <w:rFonts w:ascii="Arial" w:eastAsia="Palatino Linotype" w:hAnsi="Arial" w:cs="Arial"/>
          <w:kern w:val="0"/>
          <w14:ligatures w14:val="none"/>
        </w:rPr>
      </w:pPr>
    </w:p>
    <w:p w14:paraId="769A6578" w14:textId="77777777" w:rsidR="00B01BA8" w:rsidRPr="008B52EE" w:rsidRDefault="00B01BA8" w:rsidP="00BC65B6">
      <w:pPr>
        <w:numPr>
          <w:ilvl w:val="0"/>
          <w:numId w:val="7"/>
        </w:numPr>
        <w:spacing w:after="0" w:line="360" w:lineRule="auto"/>
        <w:ind w:left="1276" w:hanging="425"/>
        <w:contextualSpacing/>
        <w:jc w:val="both"/>
        <w:rPr>
          <w:rFonts w:ascii="Arial" w:eastAsia="Palatino Linotype" w:hAnsi="Arial" w:cs="Arial"/>
          <w:b/>
          <w:bCs/>
          <w:kern w:val="0"/>
          <w:u w:val="single"/>
          <w14:ligatures w14:val="none"/>
        </w:rPr>
      </w:pPr>
      <w:r w:rsidRPr="008B52EE">
        <w:rPr>
          <w:rFonts w:ascii="Arial" w:eastAsia="Palatino Linotype" w:hAnsi="Arial" w:cs="Arial"/>
          <w:b/>
          <w:bCs/>
          <w:kern w:val="0"/>
          <w:u w:val="single"/>
          <w14:ligatures w14:val="none"/>
        </w:rPr>
        <w:t>§1821 BGB</w:t>
      </w:r>
    </w:p>
    <w:p w14:paraId="1C3391E6" w14:textId="77777777" w:rsidR="00B01BA8" w:rsidRPr="00B01BA8" w:rsidRDefault="00B01BA8" w:rsidP="00B01BA8">
      <w:pPr>
        <w:spacing w:after="0" w:line="360" w:lineRule="auto"/>
        <w:ind w:left="1440"/>
        <w:jc w:val="both"/>
        <w:rPr>
          <w:rFonts w:ascii="Arial" w:eastAsia="HGSMinchoE" w:hAnsi="Arial" w:cs="Arial"/>
          <w:kern w:val="0"/>
          <w14:ligatures w14:val="none"/>
        </w:rPr>
      </w:pPr>
    </w:p>
    <w:p w14:paraId="0170EE37" w14:textId="77777777"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 xml:space="preserve">Zentrale Norm für die Frage, welche Rechte und Pflichten der Betreuer hat, bildet § 1821 BGB. Der Betreuer ist Adressat der in der Vorschrift zusammengefassten Pflichten über Art, Maß und Ziel der Betreuung. </w:t>
      </w:r>
    </w:p>
    <w:p w14:paraId="646F564C" w14:textId="77777777"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 1821 Abs. 1 bis 6 BGB betrifft das Innenverhältnis zwischen dem Betreuer und dem Betreutem, während § 1823 BGB das Außenverhältnis, d.h. also das Handeln des Betreuers mit Wirkung für und gegen den Betreuten mit Dritten behandelt. Dazu später mehr.</w:t>
      </w:r>
    </w:p>
    <w:p w14:paraId="1E4E82CB" w14:textId="77777777"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 xml:space="preserve"> § 1821 Abs. 1 BGB begrenzt die Tätigkeit des Betreuers in zweierlei Hinsicht: zum einen auf die rechtliche Besorgung und zum anderen auf das erforderliche Maß, d.h. der Betreuer soll mit der Rechtsfürsorge vor allem durch rechtliches Handeln die notwendigen tatsächlichen Maßnahmen für den Betreuten veranlassen. Dabei hat der Betreuer vertrauensbildende und -erhaltende Maßnahmen zu ergreifen und mit dem Betroffenen persönlichen Kontakt zu halten.</w:t>
      </w:r>
    </w:p>
    <w:p w14:paraId="44FC7B3D" w14:textId="77777777"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Gemäß § 1821 Abs. 2 BGB hat der Betreuer sein Handeln am Wohl des Betreuten auszurichten. Dies ist oberstes Gebot der Betreuung!  Das Wohl des Betreuten ist aber nicht nur anhand von objektiven Kriterien zu bestimmen, sondern auch danach, welche Wünsche und Vorstellungen der Betreute selbst in Bezug auf seine eigene Lebensgestaltung entwickelt. Sofern sich die Betreuung nicht am Wohl des Betreuten ausrichtet, stellt dies eine Pflichtwidrigkeit dar</w:t>
      </w:r>
    </w:p>
    <w:p w14:paraId="2510B6AB" w14:textId="03412F6C"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 xml:space="preserve">Jedoch muss der Betreuer nur solche Wünsche beachten, die wiederum dem Wohl des Betroffenen entsprechen. Im Übrigen muss das Befolgen der Wünsche dem Betreuer auch zumutbar sein. Gerade auch Wünsche, die der Betroffene vor dem Eintritt seiner Betreuungsbedürftigkeit geäußert und gerade für diesen Fall in einer Betreuungsverfügung niedergelegt hat, sind von dem Betreuer zu beachten. In dieser Wunschbefolgungspflicht findet das Selbstbestimmungsrecht des Betreuten seinen unmittelbaren Niederschlag. Besonders deutlicher Ausdruck dessen ist die Pflicht des Betreuers, sich mit dem Betroffenen zu besprechen, </w:t>
      </w:r>
      <w:r w:rsidR="008B52EE">
        <w:rPr>
          <w:rFonts w:ascii="Arial" w:eastAsia="HGSMinchoE" w:hAnsi="Arial" w:cs="Arial"/>
          <w:kern w:val="0"/>
          <w14:ligatures w14:val="none"/>
        </w:rPr>
        <w:t>welches</w:t>
      </w:r>
      <w:r w:rsidRPr="00B01BA8">
        <w:rPr>
          <w:rFonts w:ascii="Arial" w:eastAsia="HGSMinchoE" w:hAnsi="Arial" w:cs="Arial"/>
          <w:kern w:val="0"/>
          <w14:ligatures w14:val="none"/>
        </w:rPr>
        <w:t xml:space="preserve"> den Grundsatz der persönlichen Betreuung konkretisiert. Der Betreuer soll nicht über den Betreuten und nicht ohne ihn entscheiden. Er soll ihn vielmehr mit einbeziehen, indem er die wichtigen Angelegenheiten mit ihm bespricht. Seine Grenzen findet die Wunschbefolgungspflicht darin, dass der Betreuer nicht verpflichtet ist, den Wünschen des Betreuten zu entsprechen, </w:t>
      </w:r>
      <w:r w:rsidRPr="00B01BA8">
        <w:rPr>
          <w:rFonts w:ascii="Arial" w:eastAsia="HGSMinchoE" w:hAnsi="Arial" w:cs="Arial"/>
          <w:kern w:val="0"/>
          <w14:ligatures w14:val="none"/>
        </w:rPr>
        <w:lastRenderedPageBreak/>
        <w:t>deren Umsetzung für ihn unzumutbar sind. Hierzu zählt insbesondere die übermäßige Inanspruchnahme seiner Zeit und seiner Arbeitsleistungen.</w:t>
      </w:r>
    </w:p>
    <w:p w14:paraId="0D3C79FE" w14:textId="77777777" w:rsidR="00B01BA8" w:rsidRPr="00B01BA8" w:rsidRDefault="00B01BA8" w:rsidP="00B01BA8">
      <w:pPr>
        <w:spacing w:after="0" w:line="360" w:lineRule="auto"/>
        <w:ind w:left="1440"/>
        <w:jc w:val="both"/>
        <w:rPr>
          <w:rFonts w:ascii="Arial" w:eastAsia="HGSMinchoE" w:hAnsi="Arial" w:cs="Arial"/>
          <w:kern w:val="0"/>
          <w14:ligatures w14:val="none"/>
        </w:rPr>
      </w:pPr>
    </w:p>
    <w:p w14:paraId="6420BDC4" w14:textId="4404E8FF"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Die Betreuung soll eben kein Dauerzustand sein. Das Handeln des Betreuers muss auf die Aufhebung der Betreuung abzielen, wofür er alles Erforderliche unternehmen soll. Wie und mit welchen Mittel er das erreichen will, obliegt ihm nicht allein zu entscheiden. Er soll es für das Betreuungsgericht nachprüfbar in einem Betreuungs</w:t>
      </w:r>
      <w:r w:rsidR="008B52EE">
        <w:rPr>
          <w:rFonts w:ascii="Arial" w:eastAsia="HGSMinchoE" w:hAnsi="Arial" w:cs="Arial"/>
          <w:kern w:val="0"/>
          <w14:ligatures w14:val="none"/>
        </w:rPr>
        <w:t>bericht</w:t>
      </w:r>
      <w:r w:rsidRPr="00B01BA8">
        <w:rPr>
          <w:rFonts w:ascii="Arial" w:eastAsia="HGSMinchoE" w:hAnsi="Arial" w:cs="Arial"/>
          <w:kern w:val="0"/>
          <w14:ligatures w14:val="none"/>
        </w:rPr>
        <w:t xml:space="preserve"> darlegen. </w:t>
      </w:r>
    </w:p>
    <w:p w14:paraId="571D06C2" w14:textId="77777777"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Sobald eine die Betreuungsbedürftigkeit beeinflussende Verbesserung zumindest teilweise erreicht ist, hat der Betreuer dem Betreuungsgericht die dafürsprechenden Umstände mitzuteilen, damit – dem Grundsatz der Erforderlichkeit entsprechend – die Betreuung aufgehoben oder die Aufgabenkreise begrenzt werden können. Die Mitteilungspflichten des Betreuers in § 1864 Abs. 2 erstrecken sich im Gegensatz dazu ferner auf solche Umstände, die weitere – die Selbstbestimmung des Betreuten – einschränkende Maßnahmen des Betreuungsgerichts durch Erweiterung des Aufgabenkreises oder der Anordnung eines Einwilligungsvorbehaltes erfordern.</w:t>
      </w:r>
    </w:p>
    <w:p w14:paraId="0F99124D" w14:textId="77777777"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Werden die Anforderungen des § 1821 BGB nicht beachtet, kommt neben einer möglichen Haftung des Betreuers nach § 1826 BGB seine Entlassung in Betracht, falls das Betreuungsgericht eine künftige Befolgung nicht mit Mitteln der Aufsicht und der Weisung sicherstellen kann.</w:t>
      </w:r>
    </w:p>
    <w:p w14:paraId="7E5FD4EF" w14:textId="77777777" w:rsidR="00B01BA8" w:rsidRPr="00B01BA8" w:rsidRDefault="00B01BA8" w:rsidP="00B01BA8">
      <w:pPr>
        <w:spacing w:after="0" w:line="360" w:lineRule="auto"/>
        <w:ind w:left="1440"/>
        <w:jc w:val="both"/>
        <w:rPr>
          <w:rFonts w:ascii="Arial" w:eastAsia="HGSMinchoE" w:hAnsi="Arial" w:cs="Arial"/>
          <w:kern w:val="0"/>
          <w14:ligatures w14:val="none"/>
        </w:rPr>
      </w:pPr>
    </w:p>
    <w:p w14:paraId="3D78C12C" w14:textId="77777777" w:rsidR="00B01BA8" w:rsidRPr="00B01BA8" w:rsidRDefault="00B01BA8" w:rsidP="00B01BA8">
      <w:pPr>
        <w:spacing w:after="0" w:line="360" w:lineRule="auto"/>
        <w:ind w:left="1440"/>
        <w:jc w:val="both"/>
        <w:rPr>
          <w:rFonts w:ascii="Arial" w:eastAsia="HGSMinchoE" w:hAnsi="Arial" w:cs="Arial"/>
          <w:kern w:val="0"/>
          <w14:ligatures w14:val="none"/>
        </w:rPr>
      </w:pPr>
    </w:p>
    <w:p w14:paraId="5C9781A2" w14:textId="77777777" w:rsidR="00B01BA8" w:rsidRDefault="00B01BA8" w:rsidP="00B01BA8">
      <w:pPr>
        <w:spacing w:after="0" w:line="360" w:lineRule="auto"/>
        <w:ind w:left="1440"/>
        <w:jc w:val="both"/>
        <w:rPr>
          <w:rFonts w:ascii="Arial" w:eastAsia="HGSMinchoE" w:hAnsi="Arial" w:cs="Arial"/>
          <w:kern w:val="0"/>
          <w14:ligatures w14:val="none"/>
        </w:rPr>
      </w:pPr>
    </w:p>
    <w:p w14:paraId="31DD3E98" w14:textId="77777777" w:rsidR="008B52EE" w:rsidRDefault="008B52EE" w:rsidP="00B01BA8">
      <w:pPr>
        <w:spacing w:after="0" w:line="360" w:lineRule="auto"/>
        <w:ind w:left="1440"/>
        <w:jc w:val="both"/>
        <w:rPr>
          <w:rFonts w:ascii="Arial" w:eastAsia="HGSMinchoE" w:hAnsi="Arial" w:cs="Arial"/>
          <w:kern w:val="0"/>
          <w14:ligatures w14:val="none"/>
        </w:rPr>
      </w:pPr>
    </w:p>
    <w:p w14:paraId="7FAA4465" w14:textId="77777777" w:rsidR="008B52EE" w:rsidRDefault="008B52EE" w:rsidP="00B01BA8">
      <w:pPr>
        <w:spacing w:after="0" w:line="360" w:lineRule="auto"/>
        <w:ind w:left="1440"/>
        <w:jc w:val="both"/>
        <w:rPr>
          <w:rFonts w:ascii="Arial" w:eastAsia="HGSMinchoE" w:hAnsi="Arial" w:cs="Arial"/>
          <w:kern w:val="0"/>
          <w14:ligatures w14:val="none"/>
        </w:rPr>
      </w:pPr>
    </w:p>
    <w:p w14:paraId="4D8DA9FE" w14:textId="77777777" w:rsidR="008B52EE" w:rsidRDefault="008B52EE" w:rsidP="00B01BA8">
      <w:pPr>
        <w:spacing w:after="0" w:line="360" w:lineRule="auto"/>
        <w:ind w:left="1440"/>
        <w:jc w:val="both"/>
        <w:rPr>
          <w:rFonts w:ascii="Arial" w:eastAsia="HGSMinchoE" w:hAnsi="Arial" w:cs="Arial"/>
          <w:kern w:val="0"/>
          <w14:ligatures w14:val="none"/>
        </w:rPr>
      </w:pPr>
    </w:p>
    <w:p w14:paraId="1A81D1C6" w14:textId="77777777" w:rsidR="008B52EE" w:rsidRDefault="008B52EE" w:rsidP="00B01BA8">
      <w:pPr>
        <w:spacing w:after="0" w:line="360" w:lineRule="auto"/>
        <w:ind w:left="1440"/>
        <w:jc w:val="both"/>
        <w:rPr>
          <w:rFonts w:ascii="Arial" w:eastAsia="HGSMinchoE" w:hAnsi="Arial" w:cs="Arial"/>
          <w:kern w:val="0"/>
          <w14:ligatures w14:val="none"/>
        </w:rPr>
      </w:pPr>
    </w:p>
    <w:p w14:paraId="5A399EED" w14:textId="77777777" w:rsidR="008B52EE" w:rsidRDefault="008B52EE" w:rsidP="00B01BA8">
      <w:pPr>
        <w:spacing w:after="0" w:line="360" w:lineRule="auto"/>
        <w:ind w:left="1440"/>
        <w:jc w:val="both"/>
        <w:rPr>
          <w:rFonts w:ascii="Arial" w:eastAsia="HGSMinchoE" w:hAnsi="Arial" w:cs="Arial"/>
          <w:kern w:val="0"/>
          <w14:ligatures w14:val="none"/>
        </w:rPr>
      </w:pPr>
    </w:p>
    <w:p w14:paraId="6DC3FC31" w14:textId="77777777" w:rsidR="008B52EE" w:rsidRDefault="008B52EE" w:rsidP="00B01BA8">
      <w:pPr>
        <w:spacing w:after="0" w:line="360" w:lineRule="auto"/>
        <w:ind w:left="1440"/>
        <w:jc w:val="both"/>
        <w:rPr>
          <w:rFonts w:ascii="Arial" w:eastAsia="HGSMinchoE" w:hAnsi="Arial" w:cs="Arial"/>
          <w:kern w:val="0"/>
          <w14:ligatures w14:val="none"/>
        </w:rPr>
      </w:pPr>
    </w:p>
    <w:p w14:paraId="55E4805B" w14:textId="77777777" w:rsidR="008B52EE" w:rsidRDefault="008B52EE" w:rsidP="00B01BA8">
      <w:pPr>
        <w:spacing w:after="0" w:line="360" w:lineRule="auto"/>
        <w:ind w:left="1440"/>
        <w:jc w:val="both"/>
        <w:rPr>
          <w:rFonts w:ascii="Arial" w:eastAsia="HGSMinchoE" w:hAnsi="Arial" w:cs="Arial"/>
          <w:kern w:val="0"/>
          <w14:ligatures w14:val="none"/>
        </w:rPr>
      </w:pPr>
    </w:p>
    <w:p w14:paraId="08634F99" w14:textId="77777777" w:rsidR="008B52EE" w:rsidRDefault="008B52EE" w:rsidP="00B01BA8">
      <w:pPr>
        <w:spacing w:after="0" w:line="360" w:lineRule="auto"/>
        <w:ind w:left="1440"/>
        <w:jc w:val="both"/>
        <w:rPr>
          <w:rFonts w:ascii="Arial" w:eastAsia="HGSMinchoE" w:hAnsi="Arial" w:cs="Arial"/>
          <w:kern w:val="0"/>
          <w14:ligatures w14:val="none"/>
        </w:rPr>
      </w:pPr>
    </w:p>
    <w:p w14:paraId="17A3071A" w14:textId="77777777" w:rsidR="008B52EE" w:rsidRDefault="008B52EE" w:rsidP="00B01BA8">
      <w:pPr>
        <w:spacing w:after="0" w:line="360" w:lineRule="auto"/>
        <w:ind w:left="1440"/>
        <w:jc w:val="both"/>
        <w:rPr>
          <w:rFonts w:ascii="Arial" w:eastAsia="HGSMinchoE" w:hAnsi="Arial" w:cs="Arial"/>
          <w:kern w:val="0"/>
          <w14:ligatures w14:val="none"/>
        </w:rPr>
      </w:pPr>
    </w:p>
    <w:p w14:paraId="0A7D0BB6" w14:textId="77777777" w:rsidR="008B52EE" w:rsidRDefault="008B52EE" w:rsidP="00B01BA8">
      <w:pPr>
        <w:spacing w:after="0" w:line="360" w:lineRule="auto"/>
        <w:ind w:left="1440"/>
        <w:jc w:val="both"/>
        <w:rPr>
          <w:rFonts w:ascii="Arial" w:eastAsia="HGSMinchoE" w:hAnsi="Arial" w:cs="Arial"/>
          <w:kern w:val="0"/>
          <w14:ligatures w14:val="none"/>
        </w:rPr>
      </w:pPr>
    </w:p>
    <w:p w14:paraId="2C2D76E6" w14:textId="77777777" w:rsidR="008B52EE" w:rsidRPr="00B01BA8" w:rsidRDefault="008B52EE" w:rsidP="00B01BA8">
      <w:pPr>
        <w:spacing w:after="0" w:line="360" w:lineRule="auto"/>
        <w:ind w:left="1440"/>
        <w:jc w:val="both"/>
        <w:rPr>
          <w:rFonts w:ascii="Arial" w:eastAsia="HGSMinchoE" w:hAnsi="Arial" w:cs="Arial"/>
          <w:kern w:val="0"/>
          <w14:ligatures w14:val="none"/>
        </w:rPr>
      </w:pPr>
    </w:p>
    <w:p w14:paraId="3B551D16" w14:textId="77777777" w:rsidR="00B01BA8" w:rsidRPr="00B01BA8" w:rsidRDefault="00B01BA8" w:rsidP="00B01BA8">
      <w:pPr>
        <w:spacing w:after="0" w:line="360" w:lineRule="auto"/>
        <w:ind w:left="1440"/>
        <w:jc w:val="both"/>
        <w:rPr>
          <w:rFonts w:ascii="Arial" w:eastAsia="HGSMinchoE" w:hAnsi="Arial" w:cs="Arial"/>
          <w:kern w:val="0"/>
          <w14:ligatures w14:val="none"/>
        </w:rPr>
      </w:pPr>
    </w:p>
    <w:p w14:paraId="4B49AAC9" w14:textId="77777777" w:rsidR="00B01BA8" w:rsidRPr="008B52EE" w:rsidRDefault="00B01BA8" w:rsidP="00B01BA8">
      <w:pPr>
        <w:spacing w:after="0" w:line="360" w:lineRule="auto"/>
        <w:ind w:left="1800"/>
        <w:jc w:val="both"/>
        <w:rPr>
          <w:rFonts w:ascii="Arial" w:eastAsia="HGSMinchoE" w:hAnsi="Arial" w:cs="Arial"/>
          <w:b/>
          <w:bCs/>
          <w:kern w:val="0"/>
          <w14:ligatures w14:val="none"/>
        </w:rPr>
      </w:pPr>
    </w:p>
    <w:p w14:paraId="6429BA08" w14:textId="77777777" w:rsidR="00B01BA8" w:rsidRPr="008B52EE" w:rsidRDefault="00B01BA8" w:rsidP="00BC65B6">
      <w:pPr>
        <w:numPr>
          <w:ilvl w:val="0"/>
          <w:numId w:val="7"/>
        </w:numPr>
        <w:spacing w:after="0" w:line="360" w:lineRule="auto"/>
        <w:ind w:left="851" w:hanging="709"/>
        <w:contextualSpacing/>
        <w:jc w:val="both"/>
        <w:rPr>
          <w:rFonts w:ascii="Arial" w:eastAsia="Palatino Linotype" w:hAnsi="Arial" w:cs="Arial"/>
          <w:b/>
          <w:bCs/>
          <w:kern w:val="0"/>
          <w:u w:val="single"/>
          <w14:ligatures w14:val="none"/>
        </w:rPr>
      </w:pPr>
      <w:r w:rsidRPr="008B52EE">
        <w:rPr>
          <w:rFonts w:ascii="Arial" w:eastAsia="Palatino Linotype" w:hAnsi="Arial" w:cs="Arial"/>
          <w:b/>
          <w:bCs/>
          <w:kern w:val="0"/>
          <w:u w:val="single"/>
          <w14:ligatures w14:val="none"/>
        </w:rPr>
        <w:lastRenderedPageBreak/>
        <w:t>Weitere Pflichten des Betreuers in der Vermögenssorge</w:t>
      </w:r>
    </w:p>
    <w:p w14:paraId="2FD2BD05" w14:textId="77777777" w:rsidR="00B01BA8" w:rsidRPr="00B01BA8" w:rsidRDefault="00B01BA8" w:rsidP="00B01BA8">
      <w:pPr>
        <w:spacing w:after="0" w:line="360" w:lineRule="auto"/>
        <w:ind w:left="720"/>
        <w:contextualSpacing/>
        <w:jc w:val="both"/>
        <w:rPr>
          <w:rFonts w:ascii="Arial" w:eastAsia="Palatino Linotype" w:hAnsi="Arial" w:cs="Arial"/>
          <w:kern w:val="0"/>
          <w14:ligatures w14:val="none"/>
        </w:rPr>
      </w:pPr>
    </w:p>
    <w:p w14:paraId="42AA22D0"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Ein Betreuer mit dem Aufgabenkreis der Vermögenssorge ist zu einer umfassenden Ermittlung und Verwaltung des Einkommens und des Vermögens des Betreuten verpflichtet. Der Aufgabenkreis umfasst folglich die Vertretung in allen vermögensrechtlichen Fragen, so auch die Geltendmachung von Ansprüchen, die dem Betreuten zustehen, wie Schmerzensgeld, Ansprüche nach dem Urheberrecht, Ansprüche auf Erwerbsunfähigkeitsrente u.a.m. Zu den Aufgaben des Betreuers zählen auch die steuerrechtlichen Geschäfte wie die Abgabe der Steuererklärungen. </w:t>
      </w:r>
    </w:p>
    <w:p w14:paraId="14064FAB"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Demnach treffen den Betreuer u.a. die folgenden Verpflichtungen:</w:t>
      </w:r>
    </w:p>
    <w:p w14:paraId="512B1F3F" w14:textId="77777777" w:rsidR="00B01BA8" w:rsidRPr="00B01BA8" w:rsidRDefault="00B01BA8" w:rsidP="00BC65B6">
      <w:pPr>
        <w:numPr>
          <w:ilvl w:val="0"/>
          <w:numId w:val="30"/>
        </w:numPr>
        <w:spacing w:after="0" w:line="360" w:lineRule="auto"/>
        <w:ind w:left="1276" w:hanging="425"/>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Erstellen eines Vermögensverzeichnisses, § 1835 BGB</w:t>
      </w:r>
    </w:p>
    <w:p w14:paraId="7E5AA2B4" w14:textId="77777777" w:rsidR="00B01BA8" w:rsidRPr="00B01BA8" w:rsidRDefault="00B01BA8" w:rsidP="00BC65B6">
      <w:pPr>
        <w:numPr>
          <w:ilvl w:val="0"/>
          <w:numId w:val="30"/>
        </w:numPr>
        <w:spacing w:after="0" w:line="360" w:lineRule="auto"/>
        <w:ind w:left="1276" w:hanging="425"/>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Trennung eigener Gelder von denen des Betreuten, § 1836 BGB</w:t>
      </w:r>
    </w:p>
    <w:p w14:paraId="7620C607" w14:textId="77777777" w:rsidR="00B01BA8" w:rsidRPr="00B01BA8" w:rsidRDefault="00B01BA8" w:rsidP="00BC65B6">
      <w:pPr>
        <w:numPr>
          <w:ilvl w:val="0"/>
          <w:numId w:val="30"/>
        </w:numPr>
        <w:spacing w:after="0" w:line="360" w:lineRule="auto"/>
        <w:ind w:left="1276" w:hanging="425"/>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Vermögensanlagepflichten, § 1841 BGB:</w:t>
      </w:r>
    </w:p>
    <w:p w14:paraId="6259F772" w14:textId="77777777" w:rsidR="00B01BA8" w:rsidRPr="00B01BA8" w:rsidRDefault="00B01BA8" w:rsidP="00B01BA8">
      <w:p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Auf dem Girokonto des Betreuten kann ein Betrag belassen werden, der einer Summe entspricht, die für die Lebensführung des Betreuten für maximal drei Monate benötigt wird. Darüber hinaus sind alle weiteren Mittel zinsbringend und mündelsicher anzulegen §§ 1839/ 1845 BGB.</w:t>
      </w:r>
    </w:p>
    <w:p w14:paraId="3076C8D3" w14:textId="77777777" w:rsidR="00B01BA8" w:rsidRPr="00B01BA8" w:rsidRDefault="00B01BA8" w:rsidP="00BC65B6">
      <w:pPr>
        <w:numPr>
          <w:ilvl w:val="0"/>
          <w:numId w:val="31"/>
        </w:numPr>
        <w:spacing w:after="0" w:line="360" w:lineRule="auto"/>
        <w:ind w:left="1276" w:hanging="425"/>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Mündelsichere Geldanlage, § 1845 BGB. Bei den mündelsicheren Geldanlagen handelt es sich um konservative Anlageformen, bei denen sowohl das Geldinstitut als auch die Anlageform selbst mündelsicher sind. Abweichend davon kann das Betreuungsgericht eine andere Anlageform nach § 1848 BGB gestatten.</w:t>
      </w:r>
    </w:p>
    <w:p w14:paraId="58031C85" w14:textId="77777777" w:rsidR="00B01BA8" w:rsidRPr="00B01BA8" w:rsidRDefault="00B01BA8" w:rsidP="00BC65B6">
      <w:pPr>
        <w:numPr>
          <w:ilvl w:val="0"/>
          <w:numId w:val="31"/>
        </w:numPr>
        <w:spacing w:after="0" w:line="360" w:lineRule="auto"/>
        <w:ind w:left="1276" w:hanging="425"/>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Versperrte Geldanlage, §§ 1844, 1845 BGB. Mit dem Kreditinstitut ist zu vereinbaren, dass Gelder nur mit Genehmigung des Betreuungsgerichts bzw. des Gegenbetreuers abgehoben werden dürfen. Es ist ein sog Mündelsperrvermerk zu veranlassen. </w:t>
      </w:r>
    </w:p>
    <w:p w14:paraId="0A69FA4E" w14:textId="77777777" w:rsidR="00B01BA8" w:rsidRPr="00B01BA8" w:rsidRDefault="00B01BA8" w:rsidP="00BC65B6">
      <w:pPr>
        <w:numPr>
          <w:ilvl w:val="0"/>
          <w:numId w:val="31"/>
        </w:numPr>
        <w:spacing w:after="0" w:line="360" w:lineRule="auto"/>
        <w:ind w:left="1276" w:hanging="425"/>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Einhalten der Genehmigungserfordernisse nach §§ 1848 ff. BGB für die Geldanlage und Geldverwaltung. </w:t>
      </w:r>
    </w:p>
    <w:p w14:paraId="1EB4299A" w14:textId="77777777" w:rsidR="00B01BA8" w:rsidRPr="00B01BA8" w:rsidRDefault="00B01BA8" w:rsidP="00BC65B6">
      <w:pPr>
        <w:numPr>
          <w:ilvl w:val="0"/>
          <w:numId w:val="31"/>
        </w:numPr>
        <w:spacing w:after="0" w:line="360" w:lineRule="auto"/>
        <w:ind w:left="1276" w:hanging="425"/>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Ausschlagen einer überschuldeten Erbschaft, § 1944 BGB</w:t>
      </w:r>
    </w:p>
    <w:p w14:paraId="00ACB352" w14:textId="77777777" w:rsidR="00B01BA8" w:rsidRDefault="00B01BA8" w:rsidP="00B01BA8">
      <w:pPr>
        <w:spacing w:after="0" w:line="360" w:lineRule="auto"/>
        <w:ind w:left="720"/>
        <w:contextualSpacing/>
        <w:jc w:val="both"/>
        <w:rPr>
          <w:rFonts w:ascii="Arial" w:eastAsia="Palatino Linotype" w:hAnsi="Arial" w:cs="Arial"/>
          <w:kern w:val="0"/>
          <w14:ligatures w14:val="none"/>
        </w:rPr>
      </w:pPr>
    </w:p>
    <w:p w14:paraId="47ACAF32" w14:textId="77777777" w:rsidR="008B52EE" w:rsidRDefault="008B52EE" w:rsidP="00B01BA8">
      <w:pPr>
        <w:spacing w:after="0" w:line="360" w:lineRule="auto"/>
        <w:ind w:left="720"/>
        <w:contextualSpacing/>
        <w:jc w:val="both"/>
        <w:rPr>
          <w:rFonts w:ascii="Arial" w:eastAsia="Palatino Linotype" w:hAnsi="Arial" w:cs="Arial"/>
          <w:kern w:val="0"/>
          <w14:ligatures w14:val="none"/>
        </w:rPr>
      </w:pPr>
    </w:p>
    <w:p w14:paraId="4BB6921F" w14:textId="77777777" w:rsidR="008B52EE" w:rsidRDefault="008B52EE" w:rsidP="00B01BA8">
      <w:pPr>
        <w:spacing w:after="0" w:line="360" w:lineRule="auto"/>
        <w:ind w:left="720"/>
        <w:contextualSpacing/>
        <w:jc w:val="both"/>
        <w:rPr>
          <w:rFonts w:ascii="Arial" w:eastAsia="Palatino Linotype" w:hAnsi="Arial" w:cs="Arial"/>
          <w:kern w:val="0"/>
          <w14:ligatures w14:val="none"/>
        </w:rPr>
      </w:pPr>
    </w:p>
    <w:p w14:paraId="32DE8253" w14:textId="77777777" w:rsidR="008B52EE" w:rsidRDefault="008B52EE" w:rsidP="00B01BA8">
      <w:pPr>
        <w:spacing w:after="0" w:line="360" w:lineRule="auto"/>
        <w:ind w:left="720"/>
        <w:contextualSpacing/>
        <w:jc w:val="both"/>
        <w:rPr>
          <w:rFonts w:ascii="Arial" w:eastAsia="Palatino Linotype" w:hAnsi="Arial" w:cs="Arial"/>
          <w:kern w:val="0"/>
          <w14:ligatures w14:val="none"/>
        </w:rPr>
      </w:pPr>
    </w:p>
    <w:p w14:paraId="69BB2F5F" w14:textId="77777777" w:rsidR="008B52EE" w:rsidRDefault="008B52EE" w:rsidP="00B01BA8">
      <w:pPr>
        <w:spacing w:after="0" w:line="360" w:lineRule="auto"/>
        <w:ind w:left="720"/>
        <w:contextualSpacing/>
        <w:jc w:val="both"/>
        <w:rPr>
          <w:rFonts w:ascii="Arial" w:eastAsia="Palatino Linotype" w:hAnsi="Arial" w:cs="Arial"/>
          <w:kern w:val="0"/>
          <w14:ligatures w14:val="none"/>
        </w:rPr>
      </w:pPr>
    </w:p>
    <w:p w14:paraId="45D96E91" w14:textId="77777777" w:rsidR="008B52EE" w:rsidRDefault="008B52EE" w:rsidP="00B01BA8">
      <w:pPr>
        <w:spacing w:after="0" w:line="360" w:lineRule="auto"/>
        <w:ind w:left="720"/>
        <w:contextualSpacing/>
        <w:jc w:val="both"/>
        <w:rPr>
          <w:rFonts w:ascii="Arial" w:eastAsia="Palatino Linotype" w:hAnsi="Arial" w:cs="Arial"/>
          <w:kern w:val="0"/>
          <w14:ligatures w14:val="none"/>
        </w:rPr>
      </w:pPr>
    </w:p>
    <w:p w14:paraId="07AA063C" w14:textId="77777777" w:rsidR="008B52EE" w:rsidRPr="00B01BA8" w:rsidRDefault="008B52EE" w:rsidP="00B01BA8">
      <w:pPr>
        <w:spacing w:after="0" w:line="360" w:lineRule="auto"/>
        <w:ind w:left="720"/>
        <w:contextualSpacing/>
        <w:jc w:val="both"/>
        <w:rPr>
          <w:rFonts w:ascii="Arial" w:eastAsia="Palatino Linotype" w:hAnsi="Arial" w:cs="Arial"/>
          <w:kern w:val="0"/>
          <w14:ligatures w14:val="none"/>
        </w:rPr>
      </w:pPr>
    </w:p>
    <w:p w14:paraId="7C67F101" w14:textId="77777777" w:rsidR="00B01BA8" w:rsidRPr="00B01BA8" w:rsidRDefault="00B01BA8" w:rsidP="00B01BA8">
      <w:pPr>
        <w:spacing w:after="0" w:line="360" w:lineRule="auto"/>
        <w:ind w:left="720"/>
        <w:contextualSpacing/>
        <w:jc w:val="both"/>
        <w:rPr>
          <w:rFonts w:ascii="Arial" w:eastAsia="Palatino Linotype" w:hAnsi="Arial" w:cs="Arial"/>
          <w:kern w:val="0"/>
          <w14:ligatures w14:val="none"/>
        </w:rPr>
      </w:pPr>
    </w:p>
    <w:p w14:paraId="3A95B79D" w14:textId="77777777" w:rsidR="00B01BA8" w:rsidRPr="008B52EE" w:rsidRDefault="00B01BA8" w:rsidP="00BC65B6">
      <w:pPr>
        <w:numPr>
          <w:ilvl w:val="0"/>
          <w:numId w:val="7"/>
        </w:numPr>
        <w:spacing w:after="0" w:line="360" w:lineRule="auto"/>
        <w:ind w:left="1276" w:hanging="425"/>
        <w:contextualSpacing/>
        <w:jc w:val="both"/>
        <w:rPr>
          <w:rFonts w:ascii="Arial" w:eastAsia="Palatino Linotype" w:hAnsi="Arial" w:cs="Arial"/>
          <w:b/>
          <w:bCs/>
          <w:kern w:val="0"/>
          <w:u w:val="single"/>
          <w14:ligatures w14:val="none"/>
        </w:rPr>
      </w:pPr>
      <w:r w:rsidRPr="008B52EE">
        <w:rPr>
          <w:rFonts w:ascii="Arial" w:eastAsia="Palatino Linotype" w:hAnsi="Arial" w:cs="Arial"/>
          <w:b/>
          <w:bCs/>
          <w:kern w:val="0"/>
          <w:u w:val="single"/>
          <w14:ligatures w14:val="none"/>
        </w:rPr>
        <w:lastRenderedPageBreak/>
        <w:t>Auskunftspflicht</w:t>
      </w:r>
    </w:p>
    <w:p w14:paraId="1CB1D7FB" w14:textId="77777777" w:rsidR="00B01BA8" w:rsidRPr="00B01BA8" w:rsidRDefault="00B01BA8" w:rsidP="00B01BA8">
      <w:pPr>
        <w:spacing w:after="0" w:line="360" w:lineRule="auto"/>
        <w:ind w:left="720"/>
        <w:contextualSpacing/>
        <w:jc w:val="both"/>
        <w:rPr>
          <w:rFonts w:ascii="Arial" w:eastAsia="Palatino Linotype" w:hAnsi="Arial" w:cs="Arial"/>
          <w:kern w:val="0"/>
          <w14:ligatures w14:val="none"/>
        </w:rPr>
      </w:pPr>
    </w:p>
    <w:p w14:paraId="6DB778C5" w14:textId="77777777" w:rsidR="00B01BA8" w:rsidRPr="00B01BA8" w:rsidRDefault="00B01BA8" w:rsidP="00B01BA8">
      <w:p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Auf Verlangen des Betreuungsgerichts muss der Betreuer gemäß § 1863 BGB entweder schriftlich oder im Rahmen eines persönlichen Erscheinens jederzeit umfassend über die Führung der Betreuung Auskunft erteilen und ist zur Berichterstattung über die persönlichen und wirtschaftlichen Verhältnisse verpflichtet.</w:t>
      </w:r>
    </w:p>
    <w:p w14:paraId="32A10D6F" w14:textId="77777777" w:rsidR="00B01BA8" w:rsidRPr="00B01BA8" w:rsidRDefault="00B01BA8" w:rsidP="00B01BA8">
      <w:pPr>
        <w:spacing w:after="0" w:line="360" w:lineRule="auto"/>
        <w:ind w:left="1276"/>
        <w:contextualSpacing/>
        <w:jc w:val="both"/>
        <w:rPr>
          <w:rFonts w:ascii="Arial" w:eastAsia="Palatino Linotype" w:hAnsi="Arial" w:cs="Arial"/>
          <w:kern w:val="0"/>
          <w14:ligatures w14:val="none"/>
        </w:rPr>
      </w:pPr>
    </w:p>
    <w:p w14:paraId="173DD623" w14:textId="77777777" w:rsidR="00B01BA8" w:rsidRPr="00B01BA8" w:rsidRDefault="00B01BA8" w:rsidP="00B01BA8">
      <w:pPr>
        <w:spacing w:after="0" w:line="360" w:lineRule="auto"/>
        <w:ind w:left="1276"/>
        <w:contextualSpacing/>
        <w:jc w:val="both"/>
        <w:rPr>
          <w:rFonts w:ascii="Arial" w:eastAsia="Palatino Linotype" w:hAnsi="Arial" w:cs="Arial"/>
          <w:kern w:val="0"/>
          <w14:ligatures w14:val="none"/>
        </w:rPr>
      </w:pPr>
    </w:p>
    <w:p w14:paraId="3A4CC94B" w14:textId="77777777" w:rsidR="00B01BA8" w:rsidRPr="008B52EE" w:rsidRDefault="00B01BA8" w:rsidP="00BC65B6">
      <w:pPr>
        <w:numPr>
          <w:ilvl w:val="0"/>
          <w:numId w:val="7"/>
        </w:numPr>
        <w:spacing w:after="0" w:line="360" w:lineRule="auto"/>
        <w:ind w:left="1276" w:hanging="425"/>
        <w:contextualSpacing/>
        <w:jc w:val="both"/>
        <w:rPr>
          <w:rFonts w:ascii="Arial" w:eastAsia="Palatino Linotype" w:hAnsi="Arial" w:cs="Arial"/>
          <w:b/>
          <w:bCs/>
          <w:kern w:val="0"/>
          <w:u w:val="single"/>
          <w14:ligatures w14:val="none"/>
        </w:rPr>
      </w:pPr>
      <w:r w:rsidRPr="008B52EE">
        <w:rPr>
          <w:rFonts w:ascii="Arial" w:eastAsia="Palatino Linotype" w:hAnsi="Arial" w:cs="Arial"/>
          <w:b/>
          <w:bCs/>
          <w:kern w:val="0"/>
          <w:u w:val="single"/>
          <w14:ligatures w14:val="none"/>
        </w:rPr>
        <w:t>Berichts- und Rechnungslegungspflicht</w:t>
      </w:r>
    </w:p>
    <w:p w14:paraId="2ED30E26" w14:textId="77777777" w:rsidR="00B01BA8" w:rsidRPr="00B01BA8" w:rsidRDefault="00B01BA8" w:rsidP="00B01BA8">
      <w:pPr>
        <w:spacing w:after="0" w:line="360" w:lineRule="auto"/>
        <w:ind w:left="720"/>
        <w:contextualSpacing/>
        <w:jc w:val="both"/>
        <w:rPr>
          <w:rFonts w:ascii="Arial" w:eastAsia="Palatino Linotype" w:hAnsi="Arial" w:cs="Arial"/>
          <w:kern w:val="0"/>
          <w14:ligatures w14:val="none"/>
        </w:rPr>
      </w:pPr>
    </w:p>
    <w:p w14:paraId="71D2A1B7" w14:textId="77777777"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 xml:space="preserve">Der Betreuer ist nach § 1864 Abs. 1 BGB verpflichtet, jederzeit auf Verlangen des Betreuungsgerichts unaufgefordert über die persönlichen Verhältnisse des Betreuten berichten. Die Form ist zwar nicht vorgeschrieben, jedoch ist eine schriftliche Berichterstattung der praktische Regelfall. Durch die vom Betreuer erhaltenen Informationen soll das Gericht über die Entwicklung der Lebensumstände unterrichtet werden. Die Berichtspflicht trifft alle Betreuer, unabhängig davon, ob ein Aufgabenkreis aus dem Bereich der Personensorge angeordnet wurde oder nicht. </w:t>
      </w:r>
    </w:p>
    <w:p w14:paraId="3892E87C" w14:textId="77777777" w:rsid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Nach § 1865 Abs. 3 BGB ist jährlich Rechnung zu legen. Die erste Rechnungslegung knüpft an den Vermögensbestand an, der in dem zu Beginn der Betreuung erstellten Vermögensverzeichnis nach § 1835 BGB dokumentiert ist. Die nach § 1859 BGB befreiten Betreuer (Behörde/Verein, Behörden-/Vereinsbetreuer, Ehegatte, Eltern und Kinder, Geschwister, Großeltern und andere als die Benannten, wenn dies vor der Bestellung des Betreuers durch den zu Betreuenden schriftlich verfügt wurde) sind von der jährlichen Rechnungslegungspflicht, nicht aber von der Verpflichtung zur Berichterstattung über die persönlichen Verhältnisse nach § 1864 Abs. 1 entbunden. Die befreiten Betreuer haben dennoch in mehrjährigen Abständen eine Vermögensübersicht nach § 1859 Abs. 1 S.2 und 3 BGB einzureichen. Der Inhalt der Rechnung ergibt sich aus § 1865 Abs. 3 BGB.</w:t>
      </w:r>
    </w:p>
    <w:p w14:paraId="6EAD4823" w14:textId="77777777" w:rsidR="002F4B89" w:rsidRPr="00B01BA8" w:rsidRDefault="002F4B89" w:rsidP="00B01BA8">
      <w:pPr>
        <w:spacing w:after="0" w:line="360" w:lineRule="auto"/>
        <w:ind w:left="1276"/>
        <w:jc w:val="both"/>
        <w:rPr>
          <w:rFonts w:ascii="Arial" w:eastAsia="HGSMinchoE" w:hAnsi="Arial" w:cs="Arial"/>
          <w:kern w:val="0"/>
          <w14:ligatures w14:val="none"/>
        </w:rPr>
      </w:pPr>
    </w:p>
    <w:p w14:paraId="2E005F8E" w14:textId="77777777" w:rsidR="008B52EE" w:rsidRDefault="008B52EE" w:rsidP="00B01BA8">
      <w:pPr>
        <w:spacing w:after="0" w:line="360" w:lineRule="auto"/>
        <w:ind w:left="1080"/>
        <w:jc w:val="both"/>
        <w:rPr>
          <w:rFonts w:ascii="Arial" w:eastAsia="HGSMinchoE" w:hAnsi="Arial" w:cs="Arial"/>
          <w:kern w:val="0"/>
          <w14:ligatures w14:val="none"/>
        </w:rPr>
      </w:pPr>
    </w:p>
    <w:p w14:paraId="4802B2E1" w14:textId="545D65DB" w:rsidR="008B52EE" w:rsidRPr="00B01BA8" w:rsidRDefault="00290D67" w:rsidP="00A76A9D">
      <w:pPr>
        <w:pBdr>
          <w:top w:val="single" w:sz="4" w:space="1" w:color="auto"/>
          <w:left w:val="single" w:sz="4" w:space="4" w:color="auto"/>
          <w:bottom w:val="single" w:sz="4" w:space="1" w:color="auto"/>
          <w:right w:val="single" w:sz="4" w:space="4" w:color="auto"/>
        </w:pBdr>
        <w:spacing w:after="0" w:line="360" w:lineRule="auto"/>
        <w:ind w:left="1080"/>
        <w:jc w:val="both"/>
        <w:rPr>
          <w:rFonts w:ascii="Arial" w:eastAsia="HGSMinchoE" w:hAnsi="Arial" w:cs="Arial"/>
          <w:kern w:val="0"/>
          <w14:ligatures w14:val="none"/>
        </w:rPr>
      </w:pPr>
      <w:r w:rsidRPr="00A76A9D">
        <w:rPr>
          <w:rFonts w:ascii="Arial" w:eastAsia="HGSMinchoE" w:hAnsi="Arial" w:cs="Arial"/>
          <w:b/>
          <w:bCs/>
          <w:kern w:val="0"/>
          <w:u w:val="single"/>
          <w14:ligatures w14:val="none"/>
        </w:rPr>
        <w:t>Aufgabe</w:t>
      </w:r>
      <w:r w:rsidR="00A76A9D" w:rsidRPr="00A76A9D">
        <w:rPr>
          <w:rFonts w:ascii="Arial" w:eastAsia="HGSMinchoE" w:hAnsi="Arial" w:cs="Arial"/>
          <w:b/>
          <w:bCs/>
          <w:kern w:val="0"/>
          <w:u w:val="single"/>
          <w14:ligatures w14:val="none"/>
        </w:rPr>
        <w:t xml:space="preserve"> 9</w:t>
      </w:r>
      <w:r w:rsidRPr="00A76A9D">
        <w:rPr>
          <w:rFonts w:ascii="Arial" w:eastAsia="HGSMinchoE" w:hAnsi="Arial" w:cs="Arial"/>
          <w:b/>
          <w:bCs/>
          <w:kern w:val="0"/>
          <w:u w:val="single"/>
          <w14:ligatures w14:val="none"/>
        </w:rPr>
        <w:t>:</w:t>
      </w:r>
      <w:r w:rsidR="00A76A9D">
        <w:rPr>
          <w:rFonts w:ascii="Arial" w:eastAsia="HGSMinchoE" w:hAnsi="Arial" w:cs="Arial"/>
          <w:kern w:val="0"/>
          <w14:ligatures w14:val="none"/>
        </w:rPr>
        <w:t xml:space="preserve"> Geben Sie an in welcher zeitlichen Reihenfolge im Betreuungsverfahren ein Betreuer die einzelnen Berichte einreichen muss!</w:t>
      </w:r>
    </w:p>
    <w:p w14:paraId="0BEC97B5" w14:textId="77777777" w:rsidR="00263B8F" w:rsidRDefault="00263B8F" w:rsidP="00B01BA8">
      <w:pPr>
        <w:spacing w:after="0" w:line="360" w:lineRule="auto"/>
        <w:ind w:left="1276"/>
        <w:contextualSpacing/>
        <w:jc w:val="both"/>
        <w:rPr>
          <w:rFonts w:ascii="Arial" w:eastAsia="Palatino Linotype" w:hAnsi="Arial" w:cs="Arial"/>
          <w:kern w:val="0"/>
          <w14:ligatures w14:val="none"/>
        </w:rPr>
      </w:pPr>
    </w:p>
    <w:p w14:paraId="129E64CD" w14:textId="77777777" w:rsidR="00263B8F" w:rsidRDefault="00263B8F" w:rsidP="00B01BA8">
      <w:pPr>
        <w:spacing w:after="0" w:line="360" w:lineRule="auto"/>
        <w:ind w:left="1276"/>
        <w:contextualSpacing/>
        <w:jc w:val="both"/>
        <w:rPr>
          <w:rFonts w:ascii="Arial" w:eastAsia="Palatino Linotype" w:hAnsi="Arial" w:cs="Arial"/>
          <w:kern w:val="0"/>
          <w14:ligatures w14:val="none"/>
        </w:rPr>
      </w:pPr>
    </w:p>
    <w:p w14:paraId="618DB502" w14:textId="77777777" w:rsidR="00263B8F" w:rsidRPr="008B52EE" w:rsidRDefault="00263B8F" w:rsidP="00263B8F">
      <w:pPr>
        <w:numPr>
          <w:ilvl w:val="0"/>
          <w:numId w:val="7"/>
        </w:numPr>
        <w:spacing w:after="0" w:line="360" w:lineRule="auto"/>
        <w:contextualSpacing/>
        <w:jc w:val="both"/>
        <w:rPr>
          <w:rFonts w:ascii="Arial" w:eastAsia="Palatino Linotype" w:hAnsi="Arial" w:cs="Arial"/>
          <w:b/>
          <w:bCs/>
          <w:kern w:val="0"/>
          <w:u w:val="single"/>
          <w14:ligatures w14:val="none"/>
        </w:rPr>
      </w:pPr>
      <w:r>
        <w:rPr>
          <w:rFonts w:ascii="Arial" w:eastAsia="Palatino Linotype" w:hAnsi="Arial" w:cs="Arial"/>
          <w:b/>
          <w:bCs/>
          <w:kern w:val="0"/>
          <w:u w:val="single"/>
          <w14:ligatures w14:val="none"/>
        </w:rPr>
        <w:lastRenderedPageBreak/>
        <w:t>P</w:t>
      </w:r>
      <w:r w:rsidRPr="008B52EE">
        <w:rPr>
          <w:rFonts w:ascii="Arial" w:eastAsia="Palatino Linotype" w:hAnsi="Arial" w:cs="Arial"/>
          <w:b/>
          <w:bCs/>
          <w:kern w:val="0"/>
          <w:u w:val="single"/>
          <w14:ligatures w14:val="none"/>
        </w:rPr>
        <w:t>flichten bei Beendigung der Betreuung</w:t>
      </w:r>
    </w:p>
    <w:p w14:paraId="1465F1D5" w14:textId="77777777" w:rsidR="00263B8F" w:rsidRPr="00B01BA8" w:rsidRDefault="00263B8F" w:rsidP="00263B8F">
      <w:pPr>
        <w:spacing w:after="0" w:line="360" w:lineRule="auto"/>
        <w:ind w:left="720"/>
        <w:contextualSpacing/>
        <w:jc w:val="both"/>
        <w:rPr>
          <w:rFonts w:ascii="Arial" w:eastAsia="Palatino Linotype" w:hAnsi="Arial" w:cs="Arial"/>
          <w:kern w:val="0"/>
          <w14:ligatures w14:val="none"/>
        </w:rPr>
      </w:pPr>
    </w:p>
    <w:p w14:paraId="41B64CAA" w14:textId="0E84AAF0" w:rsidR="00B01BA8" w:rsidRPr="008B52EE" w:rsidRDefault="00B01BA8" w:rsidP="00B01BA8">
      <w:pPr>
        <w:spacing w:after="0" w:line="360" w:lineRule="auto"/>
        <w:ind w:left="1276"/>
        <w:contextualSpacing/>
        <w:jc w:val="both"/>
        <w:rPr>
          <w:rFonts w:ascii="Arial" w:eastAsia="Palatino Linotype" w:hAnsi="Arial" w:cs="Arial"/>
          <w:b/>
          <w:bCs/>
          <w:kern w:val="0"/>
          <w14:ligatures w14:val="none"/>
        </w:rPr>
      </w:pPr>
      <w:r w:rsidRPr="00B01BA8">
        <w:rPr>
          <w:rFonts w:ascii="Arial" w:eastAsia="Palatino Linotype" w:hAnsi="Arial" w:cs="Arial"/>
          <w:kern w:val="0"/>
          <w14:ligatures w14:val="none"/>
        </w:rPr>
        <w:t xml:space="preserve">Die Betreuung endet durch den </w:t>
      </w:r>
      <w:r w:rsidRPr="008B52EE">
        <w:rPr>
          <w:rFonts w:ascii="Arial" w:eastAsia="Palatino Linotype" w:hAnsi="Arial" w:cs="Arial"/>
          <w:b/>
          <w:bCs/>
          <w:kern w:val="0"/>
          <w14:ligatures w14:val="none"/>
        </w:rPr>
        <w:t xml:space="preserve">Tod des Betreuten, Entlassung des Betreuers oder Aufhebung der Betreuung. </w:t>
      </w:r>
    </w:p>
    <w:p w14:paraId="09A7EB41" w14:textId="77777777" w:rsidR="00B01BA8" w:rsidRDefault="00B01BA8" w:rsidP="00B01BA8">
      <w:pPr>
        <w:spacing w:after="0" w:line="360" w:lineRule="auto"/>
        <w:ind w:left="1276"/>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Sodann muss der Betreuer, der die Vermögenssorge innehatte, das Vermögen herausgeben und über die Vermögensverwaltung Rechenschaft ablegen, §§ 1807, 1872 BGB. Gem. § 1872 Abs. 2 hat der Betreuer eine Schlussrechnung zu erstellen, wenn der Betreute, dessen Erben oder sonstige Beteiligte dies verlangen. Der Hinweis erfolgt ebenso wie die Prüfung durch das Betreuungsgericht. Frist zum Antrag auf Prüfung: 6 Wochen nach Zugang des Hinweises. Neben der Rechnungslegung ist der Betreuer verpflichtet, nach § 1863 Abs. 4 BGB einen Schlussbericht beim Betreuungsgericht einzureichen. Nach § 1872 Abs. 1 hat der Betreuer alle erlangten Unterlagen herauszugeben. Zudem hat er seine Bestellungsurkunde zurückzugeben, § 290 Abs. 3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w:t>
      </w:r>
    </w:p>
    <w:p w14:paraId="3B23E28A" w14:textId="77777777" w:rsidR="008B52EE" w:rsidRPr="007C6641" w:rsidRDefault="008B52EE" w:rsidP="00B01BA8">
      <w:pPr>
        <w:spacing w:after="0" w:line="360" w:lineRule="auto"/>
        <w:ind w:left="1276"/>
        <w:contextualSpacing/>
        <w:jc w:val="both"/>
        <w:rPr>
          <w:rFonts w:ascii="Arial" w:eastAsia="Palatino Linotype" w:hAnsi="Arial" w:cs="Arial"/>
          <w:b/>
          <w:bCs/>
          <w:kern w:val="0"/>
          <w14:ligatures w14:val="none"/>
        </w:rPr>
      </w:pPr>
    </w:p>
    <w:p w14:paraId="09F8D9C2" w14:textId="0B08DE96" w:rsidR="00B01BA8" w:rsidRPr="007C6641" w:rsidRDefault="00B01BA8" w:rsidP="00BC65B6">
      <w:pPr>
        <w:numPr>
          <w:ilvl w:val="0"/>
          <w:numId w:val="18"/>
        </w:numPr>
        <w:spacing w:after="0" w:line="360" w:lineRule="auto"/>
        <w:ind w:left="851" w:hanging="709"/>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Vertretungsmacht nach § 1823</w:t>
      </w:r>
      <w:r w:rsidR="008B52EE" w:rsidRPr="007C6641">
        <w:rPr>
          <w:rFonts w:ascii="Arial" w:eastAsia="Palatino Linotype" w:hAnsi="Arial" w:cs="Arial"/>
          <w:b/>
          <w:bCs/>
          <w:kern w:val="0"/>
          <w:u w:val="single"/>
          <w14:ligatures w14:val="none"/>
        </w:rPr>
        <w:t xml:space="preserve"> </w:t>
      </w:r>
      <w:r w:rsidRPr="007C6641">
        <w:rPr>
          <w:rFonts w:ascii="Arial" w:eastAsia="Palatino Linotype" w:hAnsi="Arial" w:cs="Arial"/>
          <w:b/>
          <w:bCs/>
          <w:kern w:val="0"/>
          <w:u w:val="single"/>
          <w14:ligatures w14:val="none"/>
        </w:rPr>
        <w:t>BGB</w:t>
      </w:r>
    </w:p>
    <w:p w14:paraId="2AC6A359" w14:textId="77777777" w:rsidR="00B01BA8" w:rsidRPr="00B01BA8" w:rsidRDefault="00B01BA8" w:rsidP="00B01BA8">
      <w:pPr>
        <w:spacing w:after="0" w:line="360" w:lineRule="auto"/>
        <w:ind w:left="851"/>
        <w:contextualSpacing/>
        <w:jc w:val="both"/>
        <w:rPr>
          <w:rFonts w:ascii="Arial" w:eastAsia="Palatino Linotype" w:hAnsi="Arial" w:cs="Arial"/>
          <w:kern w:val="0"/>
          <w:u w:val="single"/>
          <w14:ligatures w14:val="none"/>
        </w:rPr>
      </w:pPr>
    </w:p>
    <w:p w14:paraId="217545D5" w14:textId="77777777" w:rsidR="00B01BA8" w:rsidRPr="007C6641" w:rsidRDefault="00B01BA8" w:rsidP="00BC65B6">
      <w:pPr>
        <w:keepNext/>
        <w:keepLines/>
        <w:numPr>
          <w:ilvl w:val="0"/>
          <w:numId w:val="8"/>
        </w:numPr>
        <w:spacing w:after="0" w:line="360" w:lineRule="auto"/>
        <w:ind w:left="1276" w:hanging="425"/>
        <w:jc w:val="both"/>
        <w:outlineLvl w:val="5"/>
        <w:rPr>
          <w:rFonts w:ascii="Arial" w:eastAsia="HGGothicM" w:hAnsi="Arial" w:cs="Arial"/>
          <w:b/>
          <w:bCs/>
          <w:iCs/>
          <w:color w:val="000000"/>
          <w:kern w:val="0"/>
          <w:u w:val="single"/>
          <w14:ligatures w14:val="none"/>
        </w:rPr>
      </w:pPr>
      <w:r w:rsidRPr="007C6641">
        <w:rPr>
          <w:rFonts w:ascii="Arial" w:eastAsia="HGGothicM" w:hAnsi="Arial" w:cs="Arial"/>
          <w:b/>
          <w:bCs/>
          <w:iCs/>
          <w:color w:val="000000"/>
          <w:kern w:val="0"/>
          <w:u w:val="single"/>
          <w14:ligatures w14:val="none"/>
        </w:rPr>
        <w:t>Allgemeines</w:t>
      </w:r>
    </w:p>
    <w:p w14:paraId="2B04AE35"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6D9BF913" w14:textId="77777777"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 xml:space="preserve">Der Betreuer ist gemäß § 1823 BGB der gesetzliche Vertreter des Betreuten. Der Betreuer hat Vertretungsmacht jedoch nur im Rahmen der ihm übertragenen Aufgabenkreise. Die gesetzliche Vertretungsmacht umfasst insbesondere die Befugnis, im Namen des Betreuten Willenserklärungen zu empfangen und abzugeben, ihn in gerichtlichen Verfahren zu vertreten, bei Anordnung eines Einwilligungsvorbehalts die jeweilige Zustimmung zu erteilen oder zu versagen und sonstige vom Gesetz vorgesehene Zustimmungsakte vorzunehmen. Übt er seine Vertretungsbefugnisse nicht, nicht rechtzeitig oder fehlerhaft aus und läuft dies den Wünschen und Vorstellungen oder dem Wohl des Betreuten zuwider, kann sich eine Haftung aus § 1826BGB ergeben. Bei der Vornahme von Rechtsgeschäften sind die Voraussetzungen und Rechtsfolgen für ein Vertreterhandeln in §§ 164 ff. BGB zu beachten. Das Verbot von In-Sich-Geschäften nach § 181 BGB gilt über § 1824 BGB auch für den Betreuer. Die allgemeinen Grundsätze des Missbrauchs der Vertretungsmacht sind ebenfalls anwendbar. </w:t>
      </w:r>
    </w:p>
    <w:p w14:paraId="13AF353B" w14:textId="77777777"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 xml:space="preserve">Sofern ein Betreuer bestellt wurde, führt dies nicht zur Geschäftsunfähigkeit des Betreuten. Die Betreuerbestellung entzieht diesem eben nicht die rechtliche Handlungsfähigkeit. Ob er geschäftsfähig ist und seine Willenserklärungen </w:t>
      </w:r>
      <w:r w:rsidRPr="00B01BA8">
        <w:rPr>
          <w:rFonts w:ascii="Arial" w:eastAsia="HGSMinchoE" w:hAnsi="Arial" w:cs="Arial"/>
          <w:kern w:val="0"/>
          <w14:ligatures w14:val="none"/>
        </w:rPr>
        <w:lastRenderedPageBreak/>
        <w:t>wirksam sind, beurteilt sich allein nach § 104 Nr. 2 BGB und §§ 105, 105 a BGB, was zu einer Doppelzuständigkeit führen kann mit der Folge, dass es zu widersprüchlichen Rechtsgeschäften von Betreuer und Betreutem kommt, die aber beide grundsätzlich wirksam sind. Die Rechtsfolgen bestimmen sich nach den allgemeinen Regeln des BGB.</w:t>
      </w:r>
    </w:p>
    <w:p w14:paraId="4399DE7E" w14:textId="77777777" w:rsidR="00B01BA8" w:rsidRPr="00B01BA8" w:rsidRDefault="00B01BA8" w:rsidP="00B01BA8">
      <w:pPr>
        <w:spacing w:after="0" w:line="360" w:lineRule="auto"/>
        <w:ind w:left="1276"/>
        <w:jc w:val="both"/>
        <w:rPr>
          <w:rFonts w:ascii="Arial" w:eastAsia="HGSMinchoE" w:hAnsi="Arial" w:cs="Arial"/>
          <w:kern w:val="0"/>
          <w14:ligatures w14:val="none"/>
        </w:rPr>
      </w:pPr>
    </w:p>
    <w:p w14:paraId="00F95B3F" w14:textId="77777777" w:rsidR="00B01BA8" w:rsidRPr="00B01BA8" w:rsidRDefault="00B01BA8" w:rsidP="00B01BA8">
      <w:pPr>
        <w:spacing w:after="0" w:line="360" w:lineRule="auto"/>
        <w:ind w:left="1276"/>
        <w:jc w:val="both"/>
        <w:rPr>
          <w:rFonts w:ascii="Arial" w:eastAsia="HGSMinchoE" w:hAnsi="Arial" w:cs="Arial"/>
          <w:kern w:val="0"/>
          <w14:ligatures w14:val="none"/>
        </w:rPr>
      </w:pPr>
    </w:p>
    <w:p w14:paraId="792E40B2" w14:textId="77777777" w:rsidR="00B01BA8" w:rsidRPr="007C6641" w:rsidRDefault="00B01BA8" w:rsidP="00BC65B6">
      <w:pPr>
        <w:keepNext/>
        <w:keepLines/>
        <w:numPr>
          <w:ilvl w:val="0"/>
          <w:numId w:val="8"/>
        </w:numPr>
        <w:spacing w:after="0" w:line="360" w:lineRule="auto"/>
        <w:ind w:left="1276" w:hanging="425"/>
        <w:jc w:val="both"/>
        <w:outlineLvl w:val="5"/>
        <w:rPr>
          <w:rFonts w:ascii="Arial" w:eastAsia="HGGothicM" w:hAnsi="Arial" w:cs="Arial"/>
          <w:b/>
          <w:bCs/>
          <w:iCs/>
          <w:color w:val="000000"/>
          <w:kern w:val="0"/>
          <w:u w:val="single"/>
          <w14:ligatures w14:val="none"/>
        </w:rPr>
      </w:pPr>
      <w:r w:rsidRPr="007C6641">
        <w:rPr>
          <w:rFonts w:ascii="Arial" w:eastAsia="HGGothicM" w:hAnsi="Arial" w:cs="Arial"/>
          <w:b/>
          <w:bCs/>
          <w:iCs/>
          <w:color w:val="000000"/>
          <w:kern w:val="0"/>
          <w:u w:val="single"/>
          <w14:ligatures w14:val="none"/>
        </w:rPr>
        <w:t>Grenzen der Vertretungsmacht</w:t>
      </w:r>
    </w:p>
    <w:p w14:paraId="7E74F16F" w14:textId="77777777" w:rsidR="00B01BA8" w:rsidRPr="00B01BA8" w:rsidRDefault="00B01BA8" w:rsidP="00B01BA8">
      <w:pPr>
        <w:spacing w:after="0" w:line="360" w:lineRule="auto"/>
        <w:ind w:left="1152"/>
        <w:jc w:val="both"/>
        <w:rPr>
          <w:rFonts w:ascii="Arial" w:eastAsia="HGSMinchoE" w:hAnsi="Arial" w:cs="Arial"/>
          <w:kern w:val="0"/>
          <w14:ligatures w14:val="none"/>
        </w:rPr>
      </w:pPr>
    </w:p>
    <w:p w14:paraId="675F35F8" w14:textId="77777777" w:rsidR="00B01BA8" w:rsidRPr="007C6641" w:rsidRDefault="00B01BA8" w:rsidP="00B01BA8">
      <w:pPr>
        <w:numPr>
          <w:ilvl w:val="0"/>
          <w:numId w:val="1"/>
        </w:numPr>
        <w:spacing w:after="0" w:line="360" w:lineRule="auto"/>
        <w:ind w:left="1701" w:hanging="425"/>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Höchstpersönliche Rechtsgeschäfte</w:t>
      </w:r>
    </w:p>
    <w:p w14:paraId="4AA654AB" w14:textId="77777777" w:rsidR="00B01BA8" w:rsidRPr="00B01BA8" w:rsidRDefault="00B01BA8" w:rsidP="00B01BA8">
      <w:pPr>
        <w:spacing w:after="0" w:line="360" w:lineRule="auto"/>
        <w:ind w:left="1800"/>
        <w:contextualSpacing/>
        <w:jc w:val="both"/>
        <w:rPr>
          <w:rFonts w:ascii="Arial" w:eastAsia="Palatino Linotype" w:hAnsi="Arial" w:cs="Arial"/>
          <w:kern w:val="0"/>
          <w14:ligatures w14:val="none"/>
        </w:rPr>
      </w:pPr>
    </w:p>
    <w:p w14:paraId="6A0AFB56" w14:textId="77777777" w:rsidR="00B01BA8" w:rsidRPr="00B01BA8" w:rsidRDefault="00B01BA8" w:rsidP="00B01BA8">
      <w:pPr>
        <w:spacing w:after="0" w:line="360" w:lineRule="auto"/>
        <w:ind w:left="1701"/>
        <w:jc w:val="both"/>
        <w:rPr>
          <w:rFonts w:ascii="Arial" w:eastAsia="HGSMinchoE" w:hAnsi="Arial" w:cs="Arial"/>
          <w:kern w:val="0"/>
          <w14:ligatures w14:val="none"/>
        </w:rPr>
      </w:pPr>
      <w:r w:rsidRPr="00B01BA8">
        <w:rPr>
          <w:rFonts w:ascii="Arial" w:eastAsia="HGSMinchoE" w:hAnsi="Arial" w:cs="Arial"/>
          <w:kern w:val="0"/>
          <w14:ligatures w14:val="none"/>
        </w:rPr>
        <w:t xml:space="preserve">Bei höchstpersönlichen Rechtsgeschäften kann der Betreuer den Betreuten </w:t>
      </w:r>
      <w:r w:rsidRPr="00B01BA8">
        <w:rPr>
          <w:rFonts w:ascii="Arial" w:eastAsia="HGSMinchoE" w:hAnsi="Arial" w:cs="Arial"/>
          <w:bCs/>
          <w:kern w:val="0"/>
          <w14:ligatures w14:val="none"/>
        </w:rPr>
        <w:t>grundsätzlich nicht vertreten</w:t>
      </w:r>
      <w:r w:rsidRPr="00B01BA8">
        <w:rPr>
          <w:rFonts w:ascii="Arial" w:eastAsia="HGSMinchoE" w:hAnsi="Arial" w:cs="Arial"/>
          <w:kern w:val="0"/>
          <w14:ligatures w14:val="none"/>
        </w:rPr>
        <w:t>. Diese</w:t>
      </w:r>
      <w:r w:rsidRPr="00B01BA8">
        <w:rPr>
          <w:rFonts w:ascii="Arial" w:eastAsia="HGSMinchoE" w:hAnsi="Arial" w:cs="Arial"/>
          <w:b/>
          <w:bCs/>
          <w:kern w:val="0"/>
          <w14:ligatures w14:val="none"/>
        </w:rPr>
        <w:t xml:space="preserve"> </w:t>
      </w:r>
      <w:r w:rsidRPr="00B01BA8">
        <w:rPr>
          <w:rFonts w:ascii="Arial" w:eastAsia="HGSMinchoE" w:hAnsi="Arial" w:cs="Arial"/>
          <w:bCs/>
          <w:kern w:val="0"/>
          <w14:ligatures w14:val="none"/>
        </w:rPr>
        <w:t>höchstpersönlichen Geschäfte</w:t>
      </w:r>
      <w:r w:rsidRPr="00B01BA8">
        <w:rPr>
          <w:rFonts w:ascii="Arial" w:eastAsia="HGSMinchoE" w:hAnsi="Arial" w:cs="Arial"/>
          <w:kern w:val="0"/>
          <w14:ligatures w14:val="none"/>
        </w:rPr>
        <w:t xml:space="preserve"> sind die Eheschließung, die Ausübung der elterlichen Sorge, die Vaterschaftsanerkennung, die Sorgeerklärung, die Adoption, die Vaterschaftsanfechtung sowie die Verfügung von Todes wegen (zum Beispiel Testament).</w:t>
      </w:r>
    </w:p>
    <w:p w14:paraId="4258FC91" w14:textId="77777777" w:rsidR="00B01BA8" w:rsidRPr="00B01BA8" w:rsidRDefault="00B01BA8" w:rsidP="00B01BA8">
      <w:pPr>
        <w:spacing w:after="0" w:line="360" w:lineRule="auto"/>
        <w:ind w:left="1701"/>
        <w:jc w:val="both"/>
        <w:rPr>
          <w:rFonts w:ascii="Arial" w:eastAsia="HGSMinchoE" w:hAnsi="Arial" w:cs="Arial"/>
          <w:kern w:val="0"/>
          <w14:ligatures w14:val="none"/>
        </w:rPr>
      </w:pPr>
    </w:p>
    <w:p w14:paraId="6ADE16D9" w14:textId="77777777" w:rsidR="00B01BA8" w:rsidRPr="00B01BA8" w:rsidRDefault="00B01BA8" w:rsidP="00B01BA8">
      <w:pPr>
        <w:spacing w:after="0" w:line="360" w:lineRule="auto"/>
        <w:ind w:left="1701"/>
        <w:jc w:val="both"/>
        <w:rPr>
          <w:rFonts w:ascii="Arial" w:eastAsia="HGSMinchoE" w:hAnsi="Arial" w:cs="Arial"/>
          <w:kern w:val="0"/>
          <w14:ligatures w14:val="none"/>
        </w:rPr>
      </w:pPr>
    </w:p>
    <w:p w14:paraId="651F6A4E" w14:textId="77777777" w:rsidR="00B01BA8" w:rsidRPr="007C6641" w:rsidRDefault="00B01BA8" w:rsidP="00B01BA8">
      <w:pPr>
        <w:numPr>
          <w:ilvl w:val="0"/>
          <w:numId w:val="1"/>
        </w:numPr>
        <w:spacing w:after="0" w:line="360" w:lineRule="auto"/>
        <w:ind w:left="1701" w:hanging="425"/>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Gerichtliche Genehmigungstatbestände</w:t>
      </w:r>
    </w:p>
    <w:p w14:paraId="013E2CB3" w14:textId="77777777" w:rsidR="00B01BA8" w:rsidRPr="00B01BA8" w:rsidRDefault="00B01BA8" w:rsidP="00B01BA8">
      <w:pPr>
        <w:spacing w:after="0" w:line="360" w:lineRule="auto"/>
        <w:ind w:left="1800"/>
        <w:contextualSpacing/>
        <w:jc w:val="both"/>
        <w:rPr>
          <w:rFonts w:ascii="Arial" w:eastAsia="Palatino Linotype" w:hAnsi="Arial" w:cs="Arial"/>
          <w:kern w:val="0"/>
          <w14:ligatures w14:val="none"/>
        </w:rPr>
      </w:pPr>
    </w:p>
    <w:p w14:paraId="494573E4" w14:textId="77777777" w:rsidR="00B01BA8" w:rsidRPr="00B01BA8" w:rsidRDefault="00B01BA8" w:rsidP="00B01BA8">
      <w:pPr>
        <w:spacing w:after="0" w:line="360" w:lineRule="auto"/>
        <w:ind w:left="1701"/>
        <w:jc w:val="both"/>
        <w:rPr>
          <w:rFonts w:ascii="Arial" w:eastAsia="HGSMinchoE" w:hAnsi="Arial" w:cs="Arial"/>
          <w:kern w:val="0"/>
          <w14:ligatures w14:val="none"/>
        </w:rPr>
      </w:pPr>
      <w:r w:rsidRPr="00B01BA8">
        <w:rPr>
          <w:rFonts w:ascii="Arial" w:eastAsia="HGSMinchoE" w:hAnsi="Arial" w:cs="Arial"/>
          <w:kern w:val="0"/>
          <w14:ligatures w14:val="none"/>
        </w:rPr>
        <w:t>Über die im Familienrecht und Erbrecht enthaltenen Erfordernisse familiengerichtlicher Genehmigungen hat der Betreuer etliche gesetzlich vorgesehene familiengerichtliche Genehmigungsvorbehalte zu beachten. Genehmigungsvorbehalte in betreuungsrechtlichen Vorschriften bestehen bei Einwilligung des Betreuers in ärztliche Maßnahmen (§ 1829 BGB), in eine Sterilisation (§ 1830), Unterbringung des Betreuten (§ 1831 BGB) oder unterbringungsähnliche Maßnahmen (§ 1831 Abs. 4 BGB), Kündigung oder Aufhebung eines Mietverhältnisses über Wohnraum, soweit der Betreute Mieter ist (§ 1833 BGB), Abschluss eines sonstigen Miet- oder Pachtvertrages über die Dauer von vier Jahren oder Vermietung von Wohnraum (§ 1853 Abs. 1 S. 1 Nr. 2 BGB).</w:t>
      </w:r>
    </w:p>
    <w:p w14:paraId="087BD9C2" w14:textId="77777777" w:rsidR="00B01BA8" w:rsidRPr="00B01BA8" w:rsidRDefault="00B01BA8" w:rsidP="00B01BA8">
      <w:pPr>
        <w:spacing w:after="0" w:line="360" w:lineRule="auto"/>
        <w:ind w:left="1701"/>
        <w:jc w:val="both"/>
        <w:rPr>
          <w:rFonts w:ascii="Arial" w:eastAsia="HGSMinchoE" w:hAnsi="Arial" w:cs="Arial"/>
          <w:kern w:val="0"/>
          <w14:ligatures w14:val="none"/>
        </w:rPr>
      </w:pPr>
      <w:r w:rsidRPr="00B01BA8">
        <w:rPr>
          <w:rFonts w:ascii="Arial" w:eastAsia="HGSMinchoE" w:hAnsi="Arial" w:cs="Arial"/>
          <w:kern w:val="0"/>
          <w14:ligatures w14:val="none"/>
        </w:rPr>
        <w:t xml:space="preserve">Im Familienrecht finden sich folgende Vorbehalte betreuungsgerichtlicher Genehmigung, die für den Betreuer gelten: Abweichung von Anordnungen hinsichtlich der Vermögensverwaltung bei Erbschaft oder Schenkung (§ 1837 BGB), der Vermögensverwaltung allgemein (§1838 Abs. 2 BGB, wobei die Annahme einer geschuldeten Leistung, der ein Anspruch von über </w:t>
      </w:r>
      <w:r w:rsidRPr="00B01BA8">
        <w:rPr>
          <w:rFonts w:ascii="Arial" w:eastAsia="HGSMinchoE" w:hAnsi="Arial" w:cs="Arial"/>
          <w:kern w:val="0"/>
          <w14:ligatures w14:val="none"/>
        </w:rPr>
        <w:lastRenderedPageBreak/>
        <w:t>3.000 EUR zugrunde liegt, § 1849 Abs. 2 Nr. 1a BGB, von großer praktischer Relevanz ist), Genehmigungen für Grundstücksgeschäfte (§ 1850 BGB) und für sonstige Geschäfte nach § 1854 BGB. Genehmigungen betreffend ein Erwerbsgeschäft des Betreuten (§ 1847 BGB).  Ein Handeln des Betreuers ohne Genehmigung ist entweder unzulässig (rechtswidrig) oder unwirksam. Bei einem Einwilligungsvorbehalt ist ferner zu beachten, dass der Betreuer auch für die Erteilung seiner Zustimmung zu einer Erklärung des Betreuten der betreuungsgerichtlichen Genehmigung bedarf.</w:t>
      </w:r>
    </w:p>
    <w:p w14:paraId="125DA3F2" w14:textId="77777777" w:rsidR="00B01BA8" w:rsidRPr="00B01BA8" w:rsidRDefault="00B01BA8" w:rsidP="00B01BA8">
      <w:pPr>
        <w:spacing w:after="0" w:line="360" w:lineRule="auto"/>
        <w:ind w:left="1701"/>
        <w:jc w:val="both"/>
        <w:rPr>
          <w:rFonts w:ascii="Arial" w:eastAsia="HGSMinchoE" w:hAnsi="Arial" w:cs="Arial"/>
          <w:kern w:val="0"/>
          <w14:ligatures w14:val="none"/>
        </w:rPr>
      </w:pPr>
    </w:p>
    <w:p w14:paraId="2D6744CB" w14:textId="77777777" w:rsidR="00B01BA8" w:rsidRPr="00B01BA8" w:rsidRDefault="00B01BA8" w:rsidP="00B01BA8">
      <w:pPr>
        <w:spacing w:after="0" w:line="360" w:lineRule="auto"/>
        <w:ind w:left="1701"/>
        <w:jc w:val="both"/>
        <w:rPr>
          <w:rFonts w:ascii="Arial" w:eastAsia="HGSMinchoE" w:hAnsi="Arial" w:cs="Arial"/>
          <w:kern w:val="0"/>
          <w14:ligatures w14:val="none"/>
        </w:rPr>
      </w:pPr>
    </w:p>
    <w:p w14:paraId="6DC6FD54" w14:textId="77777777" w:rsidR="00B01BA8" w:rsidRPr="007C6641" w:rsidRDefault="00B01BA8" w:rsidP="00B01BA8">
      <w:pPr>
        <w:numPr>
          <w:ilvl w:val="0"/>
          <w:numId w:val="1"/>
        </w:numPr>
        <w:spacing w:after="0" w:line="360" w:lineRule="auto"/>
        <w:ind w:left="1701" w:hanging="425"/>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Interessenskollisionen</w:t>
      </w:r>
    </w:p>
    <w:p w14:paraId="05F17AB4" w14:textId="77777777" w:rsidR="00B01BA8" w:rsidRPr="00B01BA8" w:rsidRDefault="00B01BA8" w:rsidP="00B01BA8">
      <w:pPr>
        <w:spacing w:after="0" w:line="360" w:lineRule="auto"/>
        <w:ind w:left="1800"/>
        <w:contextualSpacing/>
        <w:jc w:val="both"/>
        <w:rPr>
          <w:rFonts w:ascii="Arial" w:eastAsia="Palatino Linotype" w:hAnsi="Arial" w:cs="Arial"/>
          <w:kern w:val="0"/>
          <w14:ligatures w14:val="none"/>
        </w:rPr>
      </w:pPr>
    </w:p>
    <w:p w14:paraId="1BFCF02F" w14:textId="77777777" w:rsidR="00B01BA8" w:rsidRPr="00B01BA8" w:rsidRDefault="00B01BA8" w:rsidP="00B01BA8">
      <w:pPr>
        <w:spacing w:after="0" w:line="360" w:lineRule="auto"/>
        <w:ind w:left="1701"/>
        <w:jc w:val="both"/>
        <w:rPr>
          <w:rFonts w:ascii="Arial" w:eastAsia="HGSMinchoE" w:hAnsi="Arial" w:cs="Arial"/>
          <w:kern w:val="0"/>
          <w14:ligatures w14:val="none"/>
        </w:rPr>
      </w:pPr>
      <w:r w:rsidRPr="00B01BA8">
        <w:rPr>
          <w:rFonts w:ascii="Arial" w:eastAsia="HGSMinchoE" w:hAnsi="Arial" w:cs="Arial"/>
          <w:kern w:val="0"/>
          <w14:ligatures w14:val="none"/>
        </w:rPr>
        <w:t>Bei vermuteten Interessenkollisionen, wie sie in §1824 BGB niedergelegt sind, ist der Betreuer von Gesetzes wegen von der Vertretung des Betreuten ausgeschlossen. Sofern ein Betreuer aus rechtlichen Gründen gehindert ist einzelne Angelegenheiten zu besorgen, hat das Betreuungsgericht hierfür einen Ergänzungsbetreuer als weiteren Betreuer nach § 1817 Abs. 5 BGB zu bestellen.</w:t>
      </w:r>
    </w:p>
    <w:p w14:paraId="5196F5AB" w14:textId="77777777" w:rsidR="00B01BA8" w:rsidRPr="00B01BA8" w:rsidRDefault="00B01BA8" w:rsidP="00B01BA8">
      <w:pPr>
        <w:spacing w:after="0" w:line="360" w:lineRule="auto"/>
        <w:ind w:left="1701"/>
        <w:jc w:val="both"/>
        <w:rPr>
          <w:rFonts w:ascii="Arial" w:eastAsia="HGSMinchoE" w:hAnsi="Arial" w:cs="Arial"/>
          <w:kern w:val="0"/>
          <w14:ligatures w14:val="none"/>
        </w:rPr>
      </w:pPr>
    </w:p>
    <w:p w14:paraId="275B7C9C" w14:textId="77777777" w:rsidR="00B01BA8" w:rsidRPr="00B01BA8" w:rsidRDefault="00B01BA8" w:rsidP="00B01BA8">
      <w:pPr>
        <w:spacing w:after="0" w:line="360" w:lineRule="auto"/>
        <w:ind w:left="1701"/>
        <w:jc w:val="both"/>
        <w:rPr>
          <w:rFonts w:ascii="Arial" w:eastAsia="HGSMinchoE" w:hAnsi="Arial" w:cs="Arial"/>
          <w:kern w:val="0"/>
          <w14:ligatures w14:val="none"/>
        </w:rPr>
      </w:pPr>
    </w:p>
    <w:p w14:paraId="7BC83E31" w14:textId="77777777" w:rsidR="00B01BA8" w:rsidRPr="00B01BA8" w:rsidRDefault="00B01BA8" w:rsidP="00B01BA8">
      <w:pPr>
        <w:spacing w:after="0" w:line="360" w:lineRule="auto"/>
        <w:ind w:left="1701"/>
        <w:jc w:val="both"/>
        <w:rPr>
          <w:rFonts w:ascii="Arial" w:eastAsia="HGSMinchoE" w:hAnsi="Arial" w:cs="Arial"/>
          <w:kern w:val="0"/>
          <w14:ligatures w14:val="none"/>
        </w:rPr>
      </w:pPr>
    </w:p>
    <w:p w14:paraId="4C06CF9E" w14:textId="77777777" w:rsidR="00B01BA8" w:rsidRPr="007C6641" w:rsidRDefault="00B01BA8" w:rsidP="00B01BA8">
      <w:pPr>
        <w:numPr>
          <w:ilvl w:val="0"/>
          <w:numId w:val="1"/>
        </w:numPr>
        <w:spacing w:after="0" w:line="360" w:lineRule="auto"/>
        <w:ind w:left="1701" w:hanging="425"/>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Schenkungen</w:t>
      </w:r>
    </w:p>
    <w:p w14:paraId="3C57B6F1" w14:textId="77777777" w:rsidR="00B01BA8" w:rsidRPr="00B01BA8" w:rsidRDefault="00B01BA8" w:rsidP="00B01BA8">
      <w:pPr>
        <w:spacing w:after="0" w:line="360" w:lineRule="auto"/>
        <w:ind w:left="1800"/>
        <w:contextualSpacing/>
        <w:jc w:val="both"/>
        <w:rPr>
          <w:rFonts w:ascii="Arial" w:eastAsia="Palatino Linotype" w:hAnsi="Arial" w:cs="Arial"/>
          <w:kern w:val="0"/>
          <w14:ligatures w14:val="none"/>
        </w:rPr>
      </w:pPr>
    </w:p>
    <w:p w14:paraId="0C120D87" w14:textId="77777777" w:rsidR="00B01BA8" w:rsidRPr="00B01BA8" w:rsidRDefault="00B01BA8" w:rsidP="00B01BA8">
      <w:pPr>
        <w:spacing w:after="0" w:line="360" w:lineRule="auto"/>
        <w:ind w:left="1701"/>
        <w:jc w:val="both"/>
        <w:rPr>
          <w:rFonts w:ascii="Arial" w:eastAsia="HGSMinchoE" w:hAnsi="Arial" w:cs="Arial"/>
          <w:kern w:val="0"/>
          <w14:ligatures w14:val="none"/>
        </w:rPr>
      </w:pPr>
      <w:r w:rsidRPr="00B01BA8">
        <w:rPr>
          <w:rFonts w:ascii="Arial" w:eastAsia="HGSMinchoE" w:hAnsi="Arial" w:cs="Arial"/>
          <w:kern w:val="0"/>
          <w14:ligatures w14:val="none"/>
        </w:rPr>
        <w:t>Der Betreuer kann gem. § 1854 Nr. 8 BGB in Vertretung des Betreuten keine Schenkungen vornehmen, es sei denn, es handelt sich um Pflicht- oder Anstandsschenkungen (§ 1854BGB) oder um ein Gelegenheitsgeschenk, das dem Wunsch des Betreuten entspricht und nach dessen Lebensverhältnissen üblich ist Ein Verstoß macht die Schenkung nichtig.</w:t>
      </w:r>
    </w:p>
    <w:p w14:paraId="2B9D9C95" w14:textId="77777777" w:rsidR="00B01BA8" w:rsidRPr="00B01BA8" w:rsidRDefault="00B01BA8" w:rsidP="00B01BA8">
      <w:pPr>
        <w:spacing w:after="0" w:line="360" w:lineRule="auto"/>
        <w:ind w:left="1701"/>
        <w:jc w:val="both"/>
        <w:rPr>
          <w:rFonts w:ascii="Arial" w:eastAsia="HGSMinchoE" w:hAnsi="Arial" w:cs="Arial"/>
          <w:kern w:val="0"/>
          <w14:ligatures w14:val="none"/>
        </w:rPr>
      </w:pPr>
      <w:r w:rsidRPr="00B01BA8">
        <w:rPr>
          <w:rFonts w:ascii="Arial" w:eastAsia="HGSMinchoE" w:hAnsi="Arial" w:cs="Arial"/>
          <w:kern w:val="0"/>
          <w14:ligatures w14:val="none"/>
        </w:rPr>
        <w:t>Auch hier bedarf es einer Genehmigung durch das Betreuungsgericht.</w:t>
      </w:r>
    </w:p>
    <w:p w14:paraId="588CBDDE" w14:textId="77777777" w:rsidR="00B01BA8" w:rsidRPr="00B01BA8" w:rsidRDefault="00B01BA8" w:rsidP="00B01BA8">
      <w:pPr>
        <w:spacing w:after="0" w:line="360" w:lineRule="auto"/>
        <w:jc w:val="both"/>
        <w:rPr>
          <w:rFonts w:ascii="Arial" w:eastAsia="HGSMinchoE" w:hAnsi="Arial" w:cs="Arial"/>
          <w:kern w:val="0"/>
          <w14:ligatures w14:val="none"/>
        </w:rPr>
      </w:pPr>
    </w:p>
    <w:p w14:paraId="2A5CE144" w14:textId="77777777" w:rsidR="00B01BA8" w:rsidRPr="00B01BA8" w:rsidRDefault="00B01BA8" w:rsidP="00B01BA8">
      <w:pPr>
        <w:spacing w:after="0" w:line="360" w:lineRule="auto"/>
        <w:jc w:val="both"/>
        <w:rPr>
          <w:rFonts w:ascii="Arial" w:eastAsia="HGSMinchoE" w:hAnsi="Arial" w:cs="Arial"/>
          <w:kern w:val="0"/>
          <w14:ligatures w14:val="none"/>
        </w:rPr>
      </w:pPr>
    </w:p>
    <w:p w14:paraId="483AAB98" w14:textId="77777777" w:rsidR="00B01BA8" w:rsidRPr="00B01BA8" w:rsidRDefault="00B01BA8" w:rsidP="00B01BA8">
      <w:pPr>
        <w:spacing w:after="0" w:line="360" w:lineRule="auto"/>
        <w:jc w:val="both"/>
        <w:rPr>
          <w:rFonts w:ascii="Arial" w:eastAsia="HGSMinchoE" w:hAnsi="Arial" w:cs="Arial"/>
          <w:kern w:val="0"/>
          <w14:ligatures w14:val="none"/>
        </w:rPr>
      </w:pPr>
    </w:p>
    <w:p w14:paraId="0DD5C169" w14:textId="77777777" w:rsidR="00B01BA8" w:rsidRDefault="00B01BA8" w:rsidP="00B01BA8">
      <w:pPr>
        <w:spacing w:after="0" w:line="360" w:lineRule="auto"/>
        <w:jc w:val="both"/>
        <w:rPr>
          <w:rFonts w:ascii="Arial" w:eastAsia="HGSMinchoE" w:hAnsi="Arial" w:cs="Arial"/>
          <w:kern w:val="0"/>
          <w14:ligatures w14:val="none"/>
        </w:rPr>
      </w:pPr>
    </w:p>
    <w:p w14:paraId="04A907D8" w14:textId="77777777" w:rsidR="007C6641" w:rsidRPr="00B01BA8" w:rsidRDefault="007C6641" w:rsidP="00B01BA8">
      <w:pPr>
        <w:spacing w:after="0" w:line="360" w:lineRule="auto"/>
        <w:jc w:val="both"/>
        <w:rPr>
          <w:rFonts w:ascii="Arial" w:eastAsia="HGSMinchoE" w:hAnsi="Arial" w:cs="Arial"/>
          <w:kern w:val="0"/>
          <w14:ligatures w14:val="none"/>
        </w:rPr>
      </w:pPr>
    </w:p>
    <w:p w14:paraId="5C698ECB" w14:textId="77777777" w:rsidR="00B01BA8" w:rsidRPr="00B01BA8" w:rsidRDefault="00B01BA8" w:rsidP="00B01BA8">
      <w:pPr>
        <w:spacing w:after="0" w:line="360" w:lineRule="auto"/>
        <w:jc w:val="both"/>
        <w:rPr>
          <w:rFonts w:ascii="Arial" w:eastAsia="HGSMinchoE" w:hAnsi="Arial" w:cs="Arial"/>
          <w:kern w:val="0"/>
          <w14:ligatures w14:val="none"/>
        </w:rPr>
      </w:pPr>
    </w:p>
    <w:p w14:paraId="5897DDAF" w14:textId="77777777" w:rsidR="00B01BA8" w:rsidRPr="00B01BA8" w:rsidRDefault="00B01BA8" w:rsidP="00BC65B6">
      <w:pPr>
        <w:keepNext/>
        <w:keepLines/>
        <w:numPr>
          <w:ilvl w:val="0"/>
          <w:numId w:val="2"/>
        </w:numPr>
        <w:spacing w:after="0" w:line="360" w:lineRule="auto"/>
        <w:ind w:left="851" w:hanging="567"/>
        <w:jc w:val="both"/>
        <w:outlineLvl w:val="1"/>
        <w:rPr>
          <w:rFonts w:ascii="Arial" w:eastAsia="HGGothicM" w:hAnsi="Arial" w:cs="Arial"/>
          <w:b/>
          <w:kern w:val="0"/>
          <w:sz w:val="32"/>
          <w:szCs w:val="32"/>
          <w14:ligatures w14:val="none"/>
        </w:rPr>
      </w:pPr>
      <w:r w:rsidRPr="00B01BA8">
        <w:rPr>
          <w:rFonts w:ascii="Arial" w:eastAsia="HGGothicM" w:hAnsi="Arial" w:cs="Arial"/>
          <w:b/>
          <w:kern w:val="0"/>
          <w:sz w:val="32"/>
          <w:szCs w:val="32"/>
          <w14:ligatures w14:val="none"/>
        </w:rPr>
        <w:lastRenderedPageBreak/>
        <w:t>Aufgaben des Betreuungsgerichts</w:t>
      </w:r>
    </w:p>
    <w:p w14:paraId="5520578B" w14:textId="77777777" w:rsidR="00B01BA8" w:rsidRPr="00B01BA8" w:rsidRDefault="00B01BA8" w:rsidP="00B01BA8">
      <w:pPr>
        <w:spacing w:after="0" w:line="360" w:lineRule="auto"/>
        <w:jc w:val="both"/>
        <w:rPr>
          <w:rFonts w:ascii="Arial" w:eastAsia="HGSMinchoE" w:hAnsi="Arial" w:cs="Arial"/>
          <w:kern w:val="0"/>
          <w14:ligatures w14:val="none"/>
        </w:rPr>
      </w:pPr>
    </w:p>
    <w:p w14:paraId="54CB4896"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Die gesamte Tätigkeit des Betreuers in der Personen- und Vermögenssorge unterliegt der Aufsicht des Gerichtes, das im Falle von Pflichtwidrigkeiten durch geeignete Ge- bzw. Verbote einschreiten muss, § 1862 BGB. </w:t>
      </w:r>
    </w:p>
    <w:p w14:paraId="15AC7B36" w14:textId="77777777" w:rsidR="00B01BA8" w:rsidRPr="00B01BA8" w:rsidRDefault="00B01BA8" w:rsidP="00B01BA8">
      <w:pPr>
        <w:spacing w:after="0" w:line="360" w:lineRule="auto"/>
        <w:ind w:left="851"/>
        <w:jc w:val="both"/>
        <w:rPr>
          <w:rFonts w:ascii="Arial" w:eastAsia="HGSMinchoE" w:hAnsi="Arial" w:cs="Arial"/>
          <w:kern w:val="0"/>
          <w14:ligatures w14:val="none"/>
        </w:rPr>
      </w:pPr>
    </w:p>
    <w:p w14:paraId="14FF7C7E" w14:textId="77777777" w:rsidR="00B01BA8" w:rsidRPr="00B01BA8" w:rsidRDefault="00B01BA8" w:rsidP="00B01BA8">
      <w:pPr>
        <w:spacing w:after="0" w:line="360" w:lineRule="auto"/>
        <w:ind w:left="851"/>
        <w:jc w:val="both"/>
        <w:rPr>
          <w:rFonts w:ascii="Arial" w:eastAsia="HGSMinchoE" w:hAnsi="Arial" w:cs="Arial"/>
          <w:kern w:val="0"/>
          <w14:ligatures w14:val="none"/>
        </w:rPr>
      </w:pPr>
    </w:p>
    <w:p w14:paraId="2857B841" w14:textId="77777777" w:rsidR="00B01BA8" w:rsidRPr="007C6641" w:rsidRDefault="00B01BA8" w:rsidP="00BC65B6">
      <w:pPr>
        <w:numPr>
          <w:ilvl w:val="0"/>
          <w:numId w:val="19"/>
        </w:numPr>
        <w:spacing w:after="0" w:line="360" w:lineRule="auto"/>
        <w:ind w:left="851" w:hanging="709"/>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Beratung durch das Betreuungsgericht</w:t>
      </w:r>
    </w:p>
    <w:p w14:paraId="48445E38" w14:textId="77777777" w:rsidR="00B01BA8" w:rsidRPr="00B01BA8" w:rsidRDefault="00B01BA8" w:rsidP="00B01BA8">
      <w:pPr>
        <w:spacing w:after="0" w:line="360" w:lineRule="auto"/>
        <w:ind w:left="720"/>
        <w:contextualSpacing/>
        <w:jc w:val="both"/>
        <w:rPr>
          <w:rFonts w:ascii="Arial" w:eastAsia="Palatino Linotype" w:hAnsi="Arial" w:cs="Arial"/>
          <w:kern w:val="0"/>
          <w14:ligatures w14:val="none"/>
        </w:rPr>
      </w:pPr>
    </w:p>
    <w:p w14:paraId="01DF6490"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Gemäß § 1861 Abs. 1 BGB hat das Betreuungsgericht den Betreuer zu beraten. Hieraus resultiert ein Rechtsanspruch des Betreuers auf Beratung. </w:t>
      </w:r>
    </w:p>
    <w:p w14:paraId="72219019"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p>
    <w:p w14:paraId="0CA1FA3C"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Beraten meint das Äußern einer Empfehlung bzw. das Erteilen einer Auskunft. Hierdurch darf das Betreuungsgericht jedoch nicht in die den Betreuer obliegende eigenständige Entscheidung bzw. die selbstverantwortliche Führung der Betreuung eingreifen.</w:t>
      </w:r>
    </w:p>
    <w:p w14:paraId="3D09909C"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p>
    <w:p w14:paraId="32FD8F15"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7C6641">
        <w:rPr>
          <w:rFonts w:ascii="Arial" w:eastAsia="Palatino Linotype" w:hAnsi="Arial" w:cs="Arial"/>
          <w:b/>
          <w:bCs/>
          <w:kern w:val="0"/>
          <w14:ligatures w14:val="none"/>
        </w:rPr>
        <w:t xml:space="preserve">Die Betreuungsgerichte - in </w:t>
      </w:r>
      <w:proofErr w:type="spellStart"/>
      <w:r w:rsidRPr="007C6641">
        <w:rPr>
          <w:rFonts w:ascii="Arial" w:eastAsia="Palatino Linotype" w:hAnsi="Arial" w:cs="Arial"/>
          <w:b/>
          <w:bCs/>
          <w:kern w:val="0"/>
          <w14:ligatures w14:val="none"/>
        </w:rPr>
        <w:t>persona</w:t>
      </w:r>
      <w:proofErr w:type="spellEnd"/>
      <w:r w:rsidRPr="007C6641">
        <w:rPr>
          <w:rFonts w:ascii="Arial" w:eastAsia="Palatino Linotype" w:hAnsi="Arial" w:cs="Arial"/>
          <w:b/>
          <w:bCs/>
          <w:kern w:val="0"/>
          <w14:ligatures w14:val="none"/>
        </w:rPr>
        <w:t xml:space="preserve"> die Richter und Rechtspfleger</w:t>
      </w:r>
      <w:r w:rsidRPr="00B01BA8">
        <w:rPr>
          <w:rFonts w:ascii="Arial" w:eastAsia="Palatino Linotype" w:hAnsi="Arial" w:cs="Arial"/>
          <w:kern w:val="0"/>
          <w14:ligatures w14:val="none"/>
        </w:rPr>
        <w:t xml:space="preserve"> - haben nur solche Auskünfte zu erteilen, die einer vertretbaren Rechtsauffassung entsprechen. Insbesondere auf dem besonders </w:t>
      </w:r>
      <w:proofErr w:type="spellStart"/>
      <w:r w:rsidRPr="00B01BA8">
        <w:rPr>
          <w:rFonts w:ascii="Arial" w:eastAsia="Palatino Linotype" w:hAnsi="Arial" w:cs="Arial"/>
          <w:kern w:val="0"/>
          <w14:ligatures w14:val="none"/>
        </w:rPr>
        <w:t>schadensträchtlichen</w:t>
      </w:r>
      <w:proofErr w:type="spellEnd"/>
      <w:r w:rsidRPr="00B01BA8">
        <w:rPr>
          <w:rFonts w:ascii="Arial" w:eastAsia="Palatino Linotype" w:hAnsi="Arial" w:cs="Arial"/>
          <w:kern w:val="0"/>
          <w14:ligatures w14:val="none"/>
        </w:rPr>
        <w:t xml:space="preserve"> Gebiet des Erb-, Sozial- bzw. Sozialversicherungsrechts sollten nur solche Auskünfte erteilt werden, die auf einem fundierten Wissen beruhen.</w:t>
      </w:r>
    </w:p>
    <w:p w14:paraId="4466ED5F"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p>
    <w:p w14:paraId="3BAD400F" w14:textId="77777777" w:rsidR="00B01BA8" w:rsidRPr="00B01BA8" w:rsidRDefault="00B01BA8" w:rsidP="00B01BA8">
      <w:pPr>
        <w:spacing w:after="0" w:line="360" w:lineRule="auto"/>
        <w:ind w:left="851"/>
        <w:contextualSpacing/>
        <w:jc w:val="both"/>
        <w:rPr>
          <w:rFonts w:ascii="Arial" w:eastAsia="Palatino Linotype" w:hAnsi="Arial" w:cs="Arial"/>
          <w:kern w:val="0"/>
          <w:lang w:val="x-none"/>
          <w14:ligatures w14:val="none"/>
        </w:rPr>
      </w:pPr>
      <w:r w:rsidRPr="00B01BA8">
        <w:rPr>
          <w:rFonts w:ascii="Arial" w:eastAsia="Palatino Linotype" w:hAnsi="Arial" w:cs="Arial"/>
          <w:kern w:val="0"/>
          <w14:ligatures w14:val="none"/>
        </w:rPr>
        <w:t>Der Beratungsanspruch ist auf Fragen der Amtsführung und wichtige Entscheidungen beschränkt.  Der Betreute selbst besitzt keinen Rechtsanspruch auf Beratung gegenüber dem Betreuungsgericht.</w:t>
      </w:r>
      <w:r w:rsidRPr="00B01BA8">
        <w:rPr>
          <w:rFonts w:ascii="Arial" w:eastAsia="Palatino Linotype" w:hAnsi="Arial" w:cs="Arial"/>
          <w:kern w:val="0"/>
          <w:lang w:val="x-none"/>
          <w14:ligatures w14:val="none"/>
        </w:rPr>
        <w:t xml:space="preserve"> </w:t>
      </w:r>
    </w:p>
    <w:p w14:paraId="007F6488" w14:textId="77777777" w:rsidR="00B01BA8" w:rsidRPr="00B01BA8" w:rsidRDefault="00B01BA8" w:rsidP="00B01BA8">
      <w:pPr>
        <w:spacing w:after="0" w:line="360" w:lineRule="auto"/>
        <w:ind w:left="720"/>
        <w:contextualSpacing/>
        <w:jc w:val="both"/>
        <w:rPr>
          <w:rFonts w:ascii="Arial" w:eastAsia="Palatino Linotype" w:hAnsi="Arial" w:cs="Arial"/>
          <w:kern w:val="0"/>
          <w14:ligatures w14:val="none"/>
        </w:rPr>
      </w:pPr>
    </w:p>
    <w:p w14:paraId="32406A28" w14:textId="77777777" w:rsidR="00B01BA8" w:rsidRPr="00B01BA8" w:rsidRDefault="00B01BA8" w:rsidP="00B01BA8">
      <w:pPr>
        <w:spacing w:after="0" w:line="360" w:lineRule="auto"/>
        <w:ind w:left="720"/>
        <w:contextualSpacing/>
        <w:jc w:val="both"/>
        <w:rPr>
          <w:rFonts w:ascii="Arial" w:eastAsia="Palatino Linotype" w:hAnsi="Arial" w:cs="Arial"/>
          <w:kern w:val="0"/>
          <w14:ligatures w14:val="none"/>
        </w:rPr>
      </w:pPr>
    </w:p>
    <w:p w14:paraId="6C355593" w14:textId="77777777" w:rsidR="00B01BA8" w:rsidRPr="007C6641" w:rsidRDefault="00B01BA8" w:rsidP="00BC65B6">
      <w:pPr>
        <w:numPr>
          <w:ilvl w:val="0"/>
          <w:numId w:val="19"/>
        </w:numPr>
        <w:spacing w:after="0" w:line="360" w:lineRule="auto"/>
        <w:ind w:left="851" w:hanging="709"/>
        <w:contextualSpacing/>
        <w:jc w:val="both"/>
        <w:rPr>
          <w:rFonts w:ascii="Arial" w:eastAsia="Palatino Linotype" w:hAnsi="Arial" w:cs="Arial"/>
          <w:b/>
          <w:bCs/>
          <w:kern w:val="0"/>
          <w:sz w:val="21"/>
          <w:u w:val="single"/>
          <w14:ligatures w14:val="none"/>
        </w:rPr>
      </w:pPr>
      <w:r w:rsidRPr="007C6641">
        <w:rPr>
          <w:rFonts w:ascii="Arial" w:eastAsia="Palatino Linotype" w:hAnsi="Arial" w:cs="Arial"/>
          <w:b/>
          <w:bCs/>
          <w:kern w:val="0"/>
          <w:u w:val="single"/>
          <w14:ligatures w14:val="none"/>
        </w:rPr>
        <w:t>Aufsichtspflicht</w:t>
      </w:r>
    </w:p>
    <w:p w14:paraId="5520D3F6" w14:textId="77777777" w:rsidR="00B01BA8" w:rsidRPr="00B01BA8" w:rsidRDefault="00B01BA8" w:rsidP="00B01BA8">
      <w:pPr>
        <w:spacing w:after="0" w:line="360" w:lineRule="auto"/>
        <w:ind w:left="720"/>
        <w:contextualSpacing/>
        <w:jc w:val="both"/>
        <w:rPr>
          <w:rFonts w:ascii="Arial" w:eastAsia="Palatino Linotype" w:hAnsi="Arial" w:cs="Arial"/>
          <w:kern w:val="0"/>
          <w:sz w:val="21"/>
          <w14:ligatures w14:val="none"/>
        </w:rPr>
      </w:pPr>
    </w:p>
    <w:p w14:paraId="677067A5" w14:textId="77777777" w:rsidR="00B01BA8" w:rsidRPr="00B01BA8" w:rsidRDefault="00B01BA8" w:rsidP="00B01BA8">
      <w:pPr>
        <w:spacing w:after="0" w:line="360" w:lineRule="auto"/>
        <w:ind w:left="851"/>
        <w:contextualSpacing/>
        <w:jc w:val="both"/>
        <w:rPr>
          <w:rFonts w:ascii="Arial" w:eastAsia="Palatino Linotype" w:hAnsi="Arial" w:cs="Arial"/>
          <w:kern w:val="0"/>
          <w:lang w:val="x-none"/>
          <w14:ligatures w14:val="none"/>
        </w:rPr>
      </w:pPr>
      <w:r w:rsidRPr="00B01BA8">
        <w:rPr>
          <w:rFonts w:ascii="Arial" w:eastAsia="Palatino Linotype" w:hAnsi="Arial" w:cs="Arial"/>
          <w:kern w:val="0"/>
          <w:lang w:val="x-none"/>
          <w14:ligatures w14:val="none"/>
        </w:rPr>
        <w:t>Das Betreuungsgericht hat gemäß § 18</w:t>
      </w:r>
      <w:r w:rsidRPr="00B01BA8">
        <w:rPr>
          <w:rFonts w:ascii="Arial" w:eastAsia="Palatino Linotype" w:hAnsi="Arial" w:cs="Arial"/>
          <w:kern w:val="0"/>
          <w14:ligatures w14:val="none"/>
        </w:rPr>
        <w:t>62</w:t>
      </w:r>
      <w:r w:rsidRPr="00B01BA8">
        <w:rPr>
          <w:rFonts w:ascii="Arial" w:eastAsia="Palatino Linotype" w:hAnsi="Arial" w:cs="Arial"/>
          <w:kern w:val="0"/>
          <w:lang w:val="x-none"/>
          <w14:ligatures w14:val="none"/>
        </w:rPr>
        <w:t xml:space="preserve"> Abs. 1  S</w:t>
      </w:r>
      <w:r w:rsidRPr="00B01BA8">
        <w:rPr>
          <w:rFonts w:ascii="Arial" w:eastAsia="Palatino Linotype" w:hAnsi="Arial" w:cs="Arial"/>
          <w:kern w:val="0"/>
          <w14:ligatures w14:val="none"/>
        </w:rPr>
        <w:t>.1 und 2</w:t>
      </w:r>
      <w:r w:rsidRPr="00B01BA8">
        <w:rPr>
          <w:rFonts w:ascii="Arial" w:eastAsia="Palatino Linotype" w:hAnsi="Arial" w:cs="Arial"/>
          <w:kern w:val="0"/>
          <w:lang w:val="x-none"/>
          <w14:ligatures w14:val="none"/>
        </w:rPr>
        <w:t xml:space="preserve"> BGB die Aufsichtspflicht auf die gesamte Tätigkeit des Betreuers. </w:t>
      </w:r>
    </w:p>
    <w:p w14:paraId="5E4518A1" w14:textId="77777777" w:rsidR="00B01BA8" w:rsidRPr="00B01BA8" w:rsidRDefault="00B01BA8" w:rsidP="00B01BA8">
      <w:pPr>
        <w:spacing w:after="0" w:line="360" w:lineRule="auto"/>
        <w:ind w:left="851"/>
        <w:contextualSpacing/>
        <w:jc w:val="both"/>
        <w:rPr>
          <w:rFonts w:ascii="Arial" w:eastAsia="Palatino Linotype" w:hAnsi="Arial" w:cs="Arial"/>
          <w:kern w:val="0"/>
          <w:lang w:val="x-none"/>
          <w14:ligatures w14:val="none"/>
        </w:rPr>
      </w:pPr>
    </w:p>
    <w:p w14:paraId="1BCEC3B7"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Der Aufsicht unterworfen sind alle Betreuerarten. Jedoch unterscheidet sich das Maß der durch das Gesetz auszuübenden Aufsicht. Beispielsweise unterliegen befreite Betreuer einer geminderten Beaufsichtigung. Die Aufsicht beginnt mit der Bestellung </w:t>
      </w:r>
      <w:r w:rsidRPr="00B01BA8">
        <w:rPr>
          <w:rFonts w:ascii="Arial" w:eastAsia="Palatino Linotype" w:hAnsi="Arial" w:cs="Arial"/>
          <w:kern w:val="0"/>
          <w14:ligatures w14:val="none"/>
        </w:rPr>
        <w:lastRenderedPageBreak/>
        <w:t xml:space="preserve">des Betreuers. Sie endet mit der Beendigung des Amtes des Betreuers. Die Aufsicht umfasst das Recht, selbst gerichtliche Ermittlungen durchzuführen, wie etwa den Kontenstand bei der Bank abzufragen und mit den Angaben des Betreuers abzugleichen. </w:t>
      </w:r>
    </w:p>
    <w:p w14:paraId="6636F42F" w14:textId="77777777" w:rsidR="00B01BA8" w:rsidRPr="00B01BA8" w:rsidRDefault="00B01BA8" w:rsidP="00B01BA8">
      <w:pPr>
        <w:spacing w:after="0" w:line="360" w:lineRule="auto"/>
        <w:ind w:left="720"/>
        <w:contextualSpacing/>
        <w:jc w:val="both"/>
        <w:rPr>
          <w:rFonts w:ascii="Arial" w:eastAsia="Palatino Linotype" w:hAnsi="Arial" w:cs="Arial"/>
          <w:kern w:val="0"/>
          <w14:ligatures w14:val="none"/>
        </w:rPr>
      </w:pPr>
    </w:p>
    <w:p w14:paraId="65428B75"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Nach Beendigung des Betreueramtes kann das Betreuungsgericht auf Antrag der Berechtigten noch das Einreichen einer formal ordnungsgemäßen Schlussrechnung in die Wege leiten und diese prüfen sowie die Rückgabe des Betreuerausweises erzwingen. </w:t>
      </w:r>
    </w:p>
    <w:p w14:paraId="44ED0648"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p>
    <w:p w14:paraId="5416DEE2" w14:textId="77777777" w:rsidR="00B01BA8" w:rsidRPr="00B01BA8" w:rsidRDefault="00B01BA8" w:rsidP="00B01BA8">
      <w:pPr>
        <w:spacing w:after="0" w:line="360" w:lineRule="auto"/>
        <w:ind w:left="851"/>
        <w:contextualSpacing/>
        <w:jc w:val="both"/>
        <w:rPr>
          <w:rFonts w:ascii="Arial" w:eastAsia="Palatino Linotype" w:hAnsi="Arial" w:cs="Arial"/>
          <w:kern w:val="0"/>
          <w:lang w:val="x-none"/>
          <w14:ligatures w14:val="none"/>
        </w:rPr>
      </w:pPr>
      <w:r w:rsidRPr="00B01BA8">
        <w:rPr>
          <w:rFonts w:ascii="Arial" w:eastAsia="Palatino Linotype" w:hAnsi="Arial" w:cs="Arial"/>
          <w:kern w:val="0"/>
          <w14:ligatures w14:val="none"/>
        </w:rPr>
        <w:t>Das Betreuungsgericht muss (es hat hier kein Ermessen) gegen Pflichtwidrigkeiten des Betreuers vorgehen. Verstößt ein Betreuer gegen das Gebot zu einer treuen und gewissenhaften Amtsführung, handelt er pflichtwidrig. Hierfür sind als Beispiel Verstöße gegen gesetzliche Vorschriften, gegen gerichtliche Anordnungen sowie Verletzungen von persönlichen oder wirtschaftlichen Interessen des Betreuten zu nennen.</w:t>
      </w:r>
      <w:r w:rsidRPr="00B01BA8">
        <w:rPr>
          <w:rFonts w:ascii="Arial" w:eastAsia="Palatino Linotype" w:hAnsi="Arial" w:cs="Arial"/>
          <w:kern w:val="0"/>
          <w:lang w:val="x-none"/>
          <w14:ligatures w14:val="none"/>
        </w:rPr>
        <w:t xml:space="preserve">  </w:t>
      </w:r>
    </w:p>
    <w:p w14:paraId="0C715F11" w14:textId="77777777" w:rsidR="00B01BA8" w:rsidRPr="00B01BA8" w:rsidRDefault="00B01BA8" w:rsidP="00B01BA8">
      <w:pPr>
        <w:spacing w:after="0" w:line="360" w:lineRule="auto"/>
        <w:ind w:left="851"/>
        <w:contextualSpacing/>
        <w:jc w:val="both"/>
        <w:rPr>
          <w:rFonts w:ascii="Arial" w:eastAsia="Palatino Linotype" w:hAnsi="Arial" w:cs="Arial"/>
          <w:kern w:val="0"/>
          <w:lang w:val="x-none"/>
          <w14:ligatures w14:val="none"/>
        </w:rPr>
      </w:pPr>
    </w:p>
    <w:p w14:paraId="7458D648" w14:textId="77777777" w:rsidR="00B01BA8" w:rsidRPr="00B01BA8" w:rsidRDefault="00B01BA8" w:rsidP="00B01BA8">
      <w:pPr>
        <w:spacing w:after="0" w:line="360" w:lineRule="auto"/>
        <w:ind w:left="851"/>
        <w:contextualSpacing/>
        <w:jc w:val="both"/>
        <w:rPr>
          <w:rFonts w:ascii="Arial" w:eastAsia="Palatino Linotype" w:hAnsi="Arial" w:cs="Arial"/>
          <w:kern w:val="0"/>
          <w:lang w:val="x-none"/>
          <w14:ligatures w14:val="none"/>
        </w:rPr>
      </w:pPr>
      <w:r w:rsidRPr="00B01BA8">
        <w:rPr>
          <w:rFonts w:ascii="Arial" w:eastAsia="Palatino Linotype" w:hAnsi="Arial" w:cs="Arial"/>
          <w:kern w:val="0"/>
          <w14:ligatures w14:val="none"/>
        </w:rPr>
        <w:t>Dem Betreuer stets bei der Ausübung seines Amtes ein weiter Ermessen Spielraum zu. Solange der Betreuer das ihm eingeräumt Ermessen nicht überschreitet, nicht missbraucht handelt er nicht pflichtwidrig.</w:t>
      </w:r>
      <w:r w:rsidRPr="00B01BA8">
        <w:rPr>
          <w:rFonts w:ascii="Arial" w:eastAsia="Palatino Linotype" w:hAnsi="Arial" w:cs="Arial"/>
          <w:kern w:val="0"/>
          <w:lang w:val="x-none"/>
          <w14:ligatures w14:val="none"/>
        </w:rPr>
        <w:t xml:space="preserve">   </w:t>
      </w:r>
    </w:p>
    <w:p w14:paraId="0F217076" w14:textId="77777777" w:rsidR="00B01BA8" w:rsidRPr="00B01BA8" w:rsidRDefault="00B01BA8" w:rsidP="00B01BA8">
      <w:pPr>
        <w:spacing w:after="0" w:line="360" w:lineRule="auto"/>
        <w:ind w:left="851"/>
        <w:contextualSpacing/>
        <w:jc w:val="both"/>
        <w:rPr>
          <w:rFonts w:ascii="Arial" w:eastAsia="Palatino Linotype" w:hAnsi="Arial" w:cs="Arial"/>
          <w:kern w:val="0"/>
          <w:lang w:val="x-none"/>
          <w14:ligatures w14:val="none"/>
        </w:rPr>
      </w:pPr>
    </w:p>
    <w:p w14:paraId="10E40C5A" w14:textId="77777777" w:rsidR="00B01BA8" w:rsidRPr="00B01BA8" w:rsidRDefault="00B01BA8" w:rsidP="00B01BA8">
      <w:pPr>
        <w:spacing w:after="0" w:line="360" w:lineRule="auto"/>
        <w:ind w:left="851"/>
        <w:contextualSpacing/>
        <w:jc w:val="both"/>
        <w:rPr>
          <w:rFonts w:ascii="Arial" w:eastAsia="Palatino Linotype" w:hAnsi="Arial" w:cs="Arial"/>
          <w:kern w:val="0"/>
          <w:sz w:val="21"/>
          <w14:ligatures w14:val="none"/>
        </w:rPr>
      </w:pPr>
      <w:r w:rsidRPr="00B01BA8">
        <w:rPr>
          <w:rFonts w:ascii="Arial" w:eastAsia="Palatino Linotype" w:hAnsi="Arial" w:cs="Arial"/>
          <w:kern w:val="0"/>
          <w14:ligatures w14:val="none"/>
        </w:rPr>
        <w:t xml:space="preserve">Das Betreuungsgericht hat beim Vorliegen von Pflichtwidrigkeiten Ge- und Verbote auszusprechen. Missachtet der Betreuer die vom Betreuungsgericht ausgesprochenen Anordnungen, kann dieses als Beugemittel zur Beachtung seiner Ge- oder Verbote zunächst ein Zwangsgeld androhen und schließlich festsetzen, §§ 1815 Abs. 3 Abs. 3 BGB und § 35 </w:t>
      </w:r>
      <w:proofErr w:type="spellStart"/>
      <w:r w:rsidRPr="00B01BA8">
        <w:rPr>
          <w:rFonts w:ascii="Arial" w:eastAsia="Palatino Linotype" w:hAnsi="Arial" w:cs="Arial"/>
          <w:kern w:val="0"/>
          <w14:ligatures w14:val="none"/>
        </w:rPr>
        <w:t>FamFG</w:t>
      </w:r>
      <w:proofErr w:type="spellEnd"/>
      <w:r w:rsidRPr="00B01BA8">
        <w:rPr>
          <w:rFonts w:ascii="Arial" w:eastAsia="Palatino Linotype" w:hAnsi="Arial" w:cs="Arial"/>
          <w:kern w:val="0"/>
          <w14:ligatures w14:val="none"/>
        </w:rPr>
        <w:t>..  Die Höhe des Zwangsgeldes beträgt mindestens fünf Euro und maximal 25.000 Euro.</w:t>
      </w:r>
      <w:r w:rsidRPr="00B01BA8">
        <w:rPr>
          <w:rFonts w:ascii="Arial" w:eastAsia="Palatino Linotype" w:hAnsi="Arial" w:cs="Arial"/>
          <w:kern w:val="0"/>
          <w:lang w:val="x-none"/>
          <w14:ligatures w14:val="none"/>
        </w:rPr>
        <w:t xml:space="preserve">      </w:t>
      </w:r>
      <w:r w:rsidRPr="00B01BA8">
        <w:rPr>
          <w:rFonts w:ascii="Arial" w:eastAsia="Palatino Linotype" w:hAnsi="Arial" w:cs="Arial"/>
          <w:kern w:val="0"/>
          <w:sz w:val="21"/>
          <w:lang w:val="x-none"/>
          <w14:ligatures w14:val="none"/>
        </w:rPr>
        <w:t xml:space="preserve">    </w:t>
      </w:r>
    </w:p>
    <w:p w14:paraId="17BA95FD"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Als </w:t>
      </w:r>
      <w:proofErr w:type="spellStart"/>
      <w:r w:rsidRPr="00B01BA8">
        <w:rPr>
          <w:rFonts w:ascii="Arial" w:eastAsia="HGSMinchoE" w:hAnsi="Arial" w:cs="Arial"/>
          <w:kern w:val="0"/>
          <w14:ligatures w14:val="none"/>
        </w:rPr>
        <w:t>ultima</w:t>
      </w:r>
      <w:proofErr w:type="spellEnd"/>
      <w:r w:rsidRPr="00B01BA8">
        <w:rPr>
          <w:rFonts w:ascii="Arial" w:eastAsia="HGSMinchoE" w:hAnsi="Arial" w:cs="Arial"/>
          <w:kern w:val="0"/>
          <w14:ligatures w14:val="none"/>
        </w:rPr>
        <w:t xml:space="preserve"> </w:t>
      </w:r>
      <w:proofErr w:type="spellStart"/>
      <w:r w:rsidRPr="00B01BA8">
        <w:rPr>
          <w:rFonts w:ascii="Arial" w:eastAsia="HGSMinchoE" w:hAnsi="Arial" w:cs="Arial"/>
          <w:kern w:val="0"/>
          <w14:ligatures w14:val="none"/>
        </w:rPr>
        <w:t>ratio</w:t>
      </w:r>
      <w:proofErr w:type="spellEnd"/>
      <w:r w:rsidRPr="00B01BA8">
        <w:rPr>
          <w:rFonts w:ascii="Arial" w:eastAsia="HGSMinchoE" w:hAnsi="Arial" w:cs="Arial"/>
          <w:kern w:val="0"/>
          <w14:ligatures w14:val="none"/>
        </w:rPr>
        <w:t xml:space="preserve"> hat das Betreuungsgericht die Möglichkeit, den Betreuer zu entlassen.</w:t>
      </w:r>
    </w:p>
    <w:p w14:paraId="6C18D4B6" w14:textId="77777777" w:rsidR="00B01BA8" w:rsidRPr="00B01BA8" w:rsidRDefault="00B01BA8" w:rsidP="00B01BA8">
      <w:pPr>
        <w:spacing w:after="0" w:line="360" w:lineRule="auto"/>
        <w:ind w:left="720"/>
        <w:jc w:val="both"/>
        <w:rPr>
          <w:rFonts w:ascii="Arial" w:eastAsia="HGSMinchoE" w:hAnsi="Arial" w:cs="Arial"/>
          <w:kern w:val="0"/>
          <w14:ligatures w14:val="none"/>
        </w:rPr>
      </w:pPr>
    </w:p>
    <w:p w14:paraId="0FA5471A" w14:textId="77777777" w:rsidR="00B01BA8" w:rsidRPr="00B01BA8" w:rsidRDefault="00B01BA8" w:rsidP="00B01BA8">
      <w:pPr>
        <w:spacing w:after="0" w:line="360" w:lineRule="auto"/>
        <w:ind w:left="720"/>
        <w:jc w:val="both"/>
        <w:rPr>
          <w:rFonts w:ascii="Arial" w:eastAsia="HGSMinchoE" w:hAnsi="Arial" w:cs="Arial"/>
          <w:kern w:val="0"/>
          <w14:ligatures w14:val="none"/>
        </w:rPr>
      </w:pPr>
    </w:p>
    <w:p w14:paraId="52A56305" w14:textId="2451B6C3" w:rsidR="00B01BA8" w:rsidRPr="007C6641" w:rsidRDefault="00057961" w:rsidP="00057961">
      <w:pPr>
        <w:pBdr>
          <w:top w:val="single" w:sz="4" w:space="1" w:color="auto"/>
          <w:left w:val="single" w:sz="4" w:space="4" w:color="auto"/>
          <w:bottom w:val="single" w:sz="4" w:space="1" w:color="auto"/>
          <w:right w:val="single" w:sz="4" w:space="4" w:color="auto"/>
        </w:pBdr>
        <w:spacing w:after="0" w:line="360" w:lineRule="auto"/>
        <w:ind w:left="851"/>
        <w:contextualSpacing/>
        <w:jc w:val="both"/>
        <w:rPr>
          <w:rFonts w:ascii="Arial" w:eastAsia="Palatino Linotype" w:hAnsi="Arial" w:cs="Arial"/>
          <w:b/>
          <w:bCs/>
          <w:kern w:val="0"/>
          <w:u w:val="single"/>
          <w14:ligatures w14:val="none"/>
        </w:rPr>
      </w:pPr>
      <w:r>
        <w:rPr>
          <w:rFonts w:ascii="Arial" w:eastAsia="Palatino Linotype" w:hAnsi="Arial" w:cs="Arial"/>
          <w:b/>
          <w:bCs/>
          <w:kern w:val="0"/>
          <w:u w:val="single"/>
          <w14:ligatures w14:val="none"/>
        </w:rPr>
        <w:t>Aufgabe 10:</w:t>
      </w:r>
      <w:r w:rsidRPr="00057961">
        <w:rPr>
          <w:rFonts w:ascii="Arial" w:eastAsia="Palatino Linotype" w:hAnsi="Arial" w:cs="Arial"/>
          <w:kern w:val="0"/>
          <w14:ligatures w14:val="none"/>
        </w:rPr>
        <w:t xml:space="preserve"> Wer ist </w:t>
      </w:r>
      <w:r>
        <w:rPr>
          <w:rFonts w:ascii="Arial" w:eastAsia="Palatino Linotype" w:hAnsi="Arial" w:cs="Arial"/>
          <w:kern w:val="0"/>
          <w14:ligatures w14:val="none"/>
        </w:rPr>
        <w:t>funktionell für die Überprüfung der Betreuer zuständig?</w:t>
      </w:r>
    </w:p>
    <w:p w14:paraId="2DD4A7F6" w14:textId="77777777" w:rsidR="00B01BA8" w:rsidRPr="00B01BA8" w:rsidRDefault="00B01BA8" w:rsidP="00057961">
      <w:pPr>
        <w:pBdr>
          <w:top w:val="single" w:sz="4" w:space="1" w:color="auto"/>
          <w:left w:val="single" w:sz="4" w:space="4" w:color="auto"/>
          <w:bottom w:val="single" w:sz="4" w:space="1" w:color="auto"/>
          <w:right w:val="single" w:sz="4" w:space="4" w:color="auto"/>
        </w:pBdr>
        <w:spacing w:after="0" w:line="360" w:lineRule="auto"/>
        <w:ind w:left="720"/>
        <w:contextualSpacing/>
        <w:jc w:val="both"/>
        <w:rPr>
          <w:rFonts w:ascii="Arial" w:eastAsia="Palatino Linotype" w:hAnsi="Arial" w:cs="Arial"/>
          <w:kern w:val="0"/>
          <w14:ligatures w14:val="none"/>
        </w:rPr>
      </w:pPr>
    </w:p>
    <w:p w14:paraId="6D68CCC6" w14:textId="77777777" w:rsidR="00B01BA8" w:rsidRPr="00B01BA8" w:rsidRDefault="00B01BA8" w:rsidP="00B01BA8">
      <w:pPr>
        <w:spacing w:after="0" w:line="360" w:lineRule="auto"/>
        <w:jc w:val="both"/>
        <w:rPr>
          <w:rFonts w:ascii="Arial" w:eastAsia="HGSMinchoE" w:hAnsi="Arial" w:cs="Arial"/>
          <w:kern w:val="0"/>
          <w14:ligatures w14:val="none"/>
        </w:rPr>
      </w:pPr>
    </w:p>
    <w:p w14:paraId="6884BDF1" w14:textId="77777777" w:rsidR="00B01BA8" w:rsidRPr="00B01BA8" w:rsidRDefault="00B01BA8" w:rsidP="00B01BA8">
      <w:pPr>
        <w:spacing w:after="0" w:line="360" w:lineRule="auto"/>
        <w:jc w:val="both"/>
        <w:rPr>
          <w:rFonts w:ascii="Arial" w:eastAsia="HGSMinchoE" w:hAnsi="Arial" w:cs="Arial"/>
          <w:kern w:val="0"/>
          <w14:ligatures w14:val="none"/>
        </w:rPr>
      </w:pPr>
    </w:p>
    <w:p w14:paraId="4777A3B0" w14:textId="77777777" w:rsidR="00B01BA8" w:rsidRPr="00B01BA8" w:rsidRDefault="00B01BA8" w:rsidP="00B01BA8">
      <w:pPr>
        <w:spacing w:after="0" w:line="360" w:lineRule="auto"/>
        <w:jc w:val="both"/>
        <w:rPr>
          <w:rFonts w:ascii="Arial" w:eastAsia="HGSMinchoE" w:hAnsi="Arial" w:cs="Arial"/>
          <w:kern w:val="0"/>
          <w14:ligatures w14:val="none"/>
        </w:rPr>
      </w:pPr>
    </w:p>
    <w:p w14:paraId="53CF684F" w14:textId="77777777" w:rsidR="00B01BA8" w:rsidRPr="00B01BA8" w:rsidRDefault="00B01BA8" w:rsidP="00B01BA8">
      <w:pPr>
        <w:spacing w:after="0" w:line="360" w:lineRule="auto"/>
        <w:jc w:val="both"/>
        <w:rPr>
          <w:rFonts w:ascii="Arial" w:eastAsia="HGSMinchoE" w:hAnsi="Arial" w:cs="Arial"/>
          <w:kern w:val="0"/>
          <w14:ligatures w14:val="none"/>
        </w:rPr>
      </w:pPr>
    </w:p>
    <w:p w14:paraId="261BA61E" w14:textId="77777777" w:rsidR="00B01BA8" w:rsidRPr="00B01BA8" w:rsidRDefault="00B01BA8" w:rsidP="00BC65B6">
      <w:pPr>
        <w:keepNext/>
        <w:keepLines/>
        <w:numPr>
          <w:ilvl w:val="0"/>
          <w:numId w:val="2"/>
        </w:numPr>
        <w:spacing w:after="0" w:line="360" w:lineRule="auto"/>
        <w:ind w:left="851" w:hanging="567"/>
        <w:jc w:val="both"/>
        <w:outlineLvl w:val="1"/>
        <w:rPr>
          <w:rFonts w:ascii="Arial" w:eastAsia="HGGothicM" w:hAnsi="Arial" w:cs="Arial"/>
          <w:b/>
          <w:kern w:val="0"/>
          <w:sz w:val="32"/>
          <w:szCs w:val="32"/>
          <w14:ligatures w14:val="none"/>
        </w:rPr>
      </w:pPr>
      <w:r w:rsidRPr="00B01BA8">
        <w:rPr>
          <w:rFonts w:ascii="Arial" w:eastAsia="HGGothicM" w:hAnsi="Arial" w:cs="Arial"/>
          <w:b/>
          <w:kern w:val="0"/>
          <w:sz w:val="32"/>
          <w:szCs w:val="32"/>
          <w14:ligatures w14:val="none"/>
        </w:rPr>
        <w:lastRenderedPageBreak/>
        <w:t>Unterbringung</w:t>
      </w:r>
    </w:p>
    <w:p w14:paraId="0DC096A2" w14:textId="77777777" w:rsidR="00B01BA8" w:rsidRPr="00B01BA8" w:rsidRDefault="00B01BA8" w:rsidP="00B01BA8">
      <w:pPr>
        <w:spacing w:after="0" w:line="360" w:lineRule="auto"/>
        <w:jc w:val="both"/>
        <w:rPr>
          <w:rFonts w:ascii="Arial" w:eastAsia="HGSMinchoE" w:hAnsi="Arial" w:cs="Arial"/>
          <w:kern w:val="0"/>
          <w14:ligatures w14:val="none"/>
        </w:rPr>
      </w:pPr>
    </w:p>
    <w:p w14:paraId="305F6E23" w14:textId="77777777" w:rsidR="00B01BA8" w:rsidRPr="007C6641" w:rsidRDefault="00B01BA8" w:rsidP="00BC65B6">
      <w:pPr>
        <w:numPr>
          <w:ilvl w:val="0"/>
          <w:numId w:val="22"/>
        </w:numPr>
        <w:spacing w:after="0" w:line="360" w:lineRule="auto"/>
        <w:ind w:left="851" w:hanging="709"/>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Einleitung</w:t>
      </w:r>
    </w:p>
    <w:p w14:paraId="581111C6" w14:textId="77777777" w:rsidR="00B01BA8" w:rsidRPr="00B01BA8" w:rsidRDefault="00B01BA8" w:rsidP="00B01BA8">
      <w:pPr>
        <w:spacing w:after="0" w:line="360" w:lineRule="auto"/>
        <w:ind w:left="851"/>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Unterbringungssachen sind Verfahren, die die Genehmigung oder Anordnung einer</w:t>
      </w:r>
    </w:p>
    <w:p w14:paraId="21E3C9B3" w14:textId="77777777" w:rsidR="00B01BA8" w:rsidRPr="007C6641" w:rsidRDefault="00B01BA8" w:rsidP="00BC65B6">
      <w:pPr>
        <w:numPr>
          <w:ilvl w:val="0"/>
          <w:numId w:val="66"/>
        </w:numPr>
        <w:spacing w:after="0" w:line="360" w:lineRule="auto"/>
        <w:contextualSpacing/>
        <w:jc w:val="both"/>
        <w:rPr>
          <w:rFonts w:ascii="Arial" w:eastAsia="Palatino Linotype" w:hAnsi="Arial" w:cs="Arial"/>
          <w:b/>
          <w:bCs/>
          <w:kern w:val="0"/>
          <w14:ligatures w14:val="none"/>
        </w:rPr>
      </w:pPr>
      <w:r w:rsidRPr="007C6641">
        <w:rPr>
          <w:rFonts w:ascii="Arial" w:eastAsia="Palatino Linotype" w:hAnsi="Arial" w:cs="Arial"/>
          <w:b/>
          <w:bCs/>
          <w:kern w:val="0"/>
          <w14:ligatures w14:val="none"/>
        </w:rPr>
        <w:t>freiheitsentziehenden Unterbringung nach § 1831 Abs. 1 und 2 auch in Verbindung mit Abs. 5 des BGB</w:t>
      </w:r>
    </w:p>
    <w:p w14:paraId="3ABD99AA" w14:textId="77777777" w:rsidR="00B01BA8" w:rsidRPr="00B01BA8" w:rsidRDefault="00B01BA8" w:rsidP="00BC65B6">
      <w:pPr>
        <w:numPr>
          <w:ilvl w:val="0"/>
          <w:numId w:val="66"/>
        </w:numPr>
        <w:spacing w:after="0" w:line="360" w:lineRule="auto"/>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freiheitsentziehenden Maßnahme nach § 1831 Abs. 4 auch in Verbindung mit Abs. 5 des BGB</w:t>
      </w:r>
    </w:p>
    <w:p w14:paraId="16BCED18" w14:textId="77777777" w:rsidR="00B01BA8" w:rsidRPr="00B01BA8" w:rsidRDefault="00B01BA8" w:rsidP="00BC65B6">
      <w:pPr>
        <w:numPr>
          <w:ilvl w:val="0"/>
          <w:numId w:val="66"/>
        </w:numPr>
        <w:spacing w:after="0" w:line="360" w:lineRule="auto"/>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ärztlichen Zwangsmaßnahme, auch einschließlich mit einer Verbringung zu einem stationären Aufenthalt, nach § 1832 Abs. 1,2 und 4 auch in Verbindung mit Abs. 5 des BGB</w:t>
      </w:r>
    </w:p>
    <w:p w14:paraId="68E07F7E" w14:textId="77777777" w:rsidR="00B01BA8" w:rsidRPr="00B01BA8" w:rsidRDefault="00B01BA8" w:rsidP="00BC65B6">
      <w:pPr>
        <w:numPr>
          <w:ilvl w:val="0"/>
          <w:numId w:val="66"/>
        </w:numPr>
        <w:spacing w:after="0" w:line="360" w:lineRule="auto"/>
        <w:contextualSpacing/>
        <w:jc w:val="both"/>
        <w:rPr>
          <w:rFonts w:ascii="Arial" w:eastAsia="Palatino Linotype" w:hAnsi="Arial" w:cs="Arial"/>
          <w:kern w:val="0"/>
          <w14:ligatures w14:val="none"/>
        </w:rPr>
      </w:pPr>
      <w:r w:rsidRPr="00B01BA8">
        <w:rPr>
          <w:rFonts w:ascii="Arial" w:eastAsia="Palatino Linotype" w:hAnsi="Arial" w:cs="Arial"/>
          <w:kern w:val="0"/>
          <w14:ligatures w14:val="none"/>
        </w:rPr>
        <w:t xml:space="preserve">freiheitsentziehenden Unterbringung, freiheitsentziehenden Maßnahme oder ärztlichen Zwangsmaßnahme bei Volljährigen nach den </w:t>
      </w:r>
      <w:r w:rsidRPr="007C6641">
        <w:rPr>
          <w:rFonts w:ascii="Arial" w:eastAsia="Palatino Linotype" w:hAnsi="Arial" w:cs="Arial"/>
          <w:b/>
          <w:bCs/>
          <w:kern w:val="0"/>
          <w14:ligatures w14:val="none"/>
        </w:rPr>
        <w:t xml:space="preserve">Landesgesetzen über die Unterbringung psychisch Kranker betreffen </w:t>
      </w:r>
      <w:r w:rsidRPr="00B01BA8">
        <w:rPr>
          <w:rFonts w:ascii="Arial" w:eastAsia="Palatino Linotype" w:hAnsi="Arial" w:cs="Arial"/>
          <w:kern w:val="0"/>
          <w14:ligatures w14:val="none"/>
        </w:rPr>
        <w:t>(Unterbringungsmaßnahme)</w:t>
      </w:r>
    </w:p>
    <w:p w14:paraId="0787F372" w14:textId="77777777" w:rsidR="00B01BA8" w:rsidRPr="00B01BA8" w:rsidRDefault="00B01BA8" w:rsidP="00B01BA8">
      <w:pPr>
        <w:spacing w:after="0" w:line="360" w:lineRule="auto"/>
        <w:ind w:left="851"/>
        <w:contextualSpacing/>
        <w:jc w:val="both"/>
        <w:rPr>
          <w:rFonts w:ascii="Arial" w:eastAsia="Palatino Linotype" w:hAnsi="Arial" w:cs="Arial"/>
          <w:kern w:val="0"/>
          <w:u w:val="single"/>
          <w14:ligatures w14:val="none"/>
        </w:rPr>
      </w:pPr>
    </w:p>
    <w:p w14:paraId="05931AC2" w14:textId="77777777" w:rsidR="00B01BA8" w:rsidRPr="00B01BA8" w:rsidRDefault="00B01BA8" w:rsidP="00B01BA8">
      <w:pPr>
        <w:spacing w:after="0" w:line="360" w:lineRule="auto"/>
        <w:ind w:left="851"/>
        <w:jc w:val="both"/>
        <w:rPr>
          <w:rFonts w:ascii="Arial" w:eastAsia="HGSMinchoE" w:hAnsi="Arial" w:cs="Arial"/>
          <w:kern w:val="0"/>
          <w14:ligatures w14:val="none"/>
        </w:rPr>
      </w:pPr>
      <w:r w:rsidRPr="00B01BA8">
        <w:rPr>
          <w:rFonts w:ascii="Arial" w:eastAsia="HGSMinchoE" w:hAnsi="Arial" w:cs="Arial"/>
          <w:kern w:val="0"/>
          <w14:ligatures w14:val="none"/>
        </w:rPr>
        <w:t xml:space="preserve">Es sind grundsätzlich </w:t>
      </w:r>
      <w:r w:rsidRPr="007C6641">
        <w:rPr>
          <w:rFonts w:ascii="Arial" w:eastAsia="HGSMinchoE" w:hAnsi="Arial" w:cs="Arial"/>
          <w:b/>
          <w:bCs/>
          <w:kern w:val="0"/>
          <w14:ligatures w14:val="none"/>
        </w:rPr>
        <w:t>zwei</w:t>
      </w:r>
      <w:r w:rsidRPr="00B01BA8">
        <w:rPr>
          <w:rFonts w:ascii="Arial" w:eastAsia="HGSMinchoE" w:hAnsi="Arial" w:cs="Arial"/>
          <w:kern w:val="0"/>
          <w14:ligatures w14:val="none"/>
        </w:rPr>
        <w:t xml:space="preserve"> Unterbringungsarten zu unterscheiden:</w:t>
      </w:r>
    </w:p>
    <w:p w14:paraId="77763CBF" w14:textId="77777777" w:rsidR="00B01BA8" w:rsidRPr="00B01BA8" w:rsidRDefault="00B01BA8" w:rsidP="00B01BA8">
      <w:pPr>
        <w:spacing w:after="0" w:line="360" w:lineRule="auto"/>
        <w:ind w:left="851"/>
        <w:jc w:val="both"/>
        <w:rPr>
          <w:rFonts w:ascii="Arial" w:eastAsia="HGSMinchoE" w:hAnsi="Arial" w:cs="Arial"/>
          <w:kern w:val="0"/>
          <w14:ligatures w14:val="none"/>
        </w:rPr>
      </w:pPr>
    </w:p>
    <w:p w14:paraId="0E05550A" w14:textId="77777777" w:rsidR="00B01BA8" w:rsidRPr="00B01BA8" w:rsidRDefault="00B01BA8" w:rsidP="00B01BA8">
      <w:pPr>
        <w:spacing w:after="0" w:line="360" w:lineRule="auto"/>
        <w:ind w:left="851"/>
        <w:jc w:val="both"/>
        <w:rPr>
          <w:rFonts w:ascii="Arial" w:eastAsia="HGSMinchoE" w:hAnsi="Arial" w:cs="Arial"/>
          <w:kern w:val="0"/>
          <w14:ligatures w14:val="none"/>
        </w:rPr>
      </w:pPr>
    </w:p>
    <w:p w14:paraId="7D9C189A" w14:textId="77777777" w:rsidR="00B01BA8" w:rsidRPr="007C6641" w:rsidRDefault="00B01BA8" w:rsidP="00BC65B6">
      <w:pPr>
        <w:numPr>
          <w:ilvl w:val="0"/>
          <w:numId w:val="9"/>
        </w:numPr>
        <w:spacing w:after="0" w:line="360" w:lineRule="auto"/>
        <w:ind w:left="1276" w:hanging="425"/>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Die öffentlich-rechtliche Unterbringung</w:t>
      </w:r>
    </w:p>
    <w:p w14:paraId="6868C015" w14:textId="77777777" w:rsidR="00B01BA8" w:rsidRPr="00B01BA8" w:rsidRDefault="00B01BA8" w:rsidP="00B01BA8">
      <w:pPr>
        <w:spacing w:after="0" w:line="360" w:lineRule="auto"/>
        <w:ind w:left="1276"/>
        <w:contextualSpacing/>
        <w:jc w:val="both"/>
        <w:rPr>
          <w:rFonts w:ascii="Arial" w:eastAsia="Palatino Linotype" w:hAnsi="Arial" w:cs="Arial"/>
          <w:kern w:val="0"/>
          <w:u w:val="single"/>
          <w14:ligatures w14:val="none"/>
        </w:rPr>
      </w:pPr>
    </w:p>
    <w:p w14:paraId="159DD473" w14:textId="77777777" w:rsid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 xml:space="preserve">Diese erfolgt aus Gründen der öffentlichen Sicherheit und ist nach bundesrechtlichen, überwiegend aber landesrechtlichen Unterbringungsgesetzen möglich. Die Unterbringung erfolgt durch die zuständige Behörde auf </w:t>
      </w:r>
      <w:r w:rsidRPr="007C6641">
        <w:rPr>
          <w:rFonts w:ascii="Arial" w:eastAsia="HGSMinchoE" w:hAnsi="Arial" w:cs="Arial"/>
          <w:b/>
          <w:bCs/>
          <w:kern w:val="0"/>
          <w14:ligatures w14:val="none"/>
        </w:rPr>
        <w:t>gerichtliche Anordnung.</w:t>
      </w:r>
      <w:r w:rsidRPr="00B01BA8">
        <w:rPr>
          <w:rFonts w:ascii="Arial" w:eastAsia="HGSMinchoE" w:hAnsi="Arial" w:cs="Arial"/>
          <w:kern w:val="0"/>
          <w14:ligatures w14:val="none"/>
        </w:rPr>
        <w:t xml:space="preserve"> </w:t>
      </w:r>
    </w:p>
    <w:p w14:paraId="22BC231D" w14:textId="52A1C052" w:rsidR="006E6280" w:rsidRPr="00B01BA8" w:rsidRDefault="006E6280" w:rsidP="00B01BA8">
      <w:pPr>
        <w:spacing w:after="0" w:line="360" w:lineRule="auto"/>
        <w:ind w:left="1276"/>
        <w:jc w:val="both"/>
        <w:rPr>
          <w:rFonts w:ascii="Arial" w:eastAsia="HGSMinchoE" w:hAnsi="Arial" w:cs="Arial"/>
          <w:kern w:val="0"/>
          <w14:ligatures w14:val="none"/>
        </w:rPr>
      </w:pPr>
      <w:r>
        <w:rPr>
          <w:rFonts w:ascii="Arial" w:eastAsia="HGSMinchoE" w:hAnsi="Arial" w:cs="Arial"/>
          <w:kern w:val="0"/>
          <w14:ligatures w14:val="none"/>
        </w:rPr>
        <w:t xml:space="preserve">Der Registerbuchstabe gem. Anlage I </w:t>
      </w:r>
      <w:proofErr w:type="spellStart"/>
      <w:r>
        <w:rPr>
          <w:rFonts w:ascii="Arial" w:eastAsia="HGSMinchoE" w:hAnsi="Arial" w:cs="Arial"/>
          <w:kern w:val="0"/>
          <w14:ligatures w14:val="none"/>
        </w:rPr>
        <w:t>AktO</w:t>
      </w:r>
      <w:proofErr w:type="spellEnd"/>
      <w:r>
        <w:rPr>
          <w:rFonts w:ascii="Arial" w:eastAsia="HGSMinchoE" w:hAnsi="Arial" w:cs="Arial"/>
          <w:kern w:val="0"/>
          <w14:ligatures w14:val="none"/>
        </w:rPr>
        <w:t xml:space="preserve"> lautet: </w:t>
      </w:r>
      <w:r w:rsidRPr="006E6280">
        <w:rPr>
          <w:rFonts w:ascii="Arial" w:eastAsia="HGSMinchoE" w:hAnsi="Arial" w:cs="Arial"/>
          <w:b/>
          <w:bCs/>
          <w:kern w:val="0"/>
          <w14:ligatures w14:val="none"/>
        </w:rPr>
        <w:t>XIV</w:t>
      </w:r>
    </w:p>
    <w:p w14:paraId="62EC0C0D" w14:textId="7438D88F" w:rsidR="00B01BA8" w:rsidRPr="00B01BA8" w:rsidRDefault="006E6280" w:rsidP="00B01BA8">
      <w:pPr>
        <w:spacing w:after="0" w:line="360" w:lineRule="auto"/>
        <w:ind w:left="720"/>
        <w:jc w:val="both"/>
        <w:rPr>
          <w:rFonts w:ascii="Arial" w:eastAsia="HGSMinchoE" w:hAnsi="Arial" w:cs="Arial"/>
          <w:kern w:val="0"/>
          <w14:ligatures w14:val="none"/>
        </w:rPr>
      </w:pPr>
      <w:r>
        <w:rPr>
          <w:rFonts w:ascii="Arial" w:eastAsia="HGSMinchoE" w:hAnsi="Arial" w:cs="Arial"/>
          <w:kern w:val="0"/>
          <w14:ligatures w14:val="none"/>
        </w:rPr>
        <w:t xml:space="preserve">         Man unterscheidet zwischen Länderrecht : </w:t>
      </w:r>
      <w:r w:rsidRPr="006E6280">
        <w:rPr>
          <w:rFonts w:ascii="Arial" w:eastAsia="HGSMinchoE" w:hAnsi="Arial" w:cs="Arial"/>
          <w:b/>
          <w:bCs/>
          <w:kern w:val="0"/>
          <w14:ligatures w14:val="none"/>
        </w:rPr>
        <w:t xml:space="preserve">L </w:t>
      </w:r>
      <w:r>
        <w:rPr>
          <w:rFonts w:ascii="Arial" w:eastAsia="HGSMinchoE" w:hAnsi="Arial" w:cs="Arial"/>
          <w:kern w:val="0"/>
          <w14:ligatures w14:val="none"/>
        </w:rPr>
        <w:t xml:space="preserve">und Bundesrecht </w:t>
      </w:r>
      <w:r w:rsidRPr="006E6280">
        <w:rPr>
          <w:rFonts w:ascii="Arial" w:eastAsia="HGSMinchoE" w:hAnsi="Arial" w:cs="Arial"/>
          <w:b/>
          <w:bCs/>
          <w:kern w:val="0"/>
          <w14:ligatures w14:val="none"/>
        </w:rPr>
        <w:t>B</w:t>
      </w:r>
    </w:p>
    <w:p w14:paraId="14974B7B" w14:textId="4FD5DFA2" w:rsidR="00B01BA8" w:rsidRDefault="006E6280" w:rsidP="00B01BA8">
      <w:pPr>
        <w:spacing w:after="0" w:line="360" w:lineRule="auto"/>
        <w:ind w:left="720"/>
        <w:jc w:val="both"/>
        <w:rPr>
          <w:rFonts w:ascii="Arial" w:eastAsia="HGSMinchoE" w:hAnsi="Arial" w:cs="Arial"/>
          <w:kern w:val="0"/>
          <w14:ligatures w14:val="none"/>
        </w:rPr>
      </w:pPr>
      <w:r>
        <w:rPr>
          <w:rFonts w:ascii="Arial" w:eastAsia="HGSMinchoE" w:hAnsi="Arial" w:cs="Arial"/>
          <w:kern w:val="0"/>
          <w14:ligatures w14:val="none"/>
        </w:rPr>
        <w:t xml:space="preserve">         Aktenzeichen gem. § 2 Abs. 2 </w:t>
      </w:r>
      <w:proofErr w:type="spellStart"/>
      <w:r>
        <w:rPr>
          <w:rFonts w:ascii="Arial" w:eastAsia="HGSMinchoE" w:hAnsi="Arial" w:cs="Arial"/>
          <w:kern w:val="0"/>
          <w14:ligatures w14:val="none"/>
        </w:rPr>
        <w:t>AktO</w:t>
      </w:r>
      <w:proofErr w:type="spellEnd"/>
      <w:r>
        <w:rPr>
          <w:rFonts w:ascii="Arial" w:eastAsia="HGSMinchoE" w:hAnsi="Arial" w:cs="Arial"/>
          <w:kern w:val="0"/>
          <w14:ligatures w14:val="none"/>
        </w:rPr>
        <w:t>:</w:t>
      </w:r>
    </w:p>
    <w:p w14:paraId="70C7C566" w14:textId="1DC8842A" w:rsidR="006E6280" w:rsidRDefault="006E6280" w:rsidP="00B01BA8">
      <w:pPr>
        <w:spacing w:after="0" w:line="360" w:lineRule="auto"/>
        <w:ind w:left="720"/>
        <w:jc w:val="both"/>
        <w:rPr>
          <w:rFonts w:ascii="Arial" w:eastAsia="HGSMinchoE" w:hAnsi="Arial" w:cs="Arial"/>
          <w:b/>
          <w:bCs/>
          <w:kern w:val="0"/>
          <w14:ligatures w14:val="none"/>
        </w:rPr>
      </w:pPr>
      <w:r>
        <w:rPr>
          <w:rFonts w:ascii="Arial" w:eastAsia="HGSMinchoE" w:hAnsi="Arial" w:cs="Arial"/>
          <w:kern w:val="0"/>
          <w14:ligatures w14:val="none"/>
        </w:rPr>
        <w:t xml:space="preserve">         </w:t>
      </w:r>
      <w:r w:rsidRPr="006E6280">
        <w:rPr>
          <w:rFonts w:ascii="Arial" w:eastAsia="HGSMinchoE" w:hAnsi="Arial" w:cs="Arial"/>
          <w:b/>
          <w:bCs/>
          <w:kern w:val="0"/>
          <w14:ligatures w14:val="none"/>
        </w:rPr>
        <w:t>52 XIV 75/26 L</w:t>
      </w:r>
    </w:p>
    <w:p w14:paraId="2C8132A2" w14:textId="1E8C71F0" w:rsidR="006E6280" w:rsidRDefault="006E6280" w:rsidP="00B01BA8">
      <w:pPr>
        <w:spacing w:after="0" w:line="360" w:lineRule="auto"/>
        <w:ind w:left="720"/>
        <w:jc w:val="both"/>
        <w:rPr>
          <w:rFonts w:ascii="Arial" w:eastAsia="HGSMinchoE" w:hAnsi="Arial" w:cs="Arial"/>
          <w:b/>
          <w:bCs/>
          <w:kern w:val="0"/>
          <w14:ligatures w14:val="none"/>
        </w:rPr>
      </w:pPr>
      <w:r>
        <w:rPr>
          <w:rFonts w:ascii="Arial" w:eastAsia="HGSMinchoE" w:hAnsi="Arial" w:cs="Arial"/>
          <w:b/>
          <w:bCs/>
          <w:kern w:val="0"/>
          <w14:ligatures w14:val="none"/>
        </w:rPr>
        <w:t xml:space="preserve">         52 XIV 76/26 B</w:t>
      </w:r>
    </w:p>
    <w:p w14:paraId="344B122F" w14:textId="77777777" w:rsidR="006E6280" w:rsidRPr="006E6280" w:rsidRDefault="006E6280" w:rsidP="00B01BA8">
      <w:pPr>
        <w:spacing w:after="0" w:line="360" w:lineRule="auto"/>
        <w:ind w:left="720"/>
        <w:jc w:val="both"/>
        <w:rPr>
          <w:rFonts w:ascii="Arial" w:eastAsia="HGSMinchoE" w:hAnsi="Arial" w:cs="Arial"/>
          <w:b/>
          <w:bCs/>
          <w:kern w:val="0"/>
          <w14:ligatures w14:val="none"/>
        </w:rPr>
      </w:pPr>
    </w:p>
    <w:p w14:paraId="0B3771B9" w14:textId="77777777" w:rsidR="00B01BA8" w:rsidRPr="007C6641" w:rsidRDefault="00B01BA8" w:rsidP="00BC65B6">
      <w:pPr>
        <w:numPr>
          <w:ilvl w:val="0"/>
          <w:numId w:val="9"/>
        </w:numPr>
        <w:spacing w:after="0" w:line="360" w:lineRule="auto"/>
        <w:ind w:left="1276" w:hanging="425"/>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Die zivilrechtliche Unterbringung</w:t>
      </w:r>
    </w:p>
    <w:p w14:paraId="691276FC" w14:textId="77777777" w:rsidR="00B01BA8" w:rsidRPr="00B01BA8" w:rsidRDefault="00B01BA8" w:rsidP="00B01BA8">
      <w:pPr>
        <w:spacing w:after="0" w:line="360" w:lineRule="auto"/>
        <w:ind w:left="1276"/>
        <w:jc w:val="both"/>
        <w:rPr>
          <w:rFonts w:ascii="Arial" w:eastAsia="HGSMinchoE" w:hAnsi="Arial" w:cs="Arial"/>
          <w:kern w:val="0"/>
          <w14:ligatures w14:val="none"/>
        </w:rPr>
      </w:pPr>
    </w:p>
    <w:p w14:paraId="046B84E8" w14:textId="32419BB3" w:rsidR="00B01BA8" w:rsidRPr="00B01BA8"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 xml:space="preserve">Die zivilrechtliche Unterbringung meint die Unterbringung einer Person durch ihren gesetzlichen Vertreter oder ggf. durch einen Bevollmächtigten im Sinne von § 1814 Abs. 3 Nr. 1 BGB, ausnahmsweise in Eilfällen durch das Gericht selbst (§§ 1867 BGB). Sie setzt im Unterscheid zur öffentlich-rechtlichen Unterbringung </w:t>
      </w:r>
      <w:r w:rsidRPr="00B01BA8">
        <w:rPr>
          <w:rFonts w:ascii="Arial" w:eastAsia="HGSMinchoE" w:hAnsi="Arial" w:cs="Arial"/>
          <w:kern w:val="0"/>
          <w14:ligatures w14:val="none"/>
        </w:rPr>
        <w:lastRenderedPageBreak/>
        <w:t xml:space="preserve">zwingend Selbst- nicht Fremdgefährdung voraus und ist als zivilrechtliche Maßnahme im BGB in § 1831 BGB geregelt. </w:t>
      </w:r>
    </w:p>
    <w:p w14:paraId="2BD66637" w14:textId="77777777" w:rsidR="00B01BA8" w:rsidRPr="00B01BA8" w:rsidRDefault="00B01BA8" w:rsidP="00B01BA8">
      <w:pPr>
        <w:spacing w:after="0" w:line="360" w:lineRule="auto"/>
        <w:ind w:left="720"/>
        <w:jc w:val="both"/>
        <w:rPr>
          <w:rFonts w:ascii="Arial" w:eastAsia="HGSMinchoE" w:hAnsi="Arial" w:cs="Arial"/>
          <w:kern w:val="0"/>
          <w14:ligatures w14:val="none"/>
        </w:rPr>
      </w:pPr>
    </w:p>
    <w:p w14:paraId="5B1C0CB8" w14:textId="77777777" w:rsidR="00B01BA8" w:rsidRPr="00B01BA8" w:rsidRDefault="00B01BA8" w:rsidP="00B01BA8">
      <w:pPr>
        <w:spacing w:after="0" w:line="360" w:lineRule="auto"/>
        <w:ind w:left="720"/>
        <w:jc w:val="both"/>
        <w:rPr>
          <w:rFonts w:ascii="Arial" w:eastAsia="HGSMinchoE" w:hAnsi="Arial" w:cs="Arial"/>
          <w:kern w:val="0"/>
          <w14:ligatures w14:val="none"/>
        </w:rPr>
      </w:pPr>
    </w:p>
    <w:p w14:paraId="5E20C649" w14:textId="77777777" w:rsidR="00B01BA8" w:rsidRPr="007C6641" w:rsidRDefault="00B01BA8" w:rsidP="00BC65B6">
      <w:pPr>
        <w:numPr>
          <w:ilvl w:val="0"/>
          <w:numId w:val="22"/>
        </w:numPr>
        <w:spacing w:after="0" w:line="360" w:lineRule="auto"/>
        <w:ind w:left="851" w:hanging="709"/>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Voraussetzungen für die Unterbringung durch einen Betreuer o. Bevollmächtigten, § 1831 BGB</w:t>
      </w:r>
    </w:p>
    <w:p w14:paraId="2A63B763" w14:textId="77777777" w:rsidR="00B01BA8" w:rsidRPr="007C6641" w:rsidRDefault="00B01BA8" w:rsidP="00B01BA8">
      <w:pPr>
        <w:spacing w:after="0" w:line="360" w:lineRule="auto"/>
        <w:jc w:val="both"/>
        <w:rPr>
          <w:rFonts w:ascii="Arial" w:eastAsia="HGSMinchoE" w:hAnsi="Arial" w:cs="Arial"/>
          <w:b/>
          <w:bCs/>
          <w:kern w:val="0"/>
          <w14:ligatures w14:val="none"/>
        </w:rPr>
      </w:pPr>
    </w:p>
    <w:p w14:paraId="4E7F14C6" w14:textId="77777777" w:rsidR="00B01BA8" w:rsidRPr="007C6641" w:rsidRDefault="00B01BA8" w:rsidP="00BC65B6">
      <w:pPr>
        <w:numPr>
          <w:ilvl w:val="0"/>
          <w:numId w:val="10"/>
        </w:numPr>
        <w:spacing w:after="0" w:line="360" w:lineRule="auto"/>
        <w:ind w:left="1276" w:hanging="425"/>
        <w:contextualSpacing/>
        <w:jc w:val="both"/>
        <w:rPr>
          <w:rFonts w:ascii="Arial" w:eastAsia="Palatino Linotype" w:hAnsi="Arial" w:cs="Arial"/>
          <w:b/>
          <w:bCs/>
          <w:kern w:val="0"/>
          <w:u w:val="single"/>
          <w14:ligatures w14:val="none"/>
        </w:rPr>
      </w:pPr>
      <w:r w:rsidRPr="007C6641">
        <w:rPr>
          <w:rFonts w:ascii="Arial" w:eastAsia="Palatino Linotype" w:hAnsi="Arial" w:cs="Arial"/>
          <w:b/>
          <w:bCs/>
          <w:kern w:val="0"/>
          <w:u w:val="single"/>
          <w14:ligatures w14:val="none"/>
        </w:rPr>
        <w:t>Betreuung</w:t>
      </w:r>
    </w:p>
    <w:p w14:paraId="7C4CD887" w14:textId="77777777" w:rsidR="00B01BA8" w:rsidRPr="00B01BA8" w:rsidRDefault="00B01BA8" w:rsidP="00B01BA8">
      <w:pPr>
        <w:spacing w:after="0" w:line="360" w:lineRule="auto"/>
        <w:ind w:left="720"/>
        <w:jc w:val="both"/>
        <w:rPr>
          <w:rFonts w:ascii="Arial" w:eastAsia="HGSMinchoE" w:hAnsi="Arial" w:cs="Arial"/>
          <w:kern w:val="0"/>
          <w14:ligatures w14:val="none"/>
        </w:rPr>
      </w:pPr>
    </w:p>
    <w:p w14:paraId="645A3041" w14:textId="77777777" w:rsidR="00C4699F" w:rsidRDefault="00B01BA8" w:rsidP="00B01BA8">
      <w:pPr>
        <w:spacing w:after="0" w:line="360" w:lineRule="auto"/>
        <w:ind w:left="1276"/>
        <w:jc w:val="both"/>
        <w:rPr>
          <w:rFonts w:ascii="Arial" w:eastAsia="HGSMinchoE" w:hAnsi="Arial" w:cs="Arial"/>
          <w:kern w:val="0"/>
          <w14:ligatures w14:val="none"/>
        </w:rPr>
      </w:pPr>
      <w:r w:rsidRPr="00B01BA8">
        <w:rPr>
          <w:rFonts w:ascii="Arial" w:eastAsia="HGSMinchoE" w:hAnsi="Arial" w:cs="Arial"/>
          <w:kern w:val="0"/>
          <w14:ligatures w14:val="none"/>
        </w:rPr>
        <w:t>Eine mit Freiheitsentziehung verbundene Unterbringungsmaßnahme gem.</w:t>
      </w:r>
    </w:p>
    <w:p w14:paraId="2B1BA2C3" w14:textId="196C21D2"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Arial"/>
          <w:kern w:val="0"/>
          <w14:ligatures w14:val="none"/>
        </w:rPr>
        <w:t xml:space="preserve"> § 1831 BGB setzt voraus, dass für den Betroffenen ein Betreuer bestellt wurde oder gleichzeitig bestellt wird, der einen </w:t>
      </w:r>
      <w:r w:rsidRPr="00B01BA8">
        <w:rPr>
          <w:rFonts w:ascii="Arial" w:eastAsia="HGSMinchoE" w:hAnsi="Arial" w:cs="Times New Roman"/>
          <w:kern w:val="0"/>
          <w14:ligatures w14:val="none"/>
        </w:rPr>
        <w:t xml:space="preserve">entsprechenden Aufgabenkreis hat. Dieser muss das Recht der Unterbringung umfassen. </w:t>
      </w:r>
    </w:p>
    <w:p w14:paraId="546AAC43"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1B5F711D" w14:textId="77777777" w:rsidR="00B01BA8" w:rsidRPr="007C6641" w:rsidRDefault="00B01BA8" w:rsidP="00BC65B6">
      <w:pPr>
        <w:numPr>
          <w:ilvl w:val="0"/>
          <w:numId w:val="10"/>
        </w:numPr>
        <w:spacing w:after="0" w:line="360" w:lineRule="auto"/>
        <w:ind w:left="1276" w:hanging="425"/>
        <w:contextualSpacing/>
        <w:jc w:val="both"/>
        <w:rPr>
          <w:rFonts w:ascii="Arial" w:eastAsia="Palatino Linotype" w:hAnsi="Arial" w:cs="Times New Roman"/>
          <w:b/>
          <w:bCs/>
          <w:kern w:val="0"/>
          <w:u w:val="single"/>
          <w14:ligatures w14:val="none"/>
        </w:rPr>
      </w:pPr>
      <w:r w:rsidRPr="007C6641">
        <w:rPr>
          <w:rFonts w:ascii="Arial" w:eastAsia="Palatino Linotype" w:hAnsi="Arial" w:cs="Times New Roman"/>
          <w:b/>
          <w:bCs/>
          <w:kern w:val="0"/>
          <w:u w:val="single"/>
          <w14:ligatures w14:val="none"/>
        </w:rPr>
        <w:t>Bevollmächtigter</w:t>
      </w:r>
    </w:p>
    <w:p w14:paraId="37833928" w14:textId="77777777" w:rsidR="00B01BA8" w:rsidRPr="00B01BA8" w:rsidRDefault="00B01BA8" w:rsidP="00B01BA8">
      <w:pPr>
        <w:spacing w:after="0" w:line="360" w:lineRule="auto"/>
        <w:ind w:left="1276"/>
        <w:contextualSpacing/>
        <w:jc w:val="both"/>
        <w:rPr>
          <w:rFonts w:ascii="Arial" w:eastAsia="Palatino Linotype" w:hAnsi="Arial" w:cs="Times New Roman"/>
          <w:kern w:val="0"/>
          <w:u w:val="single"/>
          <w14:ligatures w14:val="none"/>
        </w:rPr>
      </w:pPr>
    </w:p>
    <w:p w14:paraId="40348248"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1831 Abs. 5 BGB i. V. m. § 1820 BGB erlaubt auch die Unterbringung durch einen Bevollmächtigten, wenn die Vollmacht schriftlich erteilt ist und die in § 1831 Abs. 1 und 4 BGB genannten Maßnahmen ausdrücklich umfasst.</w:t>
      </w:r>
    </w:p>
    <w:p w14:paraId="1FA277A6"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36D4D872" w14:textId="77777777" w:rsidR="00B01BA8" w:rsidRPr="007C6641" w:rsidRDefault="00B01BA8" w:rsidP="00BC65B6">
      <w:pPr>
        <w:numPr>
          <w:ilvl w:val="0"/>
          <w:numId w:val="10"/>
        </w:numPr>
        <w:spacing w:after="0" w:line="360" w:lineRule="auto"/>
        <w:ind w:left="1276" w:hanging="425"/>
        <w:contextualSpacing/>
        <w:jc w:val="both"/>
        <w:rPr>
          <w:rFonts w:ascii="Arial" w:eastAsia="Palatino Linotype" w:hAnsi="Arial" w:cs="Times New Roman"/>
          <w:b/>
          <w:bCs/>
          <w:kern w:val="0"/>
          <w:u w:val="single"/>
          <w14:ligatures w14:val="none"/>
        </w:rPr>
      </w:pPr>
      <w:r w:rsidRPr="007C6641">
        <w:rPr>
          <w:rFonts w:ascii="Arial" w:eastAsia="Palatino Linotype" w:hAnsi="Arial" w:cs="Times New Roman"/>
          <w:b/>
          <w:bCs/>
          <w:kern w:val="0"/>
          <w:u w:val="single"/>
          <w14:ligatures w14:val="none"/>
        </w:rPr>
        <w:t>Begriff der Freiheitsentziehung</w:t>
      </w:r>
    </w:p>
    <w:p w14:paraId="1E806FA6"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4047EBCD"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Der Einrichtungsbegriff ist in § 1831 BGB nicht definiert, geht jedoch von einem engen Unterbringungsbegriff aus. Hierunter fallen demnach vor allem geschlossene Heime, Einrichtungen, Abteilungen von Kliniken, Krankenhäusern und Anstalten.</w:t>
      </w:r>
    </w:p>
    <w:p w14:paraId="222DEFAA"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Eine freiheitsentziehende Unterbringung liegt nach allgemeinem Verständnis vor, wenn jemand gegen oder ohne seinen Willen in einem räumlich begrenzten Bereich eines Krankenhauses, einer Einrichtung, eines Heimes festgehalten, der Aufenthalt ständig überwacht und die Kontaktaufnahme mit Personen außerhalb des Bereiches durch Sicherheitsmaßnahmen eingeschränkt wird, wenn also der Betroffene am Verlassen eines bestimmten räumlichen Bereiches gehindert wird.</w:t>
      </w:r>
    </w:p>
    <w:p w14:paraId="57501E94"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Die Einwilligung in freiheitsentziehende Maßnahmen kann sich zum Beispiel aus einer Patientenverfügung ergeben.</w:t>
      </w:r>
    </w:p>
    <w:p w14:paraId="5AB15C20" w14:textId="77777777" w:rsidR="00B01BA8" w:rsidRDefault="00B01BA8" w:rsidP="00B01BA8">
      <w:pPr>
        <w:spacing w:after="0" w:line="360" w:lineRule="auto"/>
        <w:jc w:val="both"/>
        <w:rPr>
          <w:rFonts w:ascii="Arial" w:eastAsia="HGSMinchoE" w:hAnsi="Arial" w:cs="Times New Roman"/>
          <w:b/>
          <w:bCs/>
          <w:kern w:val="0"/>
          <w14:ligatures w14:val="none"/>
        </w:rPr>
      </w:pPr>
    </w:p>
    <w:p w14:paraId="5E083C88" w14:textId="77777777" w:rsidR="003215B3" w:rsidRDefault="003215B3" w:rsidP="00B01BA8">
      <w:pPr>
        <w:spacing w:after="0" w:line="360" w:lineRule="auto"/>
        <w:jc w:val="both"/>
        <w:rPr>
          <w:rFonts w:ascii="Arial" w:eastAsia="HGSMinchoE" w:hAnsi="Arial" w:cs="Times New Roman"/>
          <w:b/>
          <w:bCs/>
          <w:kern w:val="0"/>
          <w14:ligatures w14:val="none"/>
        </w:rPr>
      </w:pPr>
    </w:p>
    <w:p w14:paraId="127CC440" w14:textId="77777777" w:rsidR="003215B3" w:rsidRPr="007C6641" w:rsidRDefault="003215B3" w:rsidP="00B01BA8">
      <w:pPr>
        <w:spacing w:after="0" w:line="360" w:lineRule="auto"/>
        <w:jc w:val="both"/>
        <w:rPr>
          <w:rFonts w:ascii="Arial" w:eastAsia="HGSMinchoE" w:hAnsi="Arial" w:cs="Times New Roman"/>
          <w:b/>
          <w:bCs/>
          <w:kern w:val="0"/>
          <w14:ligatures w14:val="none"/>
        </w:rPr>
      </w:pPr>
    </w:p>
    <w:p w14:paraId="612815A9" w14:textId="77777777" w:rsidR="00B01BA8" w:rsidRPr="007C6641" w:rsidRDefault="00B01BA8" w:rsidP="00BC65B6">
      <w:pPr>
        <w:numPr>
          <w:ilvl w:val="0"/>
          <w:numId w:val="10"/>
        </w:numPr>
        <w:spacing w:after="0" w:line="360" w:lineRule="auto"/>
        <w:ind w:left="1276" w:hanging="425"/>
        <w:contextualSpacing/>
        <w:jc w:val="both"/>
        <w:rPr>
          <w:rFonts w:ascii="Arial" w:eastAsia="Palatino Linotype" w:hAnsi="Arial" w:cs="Times New Roman"/>
          <w:b/>
          <w:bCs/>
          <w:kern w:val="0"/>
          <w:u w:val="single"/>
          <w14:ligatures w14:val="none"/>
        </w:rPr>
      </w:pPr>
      <w:r w:rsidRPr="007C6641">
        <w:rPr>
          <w:rFonts w:ascii="Arial" w:eastAsia="Palatino Linotype" w:hAnsi="Arial" w:cs="Times New Roman"/>
          <w:b/>
          <w:bCs/>
          <w:kern w:val="0"/>
          <w:u w:val="single"/>
          <w14:ligatures w14:val="none"/>
        </w:rPr>
        <w:lastRenderedPageBreak/>
        <w:t>Zum Wohl des Betreuten</w:t>
      </w:r>
    </w:p>
    <w:p w14:paraId="59D3CCA9"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2D5F4830"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Unterbringung ist nur dann zulässig, wenn sie dem Wohl des Betreuten dient. Somit scheidet eine Unterbringung zur Abwendung von Gefahren für die Allgemeinheit oder Dritter aus. - Hier käme dann eine öffentlich-rechtliche Unterbringung in Betracht. </w:t>
      </w:r>
    </w:p>
    <w:p w14:paraId="0A4A7585" w14:textId="77777777" w:rsidR="00B01BA8" w:rsidRPr="007C6641" w:rsidRDefault="00B01BA8" w:rsidP="00BC65B6">
      <w:pPr>
        <w:numPr>
          <w:ilvl w:val="0"/>
          <w:numId w:val="10"/>
        </w:numPr>
        <w:spacing w:after="0" w:line="360" w:lineRule="auto"/>
        <w:ind w:left="1276" w:hanging="425"/>
        <w:contextualSpacing/>
        <w:jc w:val="both"/>
        <w:rPr>
          <w:rFonts w:ascii="Arial" w:eastAsia="Palatino Linotype" w:hAnsi="Arial" w:cs="Times New Roman"/>
          <w:b/>
          <w:bCs/>
          <w:kern w:val="0"/>
          <w:u w:val="single"/>
          <w14:ligatures w14:val="none"/>
        </w:rPr>
      </w:pPr>
      <w:r w:rsidRPr="007C6641">
        <w:rPr>
          <w:rFonts w:ascii="Arial" w:eastAsia="Palatino Linotype" w:hAnsi="Arial" w:cs="Times New Roman"/>
          <w:b/>
          <w:bCs/>
          <w:kern w:val="0"/>
          <w:u w:val="single"/>
          <w14:ligatures w14:val="none"/>
        </w:rPr>
        <w:t>Voraussetzungen von § 1831 Abs. 1 Nr. 1 BGB (Selbstgefährdung)</w:t>
      </w:r>
    </w:p>
    <w:p w14:paraId="658B28DC" w14:textId="77777777" w:rsidR="00B01BA8" w:rsidRPr="00B01BA8" w:rsidRDefault="00B01BA8" w:rsidP="00B01BA8">
      <w:pPr>
        <w:spacing w:after="0" w:line="360" w:lineRule="auto"/>
        <w:ind w:left="1440"/>
        <w:jc w:val="both"/>
        <w:rPr>
          <w:rFonts w:ascii="Arial" w:eastAsia="HGSMinchoE" w:hAnsi="Arial" w:cs="Times New Roman"/>
          <w:kern w:val="0"/>
          <w14:ligatures w14:val="none"/>
        </w:rPr>
      </w:pPr>
    </w:p>
    <w:p w14:paraId="26AB6CF2" w14:textId="77777777" w:rsidR="00B01BA8" w:rsidRPr="00B01BA8" w:rsidRDefault="00B01BA8" w:rsidP="00BC65B6">
      <w:pPr>
        <w:numPr>
          <w:ilvl w:val="0"/>
          <w:numId w:val="35"/>
        </w:numPr>
        <w:spacing w:after="0" w:line="24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Ursachen der Selbstschädigung</w:t>
      </w:r>
    </w:p>
    <w:p w14:paraId="197F3E68" w14:textId="77777777" w:rsidR="00B01BA8" w:rsidRPr="00B01BA8" w:rsidRDefault="00B01BA8" w:rsidP="00B01BA8">
      <w:pPr>
        <w:spacing w:after="0" w:line="360" w:lineRule="auto"/>
        <w:ind w:left="1800"/>
        <w:contextualSpacing/>
        <w:jc w:val="both"/>
        <w:rPr>
          <w:rFonts w:ascii="Arial" w:eastAsia="Palatino Linotype" w:hAnsi="Arial" w:cs="Times New Roman"/>
          <w:kern w:val="0"/>
          <w14:ligatures w14:val="none"/>
        </w:rPr>
      </w:pPr>
    </w:p>
    <w:p w14:paraId="4189E1FD" w14:textId="77777777" w:rsidR="00B01BA8" w:rsidRPr="00B01BA8" w:rsidRDefault="00B01BA8" w:rsidP="00B01BA8">
      <w:pPr>
        <w:spacing w:after="0" w:line="360" w:lineRule="auto"/>
        <w:ind w:left="1701"/>
        <w:jc w:val="both"/>
        <w:rPr>
          <w:rFonts w:ascii="Arial" w:eastAsia="HGSMinchoE" w:hAnsi="Arial" w:cs="Times New Roman"/>
          <w:kern w:val="0"/>
          <w14:ligatures w14:val="none"/>
        </w:rPr>
      </w:pPr>
      <w:r w:rsidRPr="00B01BA8">
        <w:rPr>
          <w:rFonts w:ascii="Arial" w:eastAsia="HGSMinchoE" w:hAnsi="Arial" w:cs="Times New Roman"/>
          <w:kern w:val="0"/>
          <w14:ligatures w14:val="none"/>
        </w:rPr>
        <w:t>§ 1831Abs. 1 Nr. 1 BGB setzt als Ursache für die Selbstschädigung eine psychische Krankheit oder geistige oder seelische Behinderung des Betreuten voraus. Sofern die Selbstgefährdung andere Gründe hat, ist eine Unterbringung nicht gerechtfertigt.</w:t>
      </w:r>
    </w:p>
    <w:p w14:paraId="260D6A5D" w14:textId="77777777" w:rsidR="00B01BA8" w:rsidRPr="00B01BA8" w:rsidRDefault="00B01BA8" w:rsidP="00B01BA8">
      <w:pPr>
        <w:spacing w:after="0" w:line="360" w:lineRule="auto"/>
        <w:ind w:left="1701"/>
        <w:jc w:val="both"/>
        <w:rPr>
          <w:rFonts w:ascii="Arial" w:eastAsia="HGSMinchoE" w:hAnsi="Arial" w:cs="Times New Roman"/>
          <w:kern w:val="0"/>
          <w14:ligatures w14:val="none"/>
        </w:rPr>
      </w:pPr>
    </w:p>
    <w:p w14:paraId="6BB62A94" w14:textId="77777777" w:rsidR="00B01BA8" w:rsidRPr="00B01BA8" w:rsidRDefault="00B01BA8" w:rsidP="00BC65B6">
      <w:pPr>
        <w:numPr>
          <w:ilvl w:val="0"/>
          <w:numId w:val="35"/>
        </w:numPr>
        <w:spacing w:after="0" w:line="24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Selbsttötung oder erheblicher gesundheitlicher Schaden</w:t>
      </w:r>
    </w:p>
    <w:p w14:paraId="468C63D4" w14:textId="77777777" w:rsidR="00B01BA8" w:rsidRPr="00B01BA8" w:rsidRDefault="00B01BA8" w:rsidP="00B01BA8">
      <w:pPr>
        <w:spacing w:after="0" w:line="360" w:lineRule="auto"/>
        <w:ind w:left="1800"/>
        <w:contextualSpacing/>
        <w:jc w:val="both"/>
        <w:rPr>
          <w:rFonts w:ascii="Arial" w:eastAsia="Palatino Linotype" w:hAnsi="Arial" w:cs="Times New Roman"/>
          <w:kern w:val="0"/>
          <w14:ligatures w14:val="none"/>
        </w:rPr>
      </w:pPr>
    </w:p>
    <w:p w14:paraId="12DEA3CB" w14:textId="77777777" w:rsidR="00B01BA8" w:rsidRPr="00B01BA8" w:rsidRDefault="00B01BA8" w:rsidP="00B01BA8">
      <w:pPr>
        <w:spacing w:after="0" w:line="360" w:lineRule="auto"/>
        <w:ind w:left="170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Aufgrund der Erkrankung oder Behinderung muss die Gefahr bestehen, dass sich der Betreute selbst tötet oder einen erheblichen gesundheitlichen Schaden zufügt, § 1831 Abs. 1 Nr. 1 BGB. Die ernsthafte Gefahr eines Suizids kann damit die Unterbringung rechtfertigen, etwa weil der Betroffene bereits einen erfolglosen </w:t>
      </w:r>
      <w:proofErr w:type="spellStart"/>
      <w:r w:rsidRPr="00B01BA8">
        <w:rPr>
          <w:rFonts w:ascii="Arial" w:eastAsia="HGSMinchoE" w:hAnsi="Arial" w:cs="Times New Roman"/>
          <w:kern w:val="0"/>
          <w14:ligatures w14:val="none"/>
        </w:rPr>
        <w:t>Selbsttöungsversuch</w:t>
      </w:r>
      <w:proofErr w:type="spellEnd"/>
      <w:r w:rsidRPr="00B01BA8">
        <w:rPr>
          <w:rFonts w:ascii="Arial" w:eastAsia="HGSMinchoE" w:hAnsi="Arial" w:cs="Times New Roman"/>
          <w:kern w:val="0"/>
          <w14:ligatures w14:val="none"/>
        </w:rPr>
        <w:t xml:space="preserve"> unternommen hat oder diese in ernst zu nehmender Weise angekündigt hat. Eine Unterbringung zur Abwendung von Vermögensschäden scheidet ausnahmslos aus. </w:t>
      </w:r>
    </w:p>
    <w:p w14:paraId="2FC8D47D" w14:textId="77777777" w:rsidR="00B01BA8" w:rsidRPr="00B01BA8" w:rsidRDefault="00B01BA8" w:rsidP="00B01BA8">
      <w:pPr>
        <w:spacing w:after="0" w:line="360" w:lineRule="auto"/>
        <w:ind w:left="1701"/>
        <w:jc w:val="both"/>
        <w:rPr>
          <w:rFonts w:ascii="Arial" w:eastAsia="HGSMinchoE" w:hAnsi="Arial" w:cs="Times New Roman"/>
          <w:kern w:val="0"/>
          <w14:ligatures w14:val="none"/>
        </w:rPr>
      </w:pPr>
    </w:p>
    <w:p w14:paraId="468C8698" w14:textId="77777777" w:rsidR="00B01BA8" w:rsidRPr="007C6641" w:rsidRDefault="00B01BA8" w:rsidP="00BC65B6">
      <w:pPr>
        <w:numPr>
          <w:ilvl w:val="0"/>
          <w:numId w:val="10"/>
        </w:numPr>
        <w:spacing w:after="0" w:line="360" w:lineRule="auto"/>
        <w:ind w:left="1276" w:hanging="425"/>
        <w:contextualSpacing/>
        <w:jc w:val="both"/>
        <w:rPr>
          <w:rFonts w:ascii="Arial" w:eastAsia="Palatino Linotype" w:hAnsi="Arial" w:cs="Times New Roman"/>
          <w:b/>
          <w:bCs/>
          <w:kern w:val="0"/>
          <w:u w:val="single"/>
          <w14:ligatures w14:val="none"/>
        </w:rPr>
      </w:pPr>
      <w:r w:rsidRPr="007C6641">
        <w:rPr>
          <w:rFonts w:ascii="Arial" w:eastAsia="Palatino Linotype" w:hAnsi="Arial" w:cs="Times New Roman"/>
          <w:b/>
          <w:bCs/>
          <w:kern w:val="0"/>
          <w:u w:val="single"/>
          <w14:ligatures w14:val="none"/>
        </w:rPr>
        <w:t>Voraussetzungen des § 1831 Abs. 1 Nr. 2 (notwendige Heilbehandlung)</w:t>
      </w:r>
    </w:p>
    <w:p w14:paraId="18145521"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p>
    <w:p w14:paraId="5F1299A5"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Eine Unterbringung ist auch zulässig, wenn</w:t>
      </w:r>
    </w:p>
    <w:p w14:paraId="679D33CB" w14:textId="77777777" w:rsidR="00B01BA8" w:rsidRPr="00B01BA8" w:rsidRDefault="00B01BA8" w:rsidP="00BC65B6">
      <w:pPr>
        <w:numPr>
          <w:ilvl w:val="0"/>
          <w:numId w:val="36"/>
        </w:numPr>
        <w:spacing w:after="0" w:line="36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 xml:space="preserve">eine Untersuchung des Gesundheitszustandes, eine Heilbehandlung oder ein ärztlicher Eingriff notwendig ist und </w:t>
      </w:r>
    </w:p>
    <w:p w14:paraId="14D8DF52" w14:textId="77777777" w:rsidR="00B01BA8" w:rsidRPr="00B01BA8" w:rsidRDefault="00B01BA8" w:rsidP="00BC65B6">
      <w:pPr>
        <w:numPr>
          <w:ilvl w:val="0"/>
          <w:numId w:val="36"/>
        </w:numPr>
        <w:spacing w:after="0" w:line="36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diese Maßnahme ohne Unterbringung nicht durchgeführt werden kann und</w:t>
      </w:r>
    </w:p>
    <w:p w14:paraId="5EFC07D5" w14:textId="77777777" w:rsidR="00B01BA8" w:rsidRPr="00B01BA8" w:rsidRDefault="00B01BA8" w:rsidP="00BC65B6">
      <w:pPr>
        <w:numPr>
          <w:ilvl w:val="0"/>
          <w:numId w:val="36"/>
        </w:numPr>
        <w:spacing w:after="0" w:line="36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der Betreute aufgrund einer psychischen Krankheit oder einer geistigen oder seelischen Behinderung die Notwendigkeit der Unterbringung nicht zu erkennen oder nicht nach dieser Einsicht zu handeln vermag.</w:t>
      </w:r>
    </w:p>
    <w:p w14:paraId="7E66BD38"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Einsichtsfähigkeit muss sich zunächst auf die Notwendigkeit der Unterbringung erstrecken.  </w:t>
      </w:r>
    </w:p>
    <w:p w14:paraId="46760168"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Die Voraussetzungen für eine ärztliche Zwangsmaßnahme regelt § 1832 BGB.</w:t>
      </w:r>
    </w:p>
    <w:p w14:paraId="3820DA8F"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lastRenderedPageBreak/>
        <w:t>Voraussetzung für die Unterbringung nach Nr. 2 ist auch hier, dass die Unterbringung notwendig ist, um die Gefahr abzuwenden, also auch weniger einschneidende Maßnahmen nicht in Betracht kommen, um den gewünschten Erfolg zu erreichen (Grundsatz der Verhältnismäßigkeit).</w:t>
      </w:r>
    </w:p>
    <w:p w14:paraId="5F6D6961"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0F2CB86C" w14:textId="77777777" w:rsidR="00B01BA8" w:rsidRPr="00B01BA8" w:rsidRDefault="00B01BA8" w:rsidP="00BC65B6">
      <w:pPr>
        <w:numPr>
          <w:ilvl w:val="0"/>
          <w:numId w:val="10"/>
        </w:numPr>
        <w:spacing w:after="0" w:line="360" w:lineRule="auto"/>
        <w:ind w:left="1276" w:hanging="425"/>
        <w:contextualSpacing/>
        <w:jc w:val="both"/>
        <w:rPr>
          <w:rFonts w:ascii="Arial" w:eastAsia="Palatino Linotype" w:hAnsi="Arial" w:cs="Times New Roman"/>
          <w:kern w:val="0"/>
          <w:u w:val="single"/>
          <w14:ligatures w14:val="none"/>
        </w:rPr>
      </w:pPr>
      <w:r w:rsidRPr="007C6641">
        <w:rPr>
          <w:rFonts w:ascii="Arial" w:eastAsia="Palatino Linotype" w:hAnsi="Arial" w:cs="Times New Roman"/>
          <w:b/>
          <w:bCs/>
          <w:kern w:val="0"/>
          <w:u w:val="single"/>
          <w14:ligatures w14:val="none"/>
        </w:rPr>
        <w:t>Genehmigung</w:t>
      </w:r>
      <w:r w:rsidRPr="00B01BA8">
        <w:rPr>
          <w:rFonts w:ascii="Arial" w:eastAsia="Palatino Linotype" w:hAnsi="Arial" w:cs="Times New Roman"/>
          <w:kern w:val="0"/>
          <w:u w:val="single"/>
          <w14:ligatures w14:val="none"/>
        </w:rPr>
        <w:t xml:space="preserve"> des Betreuungsgerichts, § 1831 Abs. 2 BGB</w:t>
      </w:r>
    </w:p>
    <w:p w14:paraId="41ABD024" w14:textId="77777777" w:rsidR="00B01BA8" w:rsidRPr="00B01BA8" w:rsidRDefault="00B01BA8" w:rsidP="00B01BA8">
      <w:pPr>
        <w:spacing w:after="0" w:line="360" w:lineRule="auto"/>
        <w:ind w:left="1080"/>
        <w:contextualSpacing/>
        <w:jc w:val="both"/>
        <w:rPr>
          <w:rFonts w:ascii="Arial" w:eastAsia="Palatino Linotype" w:hAnsi="Arial" w:cs="Times New Roman"/>
          <w:kern w:val="0"/>
          <w:sz w:val="21"/>
          <w14:ligatures w14:val="none"/>
        </w:rPr>
      </w:pPr>
    </w:p>
    <w:p w14:paraId="775CC4CC"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Die in § 1831 Abs. 1 BGB beschriebenen Unterbringungsmaßnahmen sind nur zulässig mit Genehmigung des Betreuungsgerichts, es sei denn, mit dem Aufschub der Unterbringung ist Gefahr verbunden, dann ist die Genehmigung unverzüglich (ohne schuldhaftes Zögern) nachzuholen, § 1831 Abs. 2 BGB.</w:t>
      </w:r>
    </w:p>
    <w:p w14:paraId="63A9AB38"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7F1A72AF" w14:textId="77777777" w:rsidR="00B01BA8" w:rsidRPr="00B01BA8" w:rsidRDefault="00B01BA8" w:rsidP="00BC65B6">
      <w:pPr>
        <w:numPr>
          <w:ilvl w:val="0"/>
          <w:numId w:val="10"/>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Beendigung der Unterbringung</w:t>
      </w:r>
    </w:p>
    <w:p w14:paraId="34AEA0A1"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2A552079"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Der Betreuer hat die Unterbringung zu beenden, wenn ihre Voraussetzungen wegfallen. Die Beendigung der Unterbringung hat er dem Betreuungsgericht unverzüglich anzuzeigen,   </w:t>
      </w:r>
    </w:p>
    <w:p w14:paraId="1ECB8F96"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 § 1831 Abs. 3 BGB. </w:t>
      </w:r>
    </w:p>
    <w:p w14:paraId="025027DE"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616B9589" w14:textId="77777777" w:rsidR="00B01BA8" w:rsidRPr="00B01BA8" w:rsidRDefault="00B01BA8" w:rsidP="00BC65B6">
      <w:pPr>
        <w:numPr>
          <w:ilvl w:val="0"/>
          <w:numId w:val="10"/>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Zeitraum</w:t>
      </w:r>
    </w:p>
    <w:p w14:paraId="77548A19" w14:textId="77777777" w:rsidR="00B01BA8" w:rsidRPr="00B01BA8" w:rsidRDefault="00B01BA8" w:rsidP="00B01BA8">
      <w:pPr>
        <w:spacing w:after="0" w:line="360" w:lineRule="auto"/>
        <w:ind w:left="1276"/>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 xml:space="preserve">Gemäß § 329 </w:t>
      </w:r>
      <w:proofErr w:type="spellStart"/>
      <w:r w:rsidRPr="00B01BA8">
        <w:rPr>
          <w:rFonts w:ascii="Arial" w:eastAsia="Palatino Linotype" w:hAnsi="Arial" w:cs="Times New Roman"/>
          <w:kern w:val="0"/>
          <w14:ligatures w14:val="none"/>
        </w:rPr>
        <w:t>FamFG</w:t>
      </w:r>
      <w:proofErr w:type="spellEnd"/>
      <w:r w:rsidRPr="00B01BA8">
        <w:rPr>
          <w:rFonts w:ascii="Arial" w:eastAsia="Palatino Linotype" w:hAnsi="Arial" w:cs="Times New Roman"/>
          <w:kern w:val="0"/>
          <w14:ligatures w14:val="none"/>
        </w:rPr>
        <w:t xml:space="preserve"> endet eine Unterbringungsmaßnahme spätestens mit Ablauf eines Jahres, bei offensichtlich langer Unterbringungsbedürftigkeit spätestens mit Ablauf von 2 Jahren, wenn sie nicht vorher verlängert wird. Die Genehmigung einer Einwilligung in eine ärztliche Zwangsmaßnahme oder deren Anordnung darf die Dauer von </w:t>
      </w:r>
      <w:proofErr w:type="spellStart"/>
      <w:r w:rsidRPr="00B01BA8">
        <w:rPr>
          <w:rFonts w:ascii="Arial" w:eastAsia="Palatino Linotype" w:hAnsi="Arial" w:cs="Times New Roman"/>
          <w:kern w:val="0"/>
          <w14:ligatures w14:val="none"/>
        </w:rPr>
        <w:t>von</w:t>
      </w:r>
      <w:proofErr w:type="spellEnd"/>
      <w:r w:rsidRPr="00B01BA8">
        <w:rPr>
          <w:rFonts w:ascii="Arial" w:eastAsia="Palatino Linotype" w:hAnsi="Arial" w:cs="Times New Roman"/>
          <w:kern w:val="0"/>
          <w14:ligatures w14:val="none"/>
        </w:rPr>
        <w:t xml:space="preserve"> 6 Wochen nicht überschreiten, wenn sie nicht vorher verlängert wird.</w:t>
      </w:r>
    </w:p>
    <w:p w14:paraId="0142DF6A" w14:textId="77777777" w:rsidR="00B01BA8" w:rsidRPr="00B01BA8" w:rsidRDefault="00B01BA8" w:rsidP="00B01BA8">
      <w:pPr>
        <w:spacing w:after="0" w:line="360" w:lineRule="auto"/>
        <w:ind w:left="1276"/>
        <w:contextualSpacing/>
        <w:jc w:val="both"/>
        <w:rPr>
          <w:rFonts w:ascii="Arial" w:eastAsia="Palatino Linotype" w:hAnsi="Arial" w:cs="Times New Roman"/>
          <w:kern w:val="0"/>
          <w14:ligatures w14:val="none"/>
        </w:rPr>
      </w:pPr>
    </w:p>
    <w:p w14:paraId="7146BCAA"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r w:rsidRPr="00B01BA8">
        <w:rPr>
          <w:rFonts w:ascii="Arial" w:eastAsia="HGSMinchoE" w:hAnsi="Arial" w:cs="Times New Roman"/>
          <w:kern w:val="0"/>
          <w14:ligatures w14:val="none"/>
        </w:rPr>
        <w:t>Genehmigungsbedürftig sind freiheitsentziehenden Maßnahmen nur, wenn sie über einen längeren Zeitraum oder regelmäßig erfolgen, § 1831 Abs. 4 BGB.</w:t>
      </w:r>
    </w:p>
    <w:p w14:paraId="41C0B447" w14:textId="77777777" w:rsidR="00B01BA8" w:rsidRPr="00B01BA8" w:rsidRDefault="00B01BA8" w:rsidP="00B01BA8">
      <w:pPr>
        <w:spacing w:after="0" w:line="360" w:lineRule="auto"/>
        <w:ind w:left="1080"/>
        <w:jc w:val="both"/>
        <w:rPr>
          <w:rFonts w:ascii="Arial" w:eastAsia="HGSMinchoE" w:hAnsi="Arial" w:cs="Times New Roman"/>
          <w:strike/>
          <w:kern w:val="0"/>
          <w14:ligatures w14:val="none"/>
        </w:rPr>
      </w:pPr>
      <w:r w:rsidRPr="00B01BA8">
        <w:rPr>
          <w:rFonts w:ascii="Arial" w:eastAsia="HGSMinchoE" w:hAnsi="Arial" w:cs="Times New Roman"/>
          <w:kern w:val="0"/>
          <w14:ligatures w14:val="none"/>
        </w:rPr>
        <w:t>Ohne Genehmigung geht man gemäß einem Urteil des Bundesverfassungsgerichts : 2 BvR 309/15 vom 24.07.2018 von einem Zeitraum von 30 Minuten aus.</w:t>
      </w:r>
    </w:p>
    <w:p w14:paraId="18D0DEA3" w14:textId="77777777" w:rsidR="00B01BA8" w:rsidRDefault="00B01BA8" w:rsidP="00B01BA8">
      <w:pPr>
        <w:spacing w:after="0" w:line="360" w:lineRule="auto"/>
        <w:ind w:left="1080"/>
        <w:jc w:val="both"/>
        <w:rPr>
          <w:rFonts w:ascii="Arial" w:eastAsia="HGSMinchoE" w:hAnsi="Arial" w:cs="Times New Roman"/>
          <w:kern w:val="0"/>
          <w14:ligatures w14:val="none"/>
        </w:rPr>
      </w:pPr>
    </w:p>
    <w:p w14:paraId="1F62E62C" w14:textId="77777777" w:rsidR="003215B3" w:rsidRDefault="003215B3" w:rsidP="00B01BA8">
      <w:pPr>
        <w:spacing w:after="0" w:line="360" w:lineRule="auto"/>
        <w:ind w:left="1080"/>
        <w:jc w:val="both"/>
        <w:rPr>
          <w:rFonts w:ascii="Arial" w:eastAsia="HGSMinchoE" w:hAnsi="Arial" w:cs="Times New Roman"/>
          <w:kern w:val="0"/>
          <w14:ligatures w14:val="none"/>
        </w:rPr>
      </w:pPr>
    </w:p>
    <w:p w14:paraId="155D6000" w14:textId="77777777" w:rsidR="003215B3" w:rsidRDefault="003215B3" w:rsidP="00B01BA8">
      <w:pPr>
        <w:spacing w:after="0" w:line="360" w:lineRule="auto"/>
        <w:ind w:left="1080"/>
        <w:jc w:val="both"/>
        <w:rPr>
          <w:rFonts w:ascii="Arial" w:eastAsia="HGSMinchoE" w:hAnsi="Arial" w:cs="Times New Roman"/>
          <w:kern w:val="0"/>
          <w14:ligatures w14:val="none"/>
        </w:rPr>
      </w:pPr>
    </w:p>
    <w:p w14:paraId="2A755EDA" w14:textId="77777777" w:rsidR="003215B3" w:rsidRPr="00B01BA8" w:rsidRDefault="003215B3" w:rsidP="00B01BA8">
      <w:pPr>
        <w:spacing w:after="0" w:line="360" w:lineRule="auto"/>
        <w:ind w:left="1080"/>
        <w:jc w:val="both"/>
        <w:rPr>
          <w:rFonts w:ascii="Arial" w:eastAsia="HGSMinchoE" w:hAnsi="Arial" w:cs="Times New Roman"/>
          <w:kern w:val="0"/>
          <w14:ligatures w14:val="none"/>
        </w:rPr>
      </w:pPr>
    </w:p>
    <w:p w14:paraId="1FF9DAB3"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p>
    <w:p w14:paraId="4F47C371" w14:textId="77777777" w:rsidR="00B01BA8" w:rsidRPr="00B01BA8" w:rsidRDefault="00B01BA8" w:rsidP="00BC65B6">
      <w:pPr>
        <w:numPr>
          <w:ilvl w:val="0"/>
          <w:numId w:val="10"/>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lastRenderedPageBreak/>
        <w:t>Ohne untergebracht zu sein</w:t>
      </w:r>
    </w:p>
    <w:p w14:paraId="0F21ABA8"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19C30B33"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Nach dem Wortlaut der Norm ist die Genehmigung nur dann erforderlich, wenn der Betroffene nicht bereits freiheitsentziehend im Sinne von § 1831 Abs. 1 BGB untergebracht ist. Nach zutreffender Ansicht sind aber auch für bereits Untergebrachte weitere freiheitsbeschränkende Maßnahmen zusätzlich genehmigungsbedürftig.</w:t>
      </w:r>
    </w:p>
    <w:p w14:paraId="6A915BB9"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p>
    <w:p w14:paraId="6578AAE3" w14:textId="77777777" w:rsidR="00B01BA8" w:rsidRPr="00B01BA8" w:rsidRDefault="00B01BA8" w:rsidP="00BC65B6">
      <w:pPr>
        <w:numPr>
          <w:ilvl w:val="0"/>
          <w:numId w:val="10"/>
        </w:numPr>
        <w:spacing w:after="0" w:line="360" w:lineRule="auto"/>
        <w:ind w:left="1276" w:hanging="425"/>
        <w:contextualSpacing/>
        <w:jc w:val="both"/>
        <w:rPr>
          <w:rFonts w:ascii="Arial" w:eastAsia="Palatino Linotype" w:hAnsi="Arial" w:cs="Times New Roman"/>
          <w:kern w:val="0"/>
          <w:sz w:val="21"/>
          <w:u w:val="single"/>
          <w14:ligatures w14:val="none"/>
        </w:rPr>
      </w:pPr>
      <w:r w:rsidRPr="00B01BA8">
        <w:rPr>
          <w:rFonts w:ascii="Arial" w:eastAsia="Palatino Linotype" w:hAnsi="Arial" w:cs="Times New Roman"/>
          <w:kern w:val="0"/>
          <w:u w:val="single"/>
          <w14:ligatures w14:val="none"/>
        </w:rPr>
        <w:t>Genehmigungsfreie Maßnahmen</w:t>
      </w:r>
    </w:p>
    <w:p w14:paraId="6140A8C5" w14:textId="77777777" w:rsidR="00B01BA8" w:rsidRPr="00B01BA8" w:rsidRDefault="00B01BA8" w:rsidP="00B01BA8">
      <w:pPr>
        <w:spacing w:after="0" w:line="360" w:lineRule="auto"/>
        <w:ind w:left="1276"/>
        <w:contextualSpacing/>
        <w:jc w:val="both"/>
        <w:rPr>
          <w:rFonts w:ascii="Arial" w:eastAsia="Palatino Linotype" w:hAnsi="Arial" w:cs="Times New Roman"/>
          <w:kern w:val="0"/>
          <w:sz w:val="21"/>
          <w:u w:val="single"/>
          <w14:ligatures w14:val="none"/>
        </w:rPr>
      </w:pPr>
    </w:p>
    <w:p w14:paraId="08977366"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Wenn der Betroffene mit der Maßnahme einverstanden ist, entfällt die Genehmigungspflicht. </w:t>
      </w:r>
    </w:p>
    <w:p w14:paraId="3532BDC3"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7455A112" w14:textId="77777777" w:rsidR="00B01BA8" w:rsidRPr="00B01BA8" w:rsidRDefault="00B01BA8" w:rsidP="00BC65B6">
      <w:pPr>
        <w:numPr>
          <w:ilvl w:val="0"/>
          <w:numId w:val="22"/>
        </w:numPr>
        <w:spacing w:after="0" w:line="360" w:lineRule="auto"/>
        <w:ind w:left="851" w:hanging="709"/>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Grundzüge des Unterbringungsverfahrens</w:t>
      </w:r>
    </w:p>
    <w:p w14:paraId="14112DA5" w14:textId="77777777" w:rsidR="00B01BA8" w:rsidRPr="00B01BA8" w:rsidRDefault="00B01BA8" w:rsidP="00B01BA8">
      <w:pPr>
        <w:spacing w:after="0" w:line="360" w:lineRule="auto"/>
        <w:ind w:left="851"/>
        <w:contextualSpacing/>
        <w:jc w:val="both"/>
        <w:rPr>
          <w:rFonts w:ascii="Arial" w:eastAsia="Palatino Linotype" w:hAnsi="Arial" w:cs="Times New Roman"/>
          <w:kern w:val="0"/>
          <w:u w:val="single"/>
          <w14:ligatures w14:val="none"/>
        </w:rPr>
      </w:pPr>
    </w:p>
    <w:p w14:paraId="7210E163"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Zuständigkeiten</w:t>
      </w:r>
    </w:p>
    <w:p w14:paraId="0CA399FD" w14:textId="77777777" w:rsidR="00B01BA8" w:rsidRPr="00B01BA8" w:rsidRDefault="00B01BA8" w:rsidP="00B01BA8">
      <w:pPr>
        <w:spacing w:after="0" w:line="360" w:lineRule="auto"/>
        <w:ind w:left="1276"/>
        <w:contextualSpacing/>
        <w:jc w:val="both"/>
        <w:rPr>
          <w:rFonts w:ascii="Arial" w:eastAsia="Palatino Linotype" w:hAnsi="Arial" w:cs="Times New Roman"/>
          <w:kern w:val="0"/>
          <w:u w:val="single"/>
          <w14:ligatures w14:val="none"/>
        </w:rPr>
      </w:pPr>
    </w:p>
    <w:p w14:paraId="7B573EAC" w14:textId="77777777" w:rsidR="00B01BA8" w:rsidRPr="00B01BA8" w:rsidRDefault="00B01BA8" w:rsidP="00BC65B6">
      <w:pPr>
        <w:numPr>
          <w:ilvl w:val="2"/>
          <w:numId w:val="37"/>
        </w:numPr>
        <w:spacing w:after="0" w:line="24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 xml:space="preserve">Sachliche Zuständigkeit </w:t>
      </w:r>
      <w:r w:rsidRPr="00B01BA8">
        <w:rPr>
          <w:rFonts w:ascii="Arial" w:eastAsia="Palatino Linotype" w:hAnsi="Arial" w:cs="Times New Roman"/>
          <w:kern w:val="0"/>
          <w14:ligatures w14:val="none"/>
        </w:rPr>
        <w:tab/>
      </w:r>
    </w:p>
    <w:p w14:paraId="5D0C3C6D" w14:textId="77777777" w:rsidR="00B01BA8" w:rsidRPr="00B01BA8" w:rsidRDefault="00B01BA8" w:rsidP="00B01BA8">
      <w:pPr>
        <w:spacing w:after="0" w:line="240" w:lineRule="auto"/>
        <w:ind w:left="1701"/>
        <w:contextualSpacing/>
        <w:jc w:val="both"/>
        <w:rPr>
          <w:rFonts w:ascii="Arial" w:eastAsia="Palatino Linotype" w:hAnsi="Arial" w:cs="Times New Roman"/>
          <w:kern w:val="0"/>
          <w14:ligatures w14:val="none"/>
        </w:rPr>
      </w:pPr>
    </w:p>
    <w:p w14:paraId="397709D3" w14:textId="77777777" w:rsidR="00B01BA8" w:rsidRPr="00B01BA8" w:rsidRDefault="00B01BA8" w:rsidP="00B01BA8">
      <w:pPr>
        <w:spacing w:after="0" w:line="240" w:lineRule="auto"/>
        <w:ind w:left="3420"/>
        <w:contextualSpacing/>
        <w:jc w:val="both"/>
        <w:rPr>
          <w:rFonts w:ascii="Arial" w:eastAsia="Palatino Linotype" w:hAnsi="Arial" w:cs="Times New Roman"/>
          <w:kern w:val="0"/>
          <w:sz w:val="21"/>
          <w14:ligatures w14:val="none"/>
        </w:rPr>
      </w:pPr>
    </w:p>
    <w:p w14:paraId="26C0B088" w14:textId="77777777" w:rsidR="00B01BA8" w:rsidRPr="00B01BA8" w:rsidRDefault="00B01BA8" w:rsidP="00B01BA8">
      <w:pPr>
        <w:spacing w:after="0" w:line="360" w:lineRule="auto"/>
        <w:ind w:left="1701"/>
        <w:jc w:val="both"/>
        <w:rPr>
          <w:rFonts w:ascii="Arial" w:eastAsia="HGSMinchoE" w:hAnsi="Arial" w:cs="Times New Roman"/>
          <w:kern w:val="0"/>
          <w14:ligatures w14:val="none"/>
        </w:rPr>
      </w:pPr>
      <w:r w:rsidRPr="00B01BA8">
        <w:rPr>
          <w:rFonts w:ascii="Arial" w:eastAsia="HGSMinchoE" w:hAnsi="Arial" w:cs="Times New Roman"/>
          <w:kern w:val="0"/>
          <w14:ligatures w14:val="none"/>
        </w:rPr>
        <w:t>Zuständig sind die Amtsgerichte als Betreuungsgericht, §§ 23a Abs. 1 S. 1 Nr. 2, Abs. 2 Nr. 2, 23c Abs. 1 GVG.</w:t>
      </w:r>
    </w:p>
    <w:p w14:paraId="494112D2"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607BCBB8" w14:textId="77777777" w:rsidR="00B01BA8" w:rsidRPr="00B01BA8" w:rsidRDefault="00B01BA8" w:rsidP="00BC65B6">
      <w:pPr>
        <w:numPr>
          <w:ilvl w:val="2"/>
          <w:numId w:val="37"/>
        </w:numPr>
        <w:spacing w:after="0" w:line="24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Örtliche Zuständigkeiten</w:t>
      </w:r>
    </w:p>
    <w:p w14:paraId="08432BFC" w14:textId="77777777" w:rsidR="00B01BA8" w:rsidRPr="00B01BA8" w:rsidRDefault="00B01BA8" w:rsidP="00B01BA8">
      <w:pPr>
        <w:spacing w:after="0" w:line="240" w:lineRule="auto"/>
        <w:ind w:left="1701"/>
        <w:contextualSpacing/>
        <w:jc w:val="both"/>
        <w:rPr>
          <w:rFonts w:ascii="Arial" w:eastAsia="Palatino Linotype" w:hAnsi="Arial" w:cs="Times New Roman"/>
          <w:kern w:val="0"/>
          <w14:ligatures w14:val="none"/>
        </w:rPr>
      </w:pPr>
    </w:p>
    <w:p w14:paraId="13FB29BB" w14:textId="77777777" w:rsidR="00B01BA8" w:rsidRPr="00B01BA8" w:rsidRDefault="00B01BA8" w:rsidP="00B01BA8">
      <w:pPr>
        <w:spacing w:after="0" w:line="240" w:lineRule="auto"/>
        <w:ind w:left="3420"/>
        <w:contextualSpacing/>
        <w:jc w:val="both"/>
        <w:rPr>
          <w:rFonts w:ascii="Arial" w:eastAsia="Palatino Linotype" w:hAnsi="Arial" w:cs="Times New Roman"/>
          <w:kern w:val="0"/>
          <w:sz w:val="21"/>
          <w14:ligatures w14:val="none"/>
        </w:rPr>
      </w:pPr>
    </w:p>
    <w:p w14:paraId="257CB3D7" w14:textId="77777777" w:rsidR="00B01BA8" w:rsidRPr="00B01BA8" w:rsidRDefault="00B01BA8" w:rsidP="00B01BA8">
      <w:pPr>
        <w:spacing w:after="0" w:line="360" w:lineRule="auto"/>
        <w:ind w:left="1701"/>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örtliche Zuständigkeit ergibt sich aus § 313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Danach wird eine ausschließliche Zuständigkeit in folgender Rangfolge genannt:</w:t>
      </w:r>
    </w:p>
    <w:p w14:paraId="3C0C0ED4" w14:textId="77777777" w:rsidR="00B01BA8" w:rsidRPr="00B01BA8" w:rsidRDefault="00B01BA8" w:rsidP="00BC65B6">
      <w:pPr>
        <w:numPr>
          <w:ilvl w:val="0"/>
          <w:numId w:val="38"/>
        </w:numPr>
        <w:spacing w:after="0" w:line="360" w:lineRule="auto"/>
        <w:ind w:hanging="459"/>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 xml:space="preserve">Ist bereits ein Betreuer bestellt oder ein Bestellungsverfahren eingeleitet, so ist das Gericht zuständig, bei dem das Betreuungsverfahren anhängig ist. </w:t>
      </w:r>
    </w:p>
    <w:p w14:paraId="35A1BF0C" w14:textId="77777777" w:rsidR="00B01BA8" w:rsidRPr="00B01BA8" w:rsidRDefault="00B01BA8" w:rsidP="00BC65B6">
      <w:pPr>
        <w:numPr>
          <w:ilvl w:val="0"/>
          <w:numId w:val="38"/>
        </w:numPr>
        <w:spacing w:after="0" w:line="360" w:lineRule="auto"/>
        <w:ind w:hanging="459"/>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Ist kein Betreuungsverfahren anhängig, ist das Gericht des gewöhnlichen Aufenthalts des Betroffenen zuständig.</w:t>
      </w:r>
    </w:p>
    <w:p w14:paraId="192AF5A5" w14:textId="77777777" w:rsidR="00B01BA8" w:rsidRPr="00B01BA8" w:rsidRDefault="00B01BA8" w:rsidP="00BC65B6">
      <w:pPr>
        <w:numPr>
          <w:ilvl w:val="0"/>
          <w:numId w:val="38"/>
        </w:numPr>
        <w:spacing w:after="0" w:line="360" w:lineRule="auto"/>
        <w:ind w:hanging="459"/>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Ohne gewöhnlichen Aufenthalt ist das Bedürfnis für die Unterbringungsmaßnahme maßgeblich.</w:t>
      </w:r>
    </w:p>
    <w:p w14:paraId="201E7CF5" w14:textId="77777777" w:rsidR="00B01BA8" w:rsidRPr="00B01BA8" w:rsidRDefault="00B01BA8" w:rsidP="00BC65B6">
      <w:pPr>
        <w:numPr>
          <w:ilvl w:val="0"/>
          <w:numId w:val="38"/>
        </w:numPr>
        <w:spacing w:after="0" w:line="360" w:lineRule="auto"/>
        <w:ind w:hanging="459"/>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Für die öffentlich-rechtliche Unterbringung ist ausschließlich das Gericht zuständig, in dessen Bezirk das Bedürfnis für die Unterbringungsmaßnahme hervortritt.</w:t>
      </w:r>
    </w:p>
    <w:p w14:paraId="0F6F7CAD"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430EC307" w14:textId="77777777" w:rsidR="00B01BA8" w:rsidRPr="00B01BA8" w:rsidRDefault="00B01BA8" w:rsidP="00BC65B6">
      <w:pPr>
        <w:numPr>
          <w:ilvl w:val="2"/>
          <w:numId w:val="37"/>
        </w:numPr>
        <w:spacing w:after="0" w:line="24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lastRenderedPageBreak/>
        <w:t>Funktionelle Zuständigkeit</w:t>
      </w:r>
    </w:p>
    <w:p w14:paraId="285CB6A4" w14:textId="77777777" w:rsidR="00B01BA8" w:rsidRPr="00B01BA8" w:rsidRDefault="00B01BA8" w:rsidP="00B01BA8">
      <w:pPr>
        <w:spacing w:after="0" w:line="240" w:lineRule="auto"/>
        <w:ind w:left="3420"/>
        <w:contextualSpacing/>
        <w:jc w:val="both"/>
        <w:rPr>
          <w:rFonts w:ascii="Arial" w:eastAsia="Palatino Linotype" w:hAnsi="Arial" w:cs="Times New Roman"/>
          <w:kern w:val="0"/>
          <w:sz w:val="21"/>
          <w14:ligatures w14:val="none"/>
        </w:rPr>
      </w:pPr>
    </w:p>
    <w:p w14:paraId="6FD35EA8" w14:textId="733224D2" w:rsidR="00B01BA8" w:rsidRDefault="00B01BA8" w:rsidP="00B01BA8">
      <w:pPr>
        <w:spacing w:after="0" w:line="360" w:lineRule="auto"/>
        <w:ind w:left="1701"/>
        <w:jc w:val="both"/>
        <w:rPr>
          <w:rFonts w:ascii="Arial" w:eastAsia="HGSMinchoE" w:hAnsi="Arial" w:cs="Times New Roman"/>
          <w:kern w:val="0"/>
          <w14:ligatures w14:val="none"/>
        </w:rPr>
      </w:pPr>
      <w:r w:rsidRPr="00B01BA8">
        <w:rPr>
          <w:rFonts w:ascii="Arial" w:eastAsia="HGSMinchoE" w:hAnsi="Arial" w:cs="Times New Roman"/>
          <w:kern w:val="0"/>
          <w14:ligatures w14:val="none"/>
        </w:rPr>
        <w:t>Zuständig ist der Richter</w:t>
      </w:r>
      <w:r w:rsidR="007C6641">
        <w:rPr>
          <w:rFonts w:ascii="Arial" w:eastAsia="HGSMinchoE" w:hAnsi="Arial" w:cs="Times New Roman"/>
          <w:kern w:val="0"/>
          <w14:ligatures w14:val="none"/>
        </w:rPr>
        <w:t xml:space="preserve"> gem. Art. 104 GG</w:t>
      </w:r>
    </w:p>
    <w:p w14:paraId="6C16B4A9" w14:textId="77777777" w:rsidR="00057961" w:rsidRDefault="00057961" w:rsidP="00B01BA8">
      <w:pPr>
        <w:spacing w:after="0" w:line="360" w:lineRule="auto"/>
        <w:ind w:left="1701"/>
        <w:jc w:val="both"/>
        <w:rPr>
          <w:rFonts w:ascii="Arial" w:eastAsia="HGSMinchoE" w:hAnsi="Arial" w:cs="Times New Roman"/>
          <w:kern w:val="0"/>
          <w14:ligatures w14:val="none"/>
        </w:rPr>
      </w:pPr>
    </w:p>
    <w:p w14:paraId="1591F4E6" w14:textId="77777777" w:rsidR="00057961" w:rsidRDefault="00057961" w:rsidP="00B01BA8">
      <w:pPr>
        <w:spacing w:after="0" w:line="360" w:lineRule="auto"/>
        <w:ind w:left="1701"/>
        <w:jc w:val="both"/>
        <w:rPr>
          <w:rFonts w:ascii="Arial" w:eastAsia="HGSMinchoE" w:hAnsi="Arial" w:cs="Times New Roman"/>
          <w:kern w:val="0"/>
          <w14:ligatures w14:val="none"/>
        </w:rPr>
      </w:pPr>
    </w:p>
    <w:p w14:paraId="53ED1694" w14:textId="4AEA0777" w:rsidR="00057961" w:rsidRDefault="00057961" w:rsidP="00057961">
      <w:pPr>
        <w:pBdr>
          <w:top w:val="single" w:sz="4" w:space="1" w:color="auto"/>
          <w:left w:val="single" w:sz="4" w:space="4" w:color="auto"/>
          <w:bottom w:val="single" w:sz="4" w:space="1" w:color="auto"/>
          <w:right w:val="single" w:sz="4" w:space="4" w:color="auto"/>
        </w:pBdr>
        <w:spacing w:after="0" w:line="360" w:lineRule="auto"/>
        <w:jc w:val="both"/>
        <w:rPr>
          <w:rFonts w:ascii="Arial" w:eastAsia="HGSMinchoE" w:hAnsi="Arial" w:cs="Times New Roman"/>
          <w:kern w:val="0"/>
          <w14:ligatures w14:val="none"/>
        </w:rPr>
      </w:pPr>
      <w:r w:rsidRPr="00057961">
        <w:rPr>
          <w:rFonts w:ascii="Arial" w:eastAsia="HGSMinchoE" w:hAnsi="Arial" w:cs="Times New Roman"/>
          <w:b/>
          <w:bCs/>
          <w:kern w:val="0"/>
          <w14:ligatures w14:val="none"/>
        </w:rPr>
        <w:t xml:space="preserve">                   </w:t>
      </w:r>
      <w:r w:rsidRPr="00057961">
        <w:rPr>
          <w:rFonts w:ascii="Arial" w:eastAsia="HGSMinchoE" w:hAnsi="Arial" w:cs="Times New Roman"/>
          <w:b/>
          <w:bCs/>
          <w:kern w:val="0"/>
          <w:u w:val="single"/>
          <w14:ligatures w14:val="none"/>
        </w:rPr>
        <w:t>Aufgabe11:</w:t>
      </w:r>
      <w:r>
        <w:rPr>
          <w:rFonts w:ascii="Arial" w:eastAsia="HGSMinchoE" w:hAnsi="Arial" w:cs="Times New Roman"/>
          <w:b/>
          <w:bCs/>
          <w:kern w:val="0"/>
          <w14:ligatures w14:val="none"/>
        </w:rPr>
        <w:t xml:space="preserve"> </w:t>
      </w:r>
      <w:r w:rsidRPr="00057961">
        <w:rPr>
          <w:rFonts w:ascii="Arial" w:eastAsia="HGSMinchoE" w:hAnsi="Arial" w:cs="Times New Roman"/>
          <w:kern w:val="0"/>
          <w14:ligatures w14:val="none"/>
        </w:rPr>
        <w:t xml:space="preserve">Erklären Sie die Unterschiede zwischen den beiden </w:t>
      </w:r>
      <w:r>
        <w:rPr>
          <w:rFonts w:ascii="Arial" w:eastAsia="HGSMinchoE" w:hAnsi="Arial" w:cs="Times New Roman"/>
          <w:kern w:val="0"/>
          <w14:ligatures w14:val="none"/>
        </w:rPr>
        <w:t xml:space="preserve">  </w:t>
      </w:r>
    </w:p>
    <w:p w14:paraId="56AC041B" w14:textId="5712E276" w:rsidR="00057961" w:rsidRPr="00057961" w:rsidRDefault="00057961" w:rsidP="00057961">
      <w:pPr>
        <w:pBdr>
          <w:top w:val="single" w:sz="4" w:space="1" w:color="auto"/>
          <w:left w:val="single" w:sz="4" w:space="4" w:color="auto"/>
          <w:bottom w:val="single" w:sz="4" w:space="1" w:color="auto"/>
          <w:right w:val="single" w:sz="4" w:space="4" w:color="auto"/>
        </w:pBdr>
        <w:spacing w:after="0" w:line="360" w:lineRule="auto"/>
        <w:jc w:val="both"/>
        <w:rPr>
          <w:rFonts w:ascii="Arial" w:eastAsia="HGSMinchoE" w:hAnsi="Arial" w:cs="Times New Roman"/>
          <w:b/>
          <w:bCs/>
          <w:kern w:val="0"/>
          <w:u w:val="single"/>
          <w14:ligatures w14:val="none"/>
        </w:rPr>
      </w:pPr>
      <w:r>
        <w:rPr>
          <w:rFonts w:ascii="Arial" w:eastAsia="HGSMinchoE" w:hAnsi="Arial" w:cs="Times New Roman"/>
          <w:kern w:val="0"/>
          <w14:ligatures w14:val="none"/>
        </w:rPr>
        <w:t xml:space="preserve">                   </w:t>
      </w:r>
      <w:r>
        <w:rPr>
          <w:rFonts w:ascii="Arial" w:eastAsia="HGSMinchoE" w:hAnsi="Arial" w:cs="Times New Roman"/>
          <w:kern w:val="0"/>
          <w14:ligatures w14:val="none"/>
        </w:rPr>
        <w:t>Unterbringungsarten</w:t>
      </w:r>
      <w:r>
        <w:rPr>
          <w:rFonts w:ascii="Arial" w:eastAsia="HGSMinchoE" w:hAnsi="Arial" w:cs="Times New Roman"/>
          <w:kern w:val="0"/>
          <w14:ligatures w14:val="none"/>
        </w:rPr>
        <w:t>!</w:t>
      </w:r>
    </w:p>
    <w:p w14:paraId="1AE34C45" w14:textId="77777777" w:rsidR="00B01BA8" w:rsidRDefault="00B01BA8" w:rsidP="00B01BA8">
      <w:pPr>
        <w:spacing w:after="0" w:line="360" w:lineRule="auto"/>
        <w:ind w:left="1701"/>
        <w:jc w:val="both"/>
        <w:rPr>
          <w:rFonts w:ascii="Arial" w:eastAsia="HGSMinchoE" w:hAnsi="Arial" w:cs="Times New Roman"/>
          <w:kern w:val="0"/>
          <w14:ligatures w14:val="none"/>
        </w:rPr>
      </w:pPr>
    </w:p>
    <w:p w14:paraId="4383E07F" w14:textId="77777777" w:rsidR="00975870" w:rsidRPr="00B01BA8" w:rsidRDefault="00975870" w:rsidP="00B01BA8">
      <w:pPr>
        <w:spacing w:after="0" w:line="360" w:lineRule="auto"/>
        <w:ind w:left="1701"/>
        <w:jc w:val="both"/>
        <w:rPr>
          <w:rFonts w:ascii="Arial" w:eastAsia="HGSMinchoE" w:hAnsi="Arial" w:cs="Times New Roman"/>
          <w:kern w:val="0"/>
          <w14:ligatures w14:val="none"/>
        </w:rPr>
      </w:pPr>
    </w:p>
    <w:p w14:paraId="1CF1A2A6" w14:textId="77777777" w:rsidR="00B01BA8" w:rsidRPr="00B01BA8" w:rsidRDefault="00B01BA8" w:rsidP="00B01BA8">
      <w:pPr>
        <w:spacing w:after="0" w:line="360" w:lineRule="auto"/>
        <w:ind w:left="1701"/>
        <w:jc w:val="both"/>
        <w:rPr>
          <w:rFonts w:ascii="Arial" w:eastAsia="HGSMinchoE" w:hAnsi="Arial" w:cs="Times New Roman"/>
          <w:kern w:val="0"/>
          <w14:ligatures w14:val="none"/>
        </w:rPr>
      </w:pPr>
    </w:p>
    <w:p w14:paraId="7CF97AE4"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Die Beteiligten</w:t>
      </w:r>
    </w:p>
    <w:p w14:paraId="09EC6CB3" w14:textId="77777777" w:rsidR="00B01BA8" w:rsidRPr="00B01BA8" w:rsidRDefault="00B01BA8" w:rsidP="00B01BA8">
      <w:pPr>
        <w:spacing w:after="0" w:line="360" w:lineRule="auto"/>
        <w:ind w:left="1080"/>
        <w:contextualSpacing/>
        <w:jc w:val="both"/>
        <w:rPr>
          <w:rFonts w:ascii="Arial" w:eastAsia="Palatino Linotype" w:hAnsi="Arial" w:cs="Times New Roman"/>
          <w:kern w:val="0"/>
          <w:sz w:val="21"/>
          <w14:ligatures w14:val="none"/>
        </w:rPr>
      </w:pPr>
    </w:p>
    <w:p w14:paraId="4E12C9D8"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im Allgemeinen Teil enthaltene gesetzliche Definition der Beteiligten (§ 7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wird durch § 315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ergänzt.  Beteiligte sind:</w:t>
      </w:r>
    </w:p>
    <w:p w14:paraId="41D653DD" w14:textId="77777777" w:rsidR="00B01BA8" w:rsidRPr="00B01BA8" w:rsidRDefault="00B01BA8" w:rsidP="00BC65B6">
      <w:pPr>
        <w:numPr>
          <w:ilvl w:val="0"/>
          <w:numId w:val="39"/>
        </w:numPr>
        <w:spacing w:after="0" w:line="36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 xml:space="preserve">der Betroffene, §§ 315 Abs. 1 Nr. 1, § 7 Abs. 2 Nr. 1 </w:t>
      </w:r>
      <w:proofErr w:type="spellStart"/>
      <w:r w:rsidRPr="00B01BA8">
        <w:rPr>
          <w:rFonts w:ascii="Arial" w:eastAsia="Palatino Linotype" w:hAnsi="Arial" w:cs="Times New Roman"/>
          <w:kern w:val="0"/>
          <w14:ligatures w14:val="none"/>
        </w:rPr>
        <w:t>FamFG</w:t>
      </w:r>
      <w:proofErr w:type="spellEnd"/>
      <w:r w:rsidRPr="00B01BA8">
        <w:rPr>
          <w:rFonts w:ascii="Arial" w:eastAsia="Palatino Linotype" w:hAnsi="Arial" w:cs="Times New Roman"/>
          <w:kern w:val="0"/>
          <w14:ligatures w14:val="none"/>
        </w:rPr>
        <w:t xml:space="preserve">, </w:t>
      </w:r>
    </w:p>
    <w:p w14:paraId="565C0A71" w14:textId="77777777" w:rsidR="00B01BA8" w:rsidRPr="00B01BA8" w:rsidRDefault="00B01BA8" w:rsidP="00BC65B6">
      <w:pPr>
        <w:numPr>
          <w:ilvl w:val="0"/>
          <w:numId w:val="39"/>
        </w:numPr>
        <w:spacing w:after="0" w:line="36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 xml:space="preserve">der Betreuer, § 315 Abs. 1 Nr. 2 </w:t>
      </w:r>
      <w:proofErr w:type="spellStart"/>
      <w:r w:rsidRPr="00B01BA8">
        <w:rPr>
          <w:rFonts w:ascii="Arial" w:eastAsia="Palatino Linotype" w:hAnsi="Arial" w:cs="Times New Roman"/>
          <w:kern w:val="0"/>
          <w14:ligatures w14:val="none"/>
        </w:rPr>
        <w:t>FamFG</w:t>
      </w:r>
      <w:proofErr w:type="spellEnd"/>
      <w:r w:rsidRPr="00B01BA8">
        <w:rPr>
          <w:rFonts w:ascii="Arial" w:eastAsia="Palatino Linotype" w:hAnsi="Arial" w:cs="Times New Roman"/>
          <w:kern w:val="0"/>
          <w14:ligatures w14:val="none"/>
        </w:rPr>
        <w:t xml:space="preserve">.  </w:t>
      </w:r>
    </w:p>
    <w:p w14:paraId="240983FE" w14:textId="77777777" w:rsidR="00B01BA8" w:rsidRPr="00B01BA8" w:rsidRDefault="00B01BA8" w:rsidP="00BC65B6">
      <w:pPr>
        <w:numPr>
          <w:ilvl w:val="0"/>
          <w:numId w:val="39"/>
        </w:numPr>
        <w:spacing w:after="0" w:line="36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 xml:space="preserve">der Bevollmächtigte (§ 1814 Abs. 3 Nr.1 BGB), § 315 Abs. 1 Nr. 3 </w:t>
      </w:r>
      <w:proofErr w:type="spellStart"/>
      <w:r w:rsidRPr="00B01BA8">
        <w:rPr>
          <w:rFonts w:ascii="Arial" w:eastAsia="Palatino Linotype" w:hAnsi="Arial" w:cs="Times New Roman"/>
          <w:kern w:val="0"/>
          <w14:ligatures w14:val="none"/>
        </w:rPr>
        <w:t>FamFG</w:t>
      </w:r>
      <w:proofErr w:type="spellEnd"/>
      <w:r w:rsidRPr="00B01BA8">
        <w:rPr>
          <w:rFonts w:ascii="Arial" w:eastAsia="Palatino Linotype" w:hAnsi="Arial" w:cs="Times New Roman"/>
          <w:kern w:val="0"/>
          <w14:ligatures w14:val="none"/>
        </w:rPr>
        <w:t xml:space="preserve">.  </w:t>
      </w:r>
    </w:p>
    <w:p w14:paraId="1C19732E" w14:textId="77777777" w:rsidR="00B01BA8" w:rsidRPr="00B01BA8" w:rsidRDefault="00B01BA8" w:rsidP="00BC65B6">
      <w:pPr>
        <w:numPr>
          <w:ilvl w:val="0"/>
          <w:numId w:val="39"/>
        </w:numPr>
        <w:spacing w:after="0" w:line="36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 xml:space="preserve">der Verfahrenspfleger (§ 315 Abs. 2 </w:t>
      </w:r>
      <w:proofErr w:type="spellStart"/>
      <w:r w:rsidRPr="00B01BA8">
        <w:rPr>
          <w:rFonts w:ascii="Arial" w:eastAsia="Palatino Linotype" w:hAnsi="Arial" w:cs="Times New Roman"/>
          <w:kern w:val="0"/>
          <w14:ligatures w14:val="none"/>
        </w:rPr>
        <w:t>FamFG</w:t>
      </w:r>
      <w:proofErr w:type="spellEnd"/>
      <w:r w:rsidRPr="00B01BA8">
        <w:rPr>
          <w:rFonts w:ascii="Arial" w:eastAsia="Palatino Linotype" w:hAnsi="Arial" w:cs="Times New Roman"/>
          <w:kern w:val="0"/>
          <w14:ligatures w14:val="none"/>
        </w:rPr>
        <w:t>),</w:t>
      </w:r>
    </w:p>
    <w:p w14:paraId="17645F44" w14:textId="77777777" w:rsidR="00B01BA8" w:rsidRPr="00B01BA8" w:rsidRDefault="00B01BA8" w:rsidP="00BC65B6">
      <w:pPr>
        <w:numPr>
          <w:ilvl w:val="0"/>
          <w:numId w:val="39"/>
        </w:numPr>
        <w:spacing w:after="0" w:line="360" w:lineRule="auto"/>
        <w:ind w:left="1701" w:hanging="425"/>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 xml:space="preserve">die zuständige Behörde ist auf ihren Antrag als Beteiligte hinzuzuziehen.  </w:t>
      </w:r>
    </w:p>
    <w:p w14:paraId="00A765FC" w14:textId="77777777" w:rsidR="00B01BA8" w:rsidRPr="00B01BA8" w:rsidRDefault="00B01BA8" w:rsidP="00BC65B6">
      <w:pPr>
        <w:numPr>
          <w:ilvl w:val="0"/>
          <w:numId w:val="39"/>
        </w:numPr>
        <w:spacing w:after="0" w:line="360" w:lineRule="auto"/>
        <w:ind w:left="1701" w:hanging="425"/>
        <w:contextualSpacing/>
        <w:jc w:val="both"/>
        <w:rPr>
          <w:rFonts w:ascii="Arial" w:eastAsia="Palatino Linotype" w:hAnsi="Arial" w:cs="Times New Roman"/>
          <w:kern w:val="0"/>
          <w:sz w:val="21"/>
          <w14:ligatures w14:val="none"/>
        </w:rPr>
      </w:pPr>
      <w:r w:rsidRPr="00B01BA8">
        <w:rPr>
          <w:rFonts w:ascii="Arial" w:eastAsia="Palatino Linotype" w:hAnsi="Arial" w:cs="Times New Roman"/>
          <w:kern w:val="0"/>
          <w14:ligatures w14:val="none"/>
        </w:rPr>
        <w:t xml:space="preserve">Im Interesse des Betroffenen können bestimmte in § 315 Abs. 4 Nr. 4 </w:t>
      </w:r>
      <w:proofErr w:type="spellStart"/>
      <w:r w:rsidRPr="00B01BA8">
        <w:rPr>
          <w:rFonts w:ascii="Arial" w:eastAsia="Palatino Linotype" w:hAnsi="Arial" w:cs="Times New Roman"/>
          <w:kern w:val="0"/>
          <w14:ligatures w14:val="none"/>
        </w:rPr>
        <w:t>FamFG</w:t>
      </w:r>
      <w:proofErr w:type="spellEnd"/>
      <w:r w:rsidRPr="00B01BA8">
        <w:rPr>
          <w:rFonts w:ascii="Arial" w:eastAsia="Palatino Linotype" w:hAnsi="Arial" w:cs="Times New Roman"/>
          <w:kern w:val="0"/>
          <w14:ligatures w14:val="none"/>
        </w:rPr>
        <w:t xml:space="preserve"> geregelte Angehörige, eine Person des Vertrauens und der Leiter der Einrichtung, in der der Betroffene lebt beteiligt werden.</w:t>
      </w:r>
    </w:p>
    <w:p w14:paraId="31002374"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6D5CE7BD"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203337C2"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Verfahrensfähigkeit</w:t>
      </w:r>
    </w:p>
    <w:p w14:paraId="67EED388"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5036023D"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In allen Unterbringungssachen ist der Betroffene ohne Rücksicht auf seine Geschäftsfähigkeit verfahrensfähig, § 316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w:t>
      </w:r>
    </w:p>
    <w:p w14:paraId="0F9F52A8"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6E32A569"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 xml:space="preserve">Verfahrenspfleger  </w:t>
      </w:r>
    </w:p>
    <w:p w14:paraId="280097B2"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39C84688" w14:textId="77777777" w:rsid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Das Gericht hat dem Betroffenen einen Verfahrenspfleger zu bestellen, wenn dies zur Wahrnehmung der Interessen des Betroffenen erforderlich ist, § 317 Abs. 1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w:t>
      </w:r>
    </w:p>
    <w:p w14:paraId="25385FA6" w14:textId="77777777" w:rsidR="00407344" w:rsidRDefault="00407344" w:rsidP="00B01BA8">
      <w:pPr>
        <w:spacing w:after="0" w:line="360" w:lineRule="auto"/>
        <w:ind w:left="1276"/>
        <w:jc w:val="both"/>
        <w:rPr>
          <w:rFonts w:ascii="Arial" w:eastAsia="HGSMinchoE" w:hAnsi="Arial" w:cs="Times New Roman"/>
          <w:kern w:val="0"/>
          <w14:ligatures w14:val="none"/>
        </w:rPr>
      </w:pPr>
    </w:p>
    <w:p w14:paraId="476FC124" w14:textId="77777777" w:rsidR="00407344" w:rsidRPr="00B01BA8" w:rsidRDefault="00407344" w:rsidP="00B01BA8">
      <w:pPr>
        <w:spacing w:after="0" w:line="360" w:lineRule="auto"/>
        <w:ind w:left="1276"/>
        <w:jc w:val="both"/>
        <w:rPr>
          <w:rFonts w:ascii="Arial" w:eastAsia="HGSMinchoE" w:hAnsi="Arial" w:cs="Times New Roman"/>
          <w:kern w:val="0"/>
          <w14:ligatures w14:val="none"/>
        </w:rPr>
      </w:pPr>
    </w:p>
    <w:p w14:paraId="53469217"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49462220"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lastRenderedPageBreak/>
        <w:t>Persönliche Anhörung des Betroffenen</w:t>
      </w:r>
    </w:p>
    <w:p w14:paraId="2297F32E"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3A58DF1D"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Pflicht zur persönlichen Anhörung des Betroffenen sowie zur Verschaffung eines unmittelbaren Eindrucks ergibt sich aus § 319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w:t>
      </w:r>
    </w:p>
    <w:p w14:paraId="48EBCFAC"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p>
    <w:p w14:paraId="198AC756"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Anhörung sonstiger Beteiligter</w:t>
      </w:r>
    </w:p>
    <w:p w14:paraId="7C0DFD83"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3FC39189"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Pflicht, die sonstigen Beteiligten anzuhören, regelt § 320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Im Übrigen richtet sich die Anhörungspflicht nach § 34 Abs. 1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w:t>
      </w:r>
    </w:p>
    <w:p w14:paraId="0D0D7F4B" w14:textId="35482ECC" w:rsidR="00B01BA8" w:rsidRPr="00B01BA8" w:rsidRDefault="00B01BA8" w:rsidP="00B01BA8">
      <w:pPr>
        <w:spacing w:after="0" w:line="360" w:lineRule="auto"/>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 </w:t>
      </w:r>
    </w:p>
    <w:p w14:paraId="59D925B4"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 xml:space="preserve">Einholung eines Gutachtens </w:t>
      </w:r>
    </w:p>
    <w:p w14:paraId="7A8852D6"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5ADEE3E3"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Notwendigkeit zur Einholung eines Gutachtens vor einer Unterbringungsmaßnahme ergibt sich aus § 321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w:t>
      </w:r>
    </w:p>
    <w:p w14:paraId="33D956F4"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33E9A02A"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24B236B6"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Vorführung zur Untersuchung</w:t>
      </w:r>
    </w:p>
    <w:p w14:paraId="63E9BA95"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18A7D780"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Die Vorführungsmöglichkeit regelt § 322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w:t>
      </w:r>
    </w:p>
    <w:p w14:paraId="7A02F627"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5EAA4042"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Entscheidung</w:t>
      </w:r>
    </w:p>
    <w:p w14:paraId="44701B30"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1BCFD9E8"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Alle Endentscheidungen in Betreuungssachen ergehen durch Beschluss. § 38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Wird eine Unterbringungsmaßnahme angeordnet oder genehmigt, muss der Beschluss die näheren Unterbringungsmaßnahmen bezeichnen und den Zeitpunkt angeben, zu dem die Unterbringungsmaßnahme endet, § 323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Sie endet spätestens mit Ablauf eines Jahres, bei offensichtlich langer Unterbringungsbedürftigkeit spätestens mit Ablauf von zwei Jahren, wenn sie nicht vorher verlängert wird, § 329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w:t>
      </w:r>
    </w:p>
    <w:p w14:paraId="0FE7481D"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p>
    <w:p w14:paraId="36C6482B"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p>
    <w:p w14:paraId="6FCB65F8"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Bekanntgabe von Entscheidungen</w:t>
      </w:r>
    </w:p>
    <w:p w14:paraId="6913DED1"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3A57DE5A"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Entscheidungen sind auch dem Betroffenen stets selbst bekannt zu machen, § 41 Abs. 3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Die Möglichkeit, von der Bekanntmachung der Entscheidungsgründe abzusehen, regelt § 325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w:t>
      </w:r>
    </w:p>
    <w:p w14:paraId="57FA0826"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2E177166"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lastRenderedPageBreak/>
        <w:t>Wirksamwerden von Entscheidungen</w:t>
      </w:r>
    </w:p>
    <w:p w14:paraId="5466167E"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6B79C1B4"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Entscheidungen, mit denen die Unterbringungsmaßnahme genehmigt oder angeordnet wird, werden erst mit Rechtskraft wirksam, § 324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allerdings kann das Gericht die sofortige Wirksamkeit anordnen, § 324 Abs. 2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Der Zeitpunkt der sofortigen Wirksamkeit ist auf dem Beschluss zu vermerken.</w:t>
      </w:r>
    </w:p>
    <w:p w14:paraId="3908FFBE" w14:textId="77777777" w:rsidR="00B01BA8" w:rsidRDefault="00B01BA8" w:rsidP="00B01BA8">
      <w:pPr>
        <w:spacing w:after="0" w:line="360" w:lineRule="auto"/>
        <w:ind w:left="1080"/>
        <w:jc w:val="both"/>
        <w:rPr>
          <w:rFonts w:ascii="Arial" w:eastAsia="HGSMinchoE" w:hAnsi="Arial" w:cs="Times New Roman"/>
          <w:kern w:val="0"/>
          <w14:ligatures w14:val="none"/>
        </w:rPr>
      </w:pPr>
    </w:p>
    <w:p w14:paraId="59620827" w14:textId="77777777" w:rsidR="00975870" w:rsidRDefault="00975870" w:rsidP="00B01BA8">
      <w:pPr>
        <w:spacing w:after="0" w:line="360" w:lineRule="auto"/>
        <w:ind w:left="1080"/>
        <w:jc w:val="both"/>
        <w:rPr>
          <w:rFonts w:ascii="Arial" w:eastAsia="HGSMinchoE" w:hAnsi="Arial" w:cs="Times New Roman"/>
          <w:kern w:val="0"/>
          <w14:ligatures w14:val="none"/>
        </w:rPr>
      </w:pPr>
    </w:p>
    <w:p w14:paraId="3E466356" w14:textId="77777777" w:rsidR="00975870" w:rsidRPr="00B01BA8" w:rsidRDefault="00975870" w:rsidP="00B01BA8">
      <w:pPr>
        <w:spacing w:after="0" w:line="360" w:lineRule="auto"/>
        <w:ind w:left="1080"/>
        <w:jc w:val="both"/>
        <w:rPr>
          <w:rFonts w:ascii="Arial" w:eastAsia="HGSMinchoE" w:hAnsi="Arial" w:cs="Times New Roman"/>
          <w:kern w:val="0"/>
          <w14:ligatures w14:val="none"/>
        </w:rPr>
      </w:pPr>
    </w:p>
    <w:p w14:paraId="2947DE7D"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Zuführung zur Unterbringung</w:t>
      </w:r>
    </w:p>
    <w:p w14:paraId="452F194F" w14:textId="77777777" w:rsidR="00B01BA8" w:rsidRPr="00B01BA8" w:rsidRDefault="00B01BA8" w:rsidP="00B01BA8">
      <w:pPr>
        <w:spacing w:after="0" w:line="360" w:lineRule="auto"/>
        <w:ind w:left="1080"/>
        <w:jc w:val="both"/>
        <w:rPr>
          <w:rFonts w:ascii="Arial" w:eastAsia="HGSMinchoE" w:hAnsi="Arial" w:cs="Times New Roman"/>
          <w:kern w:val="0"/>
          <w14:ligatures w14:val="none"/>
        </w:rPr>
      </w:pPr>
    </w:p>
    <w:p w14:paraId="3AEAB282" w14:textId="77777777" w:rsidR="00B01BA8" w:rsidRP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Auf Wunsch des Betreuers (oder des Bevollmächtigten nach § 1814 Abs. 3 Nr. 1BGB) hat die zuständige Behörde ihn bei der Zuführung zur Unterbringung zu unterstützen, § 326 Abs. 1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Gewalt darf die Behörde aber nur mit ausdrücklicher gerichtlicher Anordnung ausüben. Das gilt auch für das Betreten der Wohnung ohne Einwilligung des Betroffenen, es sei denn, es ist Gefahr im Verzuge, § 326 Abs. 3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Die Behörde (nicht der Betreuer!) kann sich der Hilfe der Polizei bedienen, § 336 Abs. 2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w:t>
      </w:r>
    </w:p>
    <w:p w14:paraId="58CEF1A7" w14:textId="77777777" w:rsidR="00B01BA8" w:rsidRPr="00B01BA8" w:rsidRDefault="00B01BA8" w:rsidP="00B01BA8">
      <w:pPr>
        <w:spacing w:after="0" w:line="360" w:lineRule="auto"/>
        <w:jc w:val="both"/>
        <w:rPr>
          <w:rFonts w:ascii="Arial" w:eastAsia="HGSMinchoE" w:hAnsi="Arial" w:cs="Times New Roman"/>
          <w:kern w:val="0"/>
          <w14:ligatures w14:val="none"/>
        </w:rPr>
      </w:pPr>
    </w:p>
    <w:p w14:paraId="16197800" w14:textId="77777777" w:rsidR="00B01BA8" w:rsidRPr="00B01BA8" w:rsidRDefault="00B01BA8" w:rsidP="00BC65B6">
      <w:pPr>
        <w:numPr>
          <w:ilvl w:val="0"/>
          <w:numId w:val="11"/>
        </w:numPr>
        <w:spacing w:after="0" w:line="360" w:lineRule="auto"/>
        <w:ind w:left="1276" w:hanging="425"/>
        <w:contextualSpacing/>
        <w:jc w:val="both"/>
        <w:rPr>
          <w:rFonts w:ascii="Arial" w:eastAsia="Palatino Linotype" w:hAnsi="Arial" w:cs="Times New Roman"/>
          <w:kern w:val="0"/>
          <w:sz w:val="21"/>
          <w:u w:val="single"/>
          <w14:ligatures w14:val="none"/>
        </w:rPr>
      </w:pPr>
      <w:r w:rsidRPr="00B01BA8">
        <w:rPr>
          <w:rFonts w:ascii="Arial" w:eastAsia="Palatino Linotype" w:hAnsi="Arial" w:cs="Times New Roman"/>
          <w:kern w:val="0"/>
          <w:u w:val="single"/>
          <w14:ligatures w14:val="none"/>
        </w:rPr>
        <w:t>Rechtsmittel</w:t>
      </w:r>
    </w:p>
    <w:p w14:paraId="6A1D53CA" w14:textId="77777777" w:rsidR="00B01BA8" w:rsidRPr="00B01BA8" w:rsidRDefault="00B01BA8" w:rsidP="00B01BA8">
      <w:pPr>
        <w:spacing w:after="0" w:line="360" w:lineRule="auto"/>
        <w:ind w:left="2160"/>
        <w:contextualSpacing/>
        <w:jc w:val="both"/>
        <w:rPr>
          <w:rFonts w:ascii="Arial" w:eastAsia="Palatino Linotype" w:hAnsi="Arial" w:cs="Times New Roman"/>
          <w:kern w:val="0"/>
          <w:sz w:val="21"/>
          <w14:ligatures w14:val="none"/>
        </w:rPr>
      </w:pPr>
    </w:p>
    <w:p w14:paraId="02246AA4" w14:textId="77777777" w:rsidR="00B01BA8" w:rsidRDefault="00B01BA8" w:rsidP="00B01BA8">
      <w:pPr>
        <w:spacing w:after="0" w:line="360" w:lineRule="auto"/>
        <w:ind w:left="1276"/>
        <w:jc w:val="both"/>
        <w:rPr>
          <w:rFonts w:ascii="Arial" w:eastAsia="HGSMinchoE" w:hAnsi="Arial" w:cs="Times New Roman"/>
          <w:kern w:val="0"/>
          <w14:ligatures w14:val="none"/>
        </w:rPr>
      </w:pPr>
      <w:r w:rsidRPr="00B01BA8">
        <w:rPr>
          <w:rFonts w:ascii="Arial" w:eastAsia="HGSMinchoE" w:hAnsi="Arial" w:cs="Times New Roman"/>
          <w:kern w:val="0"/>
          <w14:ligatures w14:val="none"/>
        </w:rPr>
        <w:t xml:space="preserve">Hier kann auf das zum Betreuungsverfahren Ausgeführte verwiesen werden. Zur Beschwerdeberechtigung enthält § 335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 xml:space="preserve"> Ergänzungen. Der Betroffene kann die Beschwerde auch bei dem Amtsgericht einlegen, in dessen Bezirk er untergebracht ist,         § 336 </w:t>
      </w:r>
      <w:proofErr w:type="spellStart"/>
      <w:r w:rsidRPr="00B01BA8">
        <w:rPr>
          <w:rFonts w:ascii="Arial" w:eastAsia="HGSMinchoE" w:hAnsi="Arial" w:cs="Times New Roman"/>
          <w:kern w:val="0"/>
          <w14:ligatures w14:val="none"/>
        </w:rPr>
        <w:t>FamFG</w:t>
      </w:r>
      <w:proofErr w:type="spellEnd"/>
      <w:r w:rsidRPr="00B01BA8">
        <w:rPr>
          <w:rFonts w:ascii="Arial" w:eastAsia="HGSMinchoE" w:hAnsi="Arial" w:cs="Times New Roman"/>
          <w:kern w:val="0"/>
          <w14:ligatures w14:val="none"/>
        </w:rPr>
        <w:t>.</w:t>
      </w:r>
    </w:p>
    <w:p w14:paraId="7F9E721D" w14:textId="77777777" w:rsidR="00975870" w:rsidRDefault="00975870" w:rsidP="00B01BA8">
      <w:pPr>
        <w:spacing w:after="0" w:line="360" w:lineRule="auto"/>
        <w:ind w:left="1276"/>
        <w:jc w:val="both"/>
        <w:rPr>
          <w:rFonts w:ascii="Arial" w:eastAsia="HGSMinchoE" w:hAnsi="Arial" w:cs="Times New Roman"/>
          <w:kern w:val="0"/>
          <w14:ligatures w14:val="none"/>
        </w:rPr>
      </w:pPr>
    </w:p>
    <w:p w14:paraId="412B6668" w14:textId="77777777" w:rsidR="00975870" w:rsidRDefault="00975870" w:rsidP="00B01BA8">
      <w:pPr>
        <w:spacing w:after="0" w:line="360" w:lineRule="auto"/>
        <w:ind w:left="1276"/>
        <w:jc w:val="both"/>
        <w:rPr>
          <w:rFonts w:ascii="Arial" w:eastAsia="HGSMinchoE" w:hAnsi="Arial" w:cs="Times New Roman"/>
          <w:kern w:val="0"/>
          <w14:ligatures w14:val="none"/>
        </w:rPr>
      </w:pPr>
    </w:p>
    <w:p w14:paraId="275BCB7F" w14:textId="1D3696E6" w:rsidR="00B01BA8" w:rsidRPr="00B01BA8" w:rsidRDefault="006E6280" w:rsidP="00BC65B6">
      <w:pPr>
        <w:numPr>
          <w:ilvl w:val="0"/>
          <w:numId w:val="2"/>
        </w:numPr>
        <w:spacing w:after="0" w:line="360" w:lineRule="auto"/>
        <w:ind w:left="851" w:hanging="567"/>
        <w:contextualSpacing/>
        <w:jc w:val="both"/>
        <w:rPr>
          <w:rFonts w:ascii="Arial" w:eastAsia="Palatino Linotype" w:hAnsi="Arial" w:cs="Times New Roman"/>
          <w:b/>
          <w:bCs/>
          <w:kern w:val="0"/>
          <w:sz w:val="32"/>
          <w:szCs w:val="32"/>
          <w14:ligatures w14:val="none"/>
        </w:rPr>
      </w:pPr>
      <w:proofErr w:type="spellStart"/>
      <w:r>
        <w:rPr>
          <w:rFonts w:ascii="Arial" w:eastAsia="Palatino Linotype" w:hAnsi="Arial" w:cs="Times New Roman"/>
          <w:b/>
          <w:bCs/>
          <w:kern w:val="0"/>
          <w:sz w:val="32"/>
          <w:szCs w:val="32"/>
          <w14:ligatures w14:val="none"/>
        </w:rPr>
        <w:t>P</w:t>
      </w:r>
      <w:r w:rsidR="00B01BA8" w:rsidRPr="00B01BA8">
        <w:rPr>
          <w:rFonts w:ascii="Arial" w:eastAsia="Palatino Linotype" w:hAnsi="Arial" w:cs="Times New Roman"/>
          <w:b/>
          <w:bCs/>
          <w:kern w:val="0"/>
          <w:sz w:val="32"/>
          <w:szCs w:val="32"/>
          <w14:ligatures w14:val="none"/>
        </w:rPr>
        <w:t>flegschaften</w:t>
      </w:r>
      <w:proofErr w:type="spellEnd"/>
      <w:r w:rsidR="00B01BA8" w:rsidRPr="00B01BA8">
        <w:rPr>
          <w:rFonts w:ascii="Arial" w:eastAsia="Palatino Linotype" w:hAnsi="Arial" w:cs="Times New Roman"/>
          <w:b/>
          <w:bCs/>
          <w:kern w:val="0"/>
          <w:sz w:val="32"/>
          <w:szCs w:val="32"/>
          <w14:ligatures w14:val="none"/>
        </w:rPr>
        <w:t xml:space="preserve"> </w:t>
      </w:r>
    </w:p>
    <w:p w14:paraId="4C9DE7DD" w14:textId="77777777" w:rsidR="00B01BA8" w:rsidRPr="00B01BA8" w:rsidRDefault="00B01BA8" w:rsidP="00B01BA8">
      <w:pPr>
        <w:spacing w:after="0" w:line="360" w:lineRule="auto"/>
        <w:ind w:left="1080"/>
        <w:contextualSpacing/>
        <w:jc w:val="both"/>
        <w:rPr>
          <w:rFonts w:ascii="Arial" w:eastAsia="Palatino Linotype" w:hAnsi="Arial" w:cs="Times New Roman"/>
          <w:kern w:val="0"/>
          <w14:ligatures w14:val="none"/>
        </w:rPr>
      </w:pPr>
    </w:p>
    <w:p w14:paraId="60D4D4BC" w14:textId="77777777" w:rsidR="00B01BA8" w:rsidRPr="00B01BA8" w:rsidRDefault="00B01BA8" w:rsidP="00BC65B6">
      <w:pPr>
        <w:numPr>
          <w:ilvl w:val="0"/>
          <w:numId w:val="23"/>
        </w:numPr>
        <w:spacing w:after="0" w:line="360" w:lineRule="auto"/>
        <w:ind w:left="851" w:hanging="709"/>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Abwesenheitspflegschaft</w:t>
      </w:r>
    </w:p>
    <w:p w14:paraId="68BA15FD" w14:textId="77777777" w:rsidR="00B01BA8" w:rsidRPr="00B01BA8" w:rsidRDefault="00B01BA8" w:rsidP="00B01BA8">
      <w:pPr>
        <w:spacing w:after="0" w:line="360" w:lineRule="auto"/>
        <w:ind w:left="851"/>
        <w:contextualSpacing/>
        <w:jc w:val="both"/>
        <w:rPr>
          <w:rFonts w:ascii="Arial" w:eastAsia="Palatino Linotype" w:hAnsi="Arial" w:cs="Times New Roman"/>
          <w:kern w:val="0"/>
          <w:lang w:val="x-none"/>
          <w14:ligatures w14:val="none"/>
        </w:rPr>
      </w:pPr>
      <w:r w:rsidRPr="00B01BA8">
        <w:rPr>
          <w:rFonts w:ascii="Arial" w:eastAsia="Palatino Linotype" w:hAnsi="Arial" w:cs="Times New Roman"/>
          <w:kern w:val="0"/>
          <w:lang w:val="x-none"/>
          <w14:ligatures w14:val="none"/>
        </w:rPr>
        <w:t xml:space="preserve">In die Zuständigkeit des Betreuungsgerichts fällt auch die </w:t>
      </w:r>
      <w:proofErr w:type="spellStart"/>
      <w:r w:rsidRPr="00B01BA8">
        <w:rPr>
          <w:rFonts w:ascii="Arial" w:eastAsia="Palatino Linotype" w:hAnsi="Arial" w:cs="Times New Roman"/>
          <w:kern w:val="0"/>
          <w:lang w:val="x-none"/>
          <w14:ligatures w14:val="none"/>
        </w:rPr>
        <w:t>Abwesenheits</w:t>
      </w:r>
      <w:r w:rsidRPr="00B01BA8">
        <w:rPr>
          <w:rFonts w:ascii="Arial" w:eastAsia="Palatino Linotype" w:hAnsi="Arial" w:cs="Times New Roman"/>
          <w:kern w:val="0"/>
          <w14:ligatures w14:val="none"/>
        </w:rPr>
        <w:t>p</w:t>
      </w:r>
      <w:r w:rsidRPr="00B01BA8">
        <w:rPr>
          <w:rFonts w:ascii="Arial" w:eastAsia="Palatino Linotype" w:hAnsi="Arial" w:cs="Times New Roman"/>
          <w:kern w:val="0"/>
          <w:lang w:val="x-none"/>
          <w14:ligatures w14:val="none"/>
        </w:rPr>
        <w:t>flegschafft</w:t>
      </w:r>
      <w:proofErr w:type="spellEnd"/>
      <w:r w:rsidRPr="00B01BA8">
        <w:rPr>
          <w:rFonts w:ascii="Arial" w:eastAsia="Palatino Linotype" w:hAnsi="Arial" w:cs="Times New Roman"/>
          <w:kern w:val="0"/>
          <w:lang w:val="x-none"/>
          <w14:ligatures w14:val="none"/>
        </w:rPr>
        <w:t xml:space="preserve">. Die </w:t>
      </w:r>
      <w:proofErr w:type="spellStart"/>
      <w:r w:rsidRPr="00B01BA8">
        <w:rPr>
          <w:rFonts w:ascii="Arial" w:eastAsia="Palatino Linotype" w:hAnsi="Arial" w:cs="Times New Roman"/>
          <w:kern w:val="0"/>
          <w:lang w:val="x-none"/>
          <w14:ligatures w14:val="none"/>
        </w:rPr>
        <w:t>Abwesenheits</w:t>
      </w:r>
      <w:r w:rsidRPr="00B01BA8">
        <w:rPr>
          <w:rFonts w:ascii="Arial" w:eastAsia="Palatino Linotype" w:hAnsi="Arial" w:cs="Times New Roman"/>
          <w:kern w:val="0"/>
          <w14:ligatures w14:val="none"/>
        </w:rPr>
        <w:t>p</w:t>
      </w:r>
      <w:r w:rsidRPr="00B01BA8">
        <w:rPr>
          <w:rFonts w:ascii="Arial" w:eastAsia="Palatino Linotype" w:hAnsi="Arial" w:cs="Times New Roman"/>
          <w:kern w:val="0"/>
          <w:lang w:val="x-none"/>
          <w14:ligatures w14:val="none"/>
        </w:rPr>
        <w:t>flegschaft</w:t>
      </w:r>
      <w:proofErr w:type="spellEnd"/>
      <w:r w:rsidRPr="00B01BA8">
        <w:rPr>
          <w:rFonts w:ascii="Arial" w:eastAsia="Palatino Linotype" w:hAnsi="Arial" w:cs="Times New Roman"/>
          <w:kern w:val="0"/>
          <w:lang w:val="x-none"/>
          <w14:ligatures w14:val="none"/>
        </w:rPr>
        <w:t xml:space="preserve"> ist sogenannte Betreuungsgerichtliche Zuweisungssache gemäß </w:t>
      </w:r>
      <w:r w:rsidRPr="00B01BA8">
        <w:rPr>
          <w:rFonts w:ascii="Arial" w:eastAsia="Palatino Linotype" w:hAnsi="Arial" w:cs="Times New Roman"/>
          <w:kern w:val="0"/>
          <w14:ligatures w14:val="none"/>
        </w:rPr>
        <w:t xml:space="preserve">        </w:t>
      </w:r>
      <w:r w:rsidRPr="00B01BA8">
        <w:rPr>
          <w:rFonts w:ascii="Arial" w:eastAsia="Palatino Linotype" w:hAnsi="Arial" w:cs="Times New Roman"/>
          <w:kern w:val="0"/>
          <w:lang w:val="x-none"/>
          <w14:ligatures w14:val="none"/>
        </w:rPr>
        <w:t>§</w:t>
      </w:r>
      <w:r w:rsidRPr="00B01BA8">
        <w:rPr>
          <w:rFonts w:ascii="Arial" w:eastAsia="Palatino Linotype" w:hAnsi="Arial" w:cs="Times New Roman"/>
          <w:kern w:val="0"/>
          <w14:ligatures w14:val="none"/>
        </w:rPr>
        <w:t xml:space="preserve"> </w:t>
      </w:r>
      <w:r w:rsidRPr="00B01BA8">
        <w:rPr>
          <w:rFonts w:ascii="Arial" w:eastAsia="Palatino Linotype" w:hAnsi="Arial" w:cs="Times New Roman"/>
          <w:kern w:val="0"/>
          <w:lang w:val="x-none"/>
          <w14:ligatures w14:val="none"/>
        </w:rPr>
        <w:t xml:space="preserve">340 </w:t>
      </w:r>
      <w:proofErr w:type="spellStart"/>
      <w:r w:rsidRPr="00B01BA8">
        <w:rPr>
          <w:rFonts w:ascii="Arial" w:eastAsia="Palatino Linotype" w:hAnsi="Arial" w:cs="Times New Roman"/>
          <w:kern w:val="0"/>
          <w:lang w:val="x-none"/>
          <w14:ligatures w14:val="none"/>
        </w:rPr>
        <w:t>FamFG</w:t>
      </w:r>
      <w:proofErr w:type="spellEnd"/>
      <w:r w:rsidRPr="00B01BA8">
        <w:rPr>
          <w:rFonts w:ascii="Arial" w:eastAsia="Palatino Linotype" w:hAnsi="Arial" w:cs="Times New Roman"/>
          <w:kern w:val="0"/>
          <w:lang w:val="x-none"/>
          <w14:ligatures w14:val="none"/>
        </w:rPr>
        <w:t>.</w:t>
      </w:r>
    </w:p>
    <w:p w14:paraId="0C4B8B99" w14:textId="77777777" w:rsidR="00B01BA8" w:rsidRPr="00B01BA8" w:rsidRDefault="00B01BA8" w:rsidP="00B01BA8">
      <w:pPr>
        <w:spacing w:after="0" w:line="360" w:lineRule="auto"/>
        <w:ind w:left="851"/>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 xml:space="preserve">Ein abwesender Volljähriger, dessen Aufenthalt unbekannt ist, erhält für seine Vermögensangelegenheiten, einen Abwesenheitspfleger, soweit ein Fürsorgebedürfnis besteht, § 1911 Abs. 1 BGB Das gleiche gilt für einen </w:t>
      </w:r>
      <w:r w:rsidRPr="00B01BA8">
        <w:rPr>
          <w:rFonts w:ascii="Arial" w:eastAsia="Palatino Linotype" w:hAnsi="Arial" w:cs="Times New Roman"/>
          <w:kern w:val="0"/>
          <w14:ligatures w14:val="none"/>
        </w:rPr>
        <w:lastRenderedPageBreak/>
        <w:t xml:space="preserve">Abwesenden, dessen Aufenthalt zwar bekannt ist, der aber an der Rückkehr und der Besorgung seiner Vermögensangelegenheiten gehindert ist. </w:t>
      </w:r>
    </w:p>
    <w:p w14:paraId="493718B7" w14:textId="77777777" w:rsidR="00B01BA8" w:rsidRPr="00B01BA8" w:rsidRDefault="00B01BA8" w:rsidP="00B01BA8">
      <w:pPr>
        <w:spacing w:after="0" w:line="360" w:lineRule="auto"/>
        <w:ind w:left="851"/>
        <w:contextualSpacing/>
        <w:jc w:val="both"/>
        <w:rPr>
          <w:rFonts w:ascii="Arial" w:eastAsia="Palatino Linotype" w:hAnsi="Arial" w:cs="Times New Roman"/>
          <w:kern w:val="0"/>
          <w14:ligatures w14:val="none"/>
        </w:rPr>
      </w:pPr>
    </w:p>
    <w:p w14:paraId="61BBFDCB" w14:textId="77777777" w:rsidR="00B01BA8" w:rsidRPr="00B01BA8" w:rsidRDefault="00B01BA8" w:rsidP="00B01BA8">
      <w:pPr>
        <w:spacing w:after="0" w:line="360" w:lineRule="auto"/>
        <w:ind w:left="851"/>
        <w:contextualSpacing/>
        <w:jc w:val="both"/>
        <w:rPr>
          <w:rFonts w:ascii="Arial" w:eastAsia="Palatino Linotype" w:hAnsi="Arial" w:cs="Times New Roman"/>
          <w:kern w:val="0"/>
          <w14:ligatures w14:val="none"/>
        </w:rPr>
      </w:pPr>
      <w:r w:rsidRPr="00B01BA8">
        <w:rPr>
          <w:rFonts w:ascii="Arial" w:eastAsia="Palatino Linotype" w:hAnsi="Arial" w:cs="Times New Roman"/>
          <w:kern w:val="0"/>
          <w14:ligatures w14:val="none"/>
        </w:rPr>
        <w:t>Besonders für das Erbrecht ist der Abwesenheitspfleger relevant, wenn der Erbe unbekannten Aufenthalts ist. Der Abwesenheitspfleger kann die Annahme oder Ausschlagung der Erbschaft erklären und kann bei einer Auseinandersetzung des Nachlasses bzw.</w:t>
      </w:r>
      <w:r w:rsidRPr="00B01BA8">
        <w:rPr>
          <w:rFonts w:ascii="Arial" w:eastAsia="Palatino Linotype" w:hAnsi="Arial" w:cs="Times New Roman"/>
          <w:kern w:val="0"/>
          <w:lang w:val="x-none"/>
          <w14:ligatures w14:val="none"/>
        </w:rPr>
        <w:t xml:space="preserve"> seiner Teilung mitwirken. Der </w:t>
      </w:r>
      <w:proofErr w:type="spellStart"/>
      <w:r w:rsidRPr="00B01BA8">
        <w:rPr>
          <w:rFonts w:ascii="Arial" w:eastAsia="Palatino Linotype" w:hAnsi="Arial" w:cs="Times New Roman"/>
          <w:kern w:val="0"/>
          <w:lang w:val="x-none"/>
          <w14:ligatures w14:val="none"/>
        </w:rPr>
        <w:t>Abwesenheits</w:t>
      </w:r>
      <w:r w:rsidRPr="00B01BA8">
        <w:rPr>
          <w:rFonts w:ascii="Arial" w:eastAsia="Palatino Linotype" w:hAnsi="Arial" w:cs="Times New Roman"/>
          <w:kern w:val="0"/>
          <w14:ligatures w14:val="none"/>
        </w:rPr>
        <w:t>p</w:t>
      </w:r>
      <w:r w:rsidRPr="00B01BA8">
        <w:rPr>
          <w:rFonts w:ascii="Arial" w:eastAsia="Palatino Linotype" w:hAnsi="Arial" w:cs="Times New Roman"/>
          <w:kern w:val="0"/>
          <w:lang w:val="x-none"/>
          <w14:ligatures w14:val="none"/>
        </w:rPr>
        <w:t>fleger</w:t>
      </w:r>
      <w:proofErr w:type="spellEnd"/>
      <w:r w:rsidRPr="00B01BA8">
        <w:rPr>
          <w:rFonts w:ascii="Arial" w:eastAsia="Palatino Linotype" w:hAnsi="Arial" w:cs="Times New Roman"/>
          <w:kern w:val="0"/>
          <w:lang w:val="x-none"/>
          <w14:ligatures w14:val="none"/>
        </w:rPr>
        <w:t xml:space="preserve"> ist gesetzlicher Vertreter des </w:t>
      </w:r>
      <w:r w:rsidRPr="00B01BA8">
        <w:rPr>
          <w:rFonts w:ascii="Arial" w:eastAsia="Palatino Linotype" w:hAnsi="Arial" w:cs="Times New Roman"/>
          <w:kern w:val="0"/>
          <w14:ligatures w14:val="none"/>
        </w:rPr>
        <w:t>A</w:t>
      </w:r>
      <w:proofErr w:type="spellStart"/>
      <w:r w:rsidRPr="00B01BA8">
        <w:rPr>
          <w:rFonts w:ascii="Arial" w:eastAsia="Palatino Linotype" w:hAnsi="Arial" w:cs="Times New Roman"/>
          <w:kern w:val="0"/>
          <w:lang w:val="x-none"/>
          <w14:ligatures w14:val="none"/>
        </w:rPr>
        <w:t>bwesenden</w:t>
      </w:r>
      <w:proofErr w:type="spellEnd"/>
      <w:r w:rsidRPr="00B01BA8">
        <w:rPr>
          <w:rFonts w:ascii="Arial" w:eastAsia="Palatino Linotype" w:hAnsi="Arial" w:cs="Times New Roman"/>
          <w:kern w:val="0"/>
          <w:lang w:val="x-none"/>
          <w14:ligatures w14:val="none"/>
        </w:rPr>
        <w:t xml:space="preserve"> und kann als solche</w:t>
      </w:r>
      <w:r w:rsidRPr="00B01BA8">
        <w:rPr>
          <w:rFonts w:ascii="Arial" w:eastAsia="Palatino Linotype" w:hAnsi="Arial" w:cs="Times New Roman"/>
          <w:kern w:val="0"/>
          <w14:ligatures w14:val="none"/>
        </w:rPr>
        <w:t>r</w:t>
      </w:r>
      <w:r w:rsidRPr="00B01BA8">
        <w:rPr>
          <w:rFonts w:ascii="Arial" w:eastAsia="Palatino Linotype" w:hAnsi="Arial" w:cs="Times New Roman"/>
          <w:kern w:val="0"/>
          <w:lang w:val="x-none"/>
          <w14:ligatures w14:val="none"/>
        </w:rPr>
        <w:t xml:space="preserve"> auch die Todeserklärung des </w:t>
      </w:r>
      <w:r w:rsidRPr="00B01BA8">
        <w:rPr>
          <w:rFonts w:ascii="Arial" w:eastAsia="Palatino Linotype" w:hAnsi="Arial" w:cs="Times New Roman"/>
          <w:kern w:val="0"/>
          <w14:ligatures w14:val="none"/>
        </w:rPr>
        <w:t>V</w:t>
      </w:r>
      <w:proofErr w:type="spellStart"/>
      <w:r w:rsidRPr="00B01BA8">
        <w:rPr>
          <w:rFonts w:ascii="Arial" w:eastAsia="Palatino Linotype" w:hAnsi="Arial" w:cs="Times New Roman"/>
          <w:kern w:val="0"/>
          <w:lang w:val="x-none"/>
          <w14:ligatures w14:val="none"/>
        </w:rPr>
        <w:t>erschwundenen</w:t>
      </w:r>
      <w:proofErr w:type="spellEnd"/>
      <w:r w:rsidRPr="00B01BA8">
        <w:rPr>
          <w:rFonts w:ascii="Arial" w:eastAsia="Palatino Linotype" w:hAnsi="Arial" w:cs="Times New Roman"/>
          <w:kern w:val="0"/>
          <w:lang w:val="x-none"/>
          <w14:ligatures w14:val="none"/>
        </w:rPr>
        <w:t xml:space="preserve"> oder </w:t>
      </w:r>
      <w:r w:rsidRPr="00B01BA8">
        <w:rPr>
          <w:rFonts w:ascii="Arial" w:eastAsia="Palatino Linotype" w:hAnsi="Arial" w:cs="Times New Roman"/>
          <w:kern w:val="0"/>
          <w14:ligatures w14:val="none"/>
        </w:rPr>
        <w:t>V</w:t>
      </w:r>
      <w:r w:rsidRPr="00B01BA8">
        <w:rPr>
          <w:rFonts w:ascii="Arial" w:eastAsia="Palatino Linotype" w:hAnsi="Arial" w:cs="Times New Roman"/>
          <w:kern w:val="0"/>
          <w:lang w:val="x-none"/>
          <w14:ligatures w14:val="none"/>
        </w:rPr>
        <w:t xml:space="preserve">erschollenen nach dem </w:t>
      </w:r>
      <w:r w:rsidRPr="00B01BA8">
        <w:rPr>
          <w:rFonts w:ascii="Arial" w:eastAsia="Palatino Linotype" w:hAnsi="Arial" w:cs="Times New Roman"/>
          <w:kern w:val="0"/>
          <w14:ligatures w14:val="none"/>
        </w:rPr>
        <w:t>Verschollenheitsgesetz</w:t>
      </w:r>
      <w:r w:rsidRPr="00B01BA8">
        <w:rPr>
          <w:rFonts w:ascii="Arial" w:eastAsia="Palatino Linotype" w:hAnsi="Arial" w:cs="Times New Roman"/>
          <w:kern w:val="0"/>
          <w:lang w:val="x-none"/>
          <w14:ligatures w14:val="none"/>
        </w:rPr>
        <w:t xml:space="preserve"> beantragen</w:t>
      </w:r>
      <w:r w:rsidRPr="00B01BA8">
        <w:rPr>
          <w:rFonts w:ascii="Arial" w:eastAsia="Palatino Linotype" w:hAnsi="Arial" w:cs="Times New Roman"/>
          <w:kern w:val="0"/>
          <w14:ligatures w14:val="none"/>
        </w:rPr>
        <w:t>.</w:t>
      </w:r>
    </w:p>
    <w:p w14:paraId="0404425F" w14:textId="77777777" w:rsidR="00B01BA8" w:rsidRPr="00B01BA8" w:rsidRDefault="00B01BA8" w:rsidP="00B01BA8">
      <w:pPr>
        <w:spacing w:after="0" w:line="360" w:lineRule="auto"/>
        <w:ind w:left="851"/>
        <w:contextualSpacing/>
        <w:jc w:val="both"/>
        <w:rPr>
          <w:rFonts w:ascii="Arial" w:eastAsia="Palatino Linotype" w:hAnsi="Arial" w:cs="Times New Roman"/>
          <w:kern w:val="0"/>
          <w14:ligatures w14:val="none"/>
        </w:rPr>
      </w:pPr>
    </w:p>
    <w:p w14:paraId="3272E006" w14:textId="77777777" w:rsidR="00B01BA8" w:rsidRPr="00B01BA8" w:rsidRDefault="00B01BA8" w:rsidP="00B01BA8">
      <w:pPr>
        <w:spacing w:after="0" w:line="360" w:lineRule="auto"/>
        <w:ind w:left="851"/>
        <w:contextualSpacing/>
        <w:jc w:val="both"/>
        <w:rPr>
          <w:rFonts w:ascii="Arial" w:eastAsia="Palatino Linotype" w:hAnsi="Arial" w:cs="Times New Roman"/>
          <w:kern w:val="0"/>
          <w:lang w:val="x-none"/>
          <w14:ligatures w14:val="none"/>
        </w:rPr>
      </w:pPr>
      <w:r w:rsidRPr="00B01BA8">
        <w:rPr>
          <w:rFonts w:ascii="Arial" w:eastAsia="Palatino Linotype" w:hAnsi="Arial" w:cs="Times New Roman"/>
          <w:kern w:val="0"/>
          <w:lang w:val="x-none"/>
          <w14:ligatures w14:val="none"/>
        </w:rPr>
        <w:t xml:space="preserve">Funktionell zuständig für die Bestellung eines </w:t>
      </w:r>
      <w:proofErr w:type="spellStart"/>
      <w:r w:rsidRPr="00B01BA8">
        <w:rPr>
          <w:rFonts w:ascii="Arial" w:eastAsia="Palatino Linotype" w:hAnsi="Arial" w:cs="Times New Roman"/>
          <w:kern w:val="0"/>
          <w:lang w:val="x-none"/>
          <w14:ligatures w14:val="none"/>
        </w:rPr>
        <w:t>Abwesenheits</w:t>
      </w:r>
      <w:r w:rsidRPr="00B01BA8">
        <w:rPr>
          <w:rFonts w:ascii="Arial" w:eastAsia="Palatino Linotype" w:hAnsi="Arial" w:cs="Times New Roman"/>
          <w:kern w:val="0"/>
          <w14:ligatures w14:val="none"/>
        </w:rPr>
        <w:t>p</w:t>
      </w:r>
      <w:r w:rsidRPr="00B01BA8">
        <w:rPr>
          <w:rFonts w:ascii="Arial" w:eastAsia="Palatino Linotype" w:hAnsi="Arial" w:cs="Times New Roman"/>
          <w:kern w:val="0"/>
          <w:lang w:val="x-none"/>
          <w14:ligatures w14:val="none"/>
        </w:rPr>
        <w:t>flege</w:t>
      </w:r>
      <w:r w:rsidRPr="00B01BA8">
        <w:rPr>
          <w:rFonts w:ascii="Arial" w:eastAsia="Palatino Linotype" w:hAnsi="Arial" w:cs="Times New Roman"/>
          <w:kern w:val="0"/>
          <w14:ligatures w14:val="none"/>
        </w:rPr>
        <w:t>rs</w:t>
      </w:r>
      <w:proofErr w:type="spellEnd"/>
      <w:r w:rsidRPr="00B01BA8">
        <w:rPr>
          <w:rFonts w:ascii="Arial" w:eastAsia="Palatino Linotype" w:hAnsi="Arial" w:cs="Times New Roman"/>
          <w:kern w:val="0"/>
          <w:lang w:val="x-none"/>
          <w14:ligatures w14:val="none"/>
        </w:rPr>
        <w:t xml:space="preserve"> ist der Rechtspfleger.</w:t>
      </w:r>
    </w:p>
    <w:p w14:paraId="7C0911C7" w14:textId="77777777" w:rsidR="00B01BA8" w:rsidRPr="00B01BA8" w:rsidRDefault="00B01BA8" w:rsidP="00B01BA8">
      <w:pPr>
        <w:spacing w:after="0" w:line="360" w:lineRule="auto"/>
        <w:ind w:left="851"/>
        <w:contextualSpacing/>
        <w:jc w:val="both"/>
        <w:rPr>
          <w:rFonts w:ascii="Arial" w:eastAsia="Palatino Linotype" w:hAnsi="Arial" w:cs="Times New Roman"/>
          <w:kern w:val="0"/>
          <w:lang w:val="x-none"/>
          <w14:ligatures w14:val="none"/>
        </w:rPr>
      </w:pPr>
      <w:r w:rsidRPr="00B01BA8">
        <w:rPr>
          <w:rFonts w:ascii="Arial" w:eastAsia="Palatino Linotype" w:hAnsi="Arial" w:cs="Times New Roman"/>
          <w:kern w:val="0"/>
          <w:lang w:val="x-none"/>
          <w14:ligatures w14:val="none"/>
        </w:rPr>
        <w:t xml:space="preserve">         </w:t>
      </w:r>
    </w:p>
    <w:p w14:paraId="1A1ACA94" w14:textId="77777777" w:rsidR="00B01BA8" w:rsidRPr="00B01BA8" w:rsidRDefault="00B01BA8" w:rsidP="00BC65B6">
      <w:pPr>
        <w:numPr>
          <w:ilvl w:val="0"/>
          <w:numId w:val="23"/>
        </w:numPr>
        <w:spacing w:after="0" w:line="360" w:lineRule="auto"/>
        <w:ind w:left="851" w:hanging="709"/>
        <w:contextualSpacing/>
        <w:jc w:val="both"/>
        <w:rPr>
          <w:rFonts w:ascii="Arial" w:eastAsia="Palatino Linotype" w:hAnsi="Arial" w:cs="Times New Roman"/>
          <w:kern w:val="0"/>
          <w:u w:val="single"/>
          <w14:ligatures w14:val="none"/>
        </w:rPr>
      </w:pPr>
      <w:r w:rsidRPr="00B01BA8">
        <w:rPr>
          <w:rFonts w:ascii="Arial" w:eastAsia="Palatino Linotype" w:hAnsi="Arial" w:cs="Times New Roman"/>
          <w:kern w:val="0"/>
          <w:u w:val="single"/>
          <w14:ligatures w14:val="none"/>
        </w:rPr>
        <w:t>Pflegschaft für unbekannte Beteiligte</w:t>
      </w:r>
    </w:p>
    <w:p w14:paraId="10DA3D2D" w14:textId="77777777" w:rsidR="00B01BA8" w:rsidRPr="00B01BA8" w:rsidRDefault="00B01BA8" w:rsidP="00B01BA8">
      <w:pPr>
        <w:spacing w:after="0" w:line="360" w:lineRule="auto"/>
        <w:ind w:left="851"/>
        <w:contextualSpacing/>
        <w:jc w:val="both"/>
        <w:rPr>
          <w:rFonts w:ascii="Arial" w:eastAsia="Palatino Linotype" w:hAnsi="Arial" w:cs="Times New Roman"/>
          <w:kern w:val="0"/>
          <w14:ligatures w14:val="none"/>
        </w:rPr>
      </w:pPr>
    </w:p>
    <w:p w14:paraId="1F69B4AD" w14:textId="77777777" w:rsidR="00B01BA8" w:rsidRPr="00B01BA8" w:rsidRDefault="00B01BA8" w:rsidP="00B01BA8">
      <w:pPr>
        <w:spacing w:after="0" w:line="360" w:lineRule="auto"/>
        <w:ind w:left="851"/>
        <w:contextualSpacing/>
        <w:jc w:val="both"/>
        <w:rPr>
          <w:rFonts w:ascii="Arial" w:eastAsia="Palatino Linotype" w:hAnsi="Arial" w:cs="Times New Roman"/>
          <w:kern w:val="0"/>
          <w:lang w:val="x-none"/>
          <w14:ligatures w14:val="none"/>
        </w:rPr>
      </w:pPr>
      <w:r w:rsidRPr="00B01BA8">
        <w:rPr>
          <w:rFonts w:ascii="Arial" w:eastAsia="Palatino Linotype" w:hAnsi="Arial" w:cs="Times New Roman"/>
          <w:kern w:val="0"/>
          <w14:ligatures w14:val="none"/>
        </w:rPr>
        <w:t>Ebenfalls i</w:t>
      </w:r>
      <w:r w:rsidRPr="00B01BA8">
        <w:rPr>
          <w:rFonts w:ascii="Arial" w:eastAsia="Palatino Linotype" w:hAnsi="Arial" w:cs="Times New Roman"/>
          <w:kern w:val="0"/>
          <w:lang w:val="x-none"/>
          <w14:ligatures w14:val="none"/>
        </w:rPr>
        <w:t>n die Zuständigkeit des Betreuungsgerichts fällt die</w:t>
      </w:r>
      <w:r w:rsidRPr="00B01BA8">
        <w:rPr>
          <w:rFonts w:ascii="Arial" w:eastAsia="Palatino Linotype" w:hAnsi="Arial" w:cs="Times New Roman"/>
          <w:kern w:val="0"/>
          <w14:ligatures w14:val="none"/>
        </w:rPr>
        <w:t xml:space="preserve"> Pflegschaft für unbekannte Beteiligte.</w:t>
      </w:r>
      <w:r w:rsidRPr="00B01BA8">
        <w:rPr>
          <w:rFonts w:ascii="Arial" w:eastAsia="Palatino Linotype" w:hAnsi="Arial" w:cs="Times New Roman"/>
          <w:kern w:val="0"/>
          <w:lang w:val="x-none"/>
          <w14:ligatures w14:val="none"/>
        </w:rPr>
        <w:t xml:space="preserve"> Die </w:t>
      </w:r>
      <w:r w:rsidRPr="00B01BA8">
        <w:rPr>
          <w:rFonts w:ascii="Arial" w:eastAsia="Palatino Linotype" w:hAnsi="Arial" w:cs="Times New Roman"/>
          <w:kern w:val="0"/>
          <w14:ligatures w14:val="none"/>
        </w:rPr>
        <w:t>Pflegschaft für unbekannte Beteiligte ist gleichsam</w:t>
      </w:r>
      <w:r w:rsidRPr="00B01BA8">
        <w:rPr>
          <w:rFonts w:ascii="Arial" w:eastAsia="Palatino Linotype" w:hAnsi="Arial" w:cs="Times New Roman"/>
          <w:kern w:val="0"/>
          <w:lang w:val="x-none"/>
          <w14:ligatures w14:val="none"/>
        </w:rPr>
        <w:t xml:space="preserve"> so</w:t>
      </w:r>
      <w:r w:rsidRPr="00B01BA8">
        <w:rPr>
          <w:rFonts w:ascii="Arial" w:eastAsia="Palatino Linotype" w:hAnsi="Arial" w:cs="Times New Roman"/>
          <w:kern w:val="0"/>
          <w14:ligatures w14:val="none"/>
        </w:rPr>
        <w:t xml:space="preserve">g. </w:t>
      </w:r>
      <w:r w:rsidRPr="00B01BA8">
        <w:rPr>
          <w:rFonts w:ascii="Arial" w:eastAsia="Palatino Linotype" w:hAnsi="Arial" w:cs="Times New Roman"/>
          <w:kern w:val="0"/>
          <w:lang w:val="x-none"/>
          <w14:ligatures w14:val="none"/>
        </w:rPr>
        <w:t>Betreuungsgerichtliche Zuweisungssache gemäß §</w:t>
      </w:r>
      <w:r w:rsidRPr="00B01BA8">
        <w:rPr>
          <w:rFonts w:ascii="Arial" w:eastAsia="Palatino Linotype" w:hAnsi="Arial" w:cs="Times New Roman"/>
          <w:kern w:val="0"/>
          <w14:ligatures w14:val="none"/>
        </w:rPr>
        <w:t xml:space="preserve"> </w:t>
      </w:r>
      <w:r w:rsidRPr="00B01BA8">
        <w:rPr>
          <w:rFonts w:ascii="Arial" w:eastAsia="Palatino Linotype" w:hAnsi="Arial" w:cs="Times New Roman"/>
          <w:kern w:val="0"/>
          <w:lang w:val="x-none"/>
          <w14:ligatures w14:val="none"/>
        </w:rPr>
        <w:t xml:space="preserve">340 </w:t>
      </w:r>
      <w:proofErr w:type="spellStart"/>
      <w:r w:rsidRPr="00B01BA8">
        <w:rPr>
          <w:rFonts w:ascii="Arial" w:eastAsia="Palatino Linotype" w:hAnsi="Arial" w:cs="Times New Roman"/>
          <w:kern w:val="0"/>
          <w:lang w:val="x-none"/>
          <w14:ligatures w14:val="none"/>
        </w:rPr>
        <w:t>FamFG</w:t>
      </w:r>
      <w:proofErr w:type="spellEnd"/>
      <w:r w:rsidRPr="00B01BA8">
        <w:rPr>
          <w:rFonts w:ascii="Arial" w:eastAsia="Palatino Linotype" w:hAnsi="Arial" w:cs="Times New Roman"/>
          <w:kern w:val="0"/>
          <w:lang w:val="x-none"/>
          <w14:ligatures w14:val="none"/>
        </w:rPr>
        <w:t>.</w:t>
      </w:r>
    </w:p>
    <w:p w14:paraId="65F32FAC" w14:textId="77777777" w:rsidR="00B01BA8" w:rsidRPr="00B01BA8" w:rsidRDefault="00B01BA8" w:rsidP="00B01BA8">
      <w:pPr>
        <w:spacing w:after="0" w:line="360" w:lineRule="auto"/>
        <w:ind w:left="851"/>
        <w:contextualSpacing/>
        <w:jc w:val="both"/>
        <w:rPr>
          <w:rFonts w:ascii="Arial" w:eastAsia="Palatino Linotype" w:hAnsi="Arial" w:cs="Times New Roman"/>
          <w:kern w:val="0"/>
          <w:lang w:val="x-none"/>
          <w14:ligatures w14:val="none"/>
        </w:rPr>
      </w:pPr>
      <w:r w:rsidRPr="00B01BA8">
        <w:rPr>
          <w:rFonts w:ascii="Arial" w:eastAsia="Palatino Linotype" w:hAnsi="Arial" w:cs="Times New Roman"/>
          <w:kern w:val="0"/>
          <w14:ligatures w14:val="none"/>
        </w:rPr>
        <w:t>Ist unbekannt oder ungewiss, wer bei einer Angelegenheit der Beteiligte ist, so kann bei einem entsprechenden Bedürfnis für den unbekannten Beteiligten eine Pflegschaft angeordnet werden. So kann etwa einem Nacherben, der noch nicht gezeugt oder dessen Person erst durch ein künftiges Ereignis bestimmt wird, bis zum Eintritt der Nacherbfolge ein Pfleger bestellt werden. Die Pflegschaft endet bei Erledigung des besonderen Zwecks oder durch Aufhebung d</w:t>
      </w:r>
      <w:proofErr w:type="spellStart"/>
      <w:r w:rsidRPr="00B01BA8">
        <w:rPr>
          <w:rFonts w:ascii="Arial" w:eastAsia="Palatino Linotype" w:hAnsi="Arial" w:cs="Times New Roman"/>
          <w:kern w:val="0"/>
          <w:lang w:val="x-none"/>
          <w14:ligatures w14:val="none"/>
        </w:rPr>
        <w:t>urch</w:t>
      </w:r>
      <w:proofErr w:type="spellEnd"/>
      <w:r w:rsidRPr="00B01BA8">
        <w:rPr>
          <w:rFonts w:ascii="Arial" w:eastAsia="Palatino Linotype" w:hAnsi="Arial" w:cs="Times New Roman"/>
          <w:kern w:val="0"/>
          <w:lang w:val="x-none"/>
          <w14:ligatures w14:val="none"/>
        </w:rPr>
        <w:t xml:space="preserve"> das Betreuungsgericht, insbesondere wenn die nach Erbfolge eingetreten ist. </w:t>
      </w:r>
    </w:p>
    <w:p w14:paraId="3D78D843" w14:textId="77777777" w:rsidR="00B01BA8" w:rsidRPr="00B01BA8" w:rsidRDefault="00B01BA8" w:rsidP="00B01BA8">
      <w:pPr>
        <w:spacing w:after="0" w:line="360" w:lineRule="auto"/>
        <w:ind w:left="851"/>
        <w:contextualSpacing/>
        <w:jc w:val="both"/>
        <w:rPr>
          <w:rFonts w:ascii="Arial" w:eastAsia="Palatino Linotype" w:hAnsi="Arial" w:cs="Times New Roman"/>
          <w:kern w:val="0"/>
          <w:lang w:val="x-none"/>
          <w14:ligatures w14:val="none"/>
        </w:rPr>
      </w:pPr>
    </w:p>
    <w:p w14:paraId="600D6911" w14:textId="77777777" w:rsidR="00B01BA8" w:rsidRPr="00B01BA8" w:rsidRDefault="00B01BA8" w:rsidP="00B01BA8">
      <w:pPr>
        <w:spacing w:after="0" w:line="360" w:lineRule="auto"/>
        <w:ind w:left="851"/>
        <w:contextualSpacing/>
        <w:jc w:val="both"/>
        <w:rPr>
          <w:rFonts w:ascii="Arial" w:eastAsia="Palatino Linotype" w:hAnsi="Arial" w:cs="Times New Roman"/>
          <w:kern w:val="0"/>
          <w:lang w:val="x-none"/>
          <w14:ligatures w14:val="none"/>
        </w:rPr>
      </w:pPr>
      <w:r w:rsidRPr="00B01BA8">
        <w:rPr>
          <w:rFonts w:ascii="Arial" w:eastAsia="Palatino Linotype" w:hAnsi="Arial" w:cs="Times New Roman"/>
          <w:kern w:val="0"/>
          <w:lang w:val="x-none"/>
          <w14:ligatures w14:val="none"/>
        </w:rPr>
        <w:t>Funktionell zuständig ist auch hier der Rechtspfleger.</w:t>
      </w:r>
    </w:p>
    <w:p w14:paraId="7D848C23" w14:textId="77777777" w:rsidR="00B01BA8" w:rsidRPr="00B01BA8" w:rsidRDefault="00B01BA8" w:rsidP="00B01BA8">
      <w:pPr>
        <w:spacing w:after="0" w:line="360" w:lineRule="auto"/>
        <w:ind w:left="851"/>
        <w:contextualSpacing/>
        <w:jc w:val="both"/>
        <w:rPr>
          <w:rFonts w:ascii="Arial" w:eastAsia="Palatino Linotype" w:hAnsi="Arial" w:cs="Times New Roman"/>
          <w:kern w:val="0"/>
          <w:lang w:val="x-none"/>
          <w14:ligatures w14:val="none"/>
        </w:rPr>
      </w:pPr>
    </w:p>
    <w:p w14:paraId="6101082F" w14:textId="77777777" w:rsidR="00B01BA8" w:rsidRPr="00B01BA8" w:rsidRDefault="00B01BA8" w:rsidP="00B01BA8">
      <w:pPr>
        <w:spacing w:after="0" w:line="360" w:lineRule="auto"/>
        <w:ind w:left="851"/>
        <w:contextualSpacing/>
        <w:jc w:val="both"/>
        <w:rPr>
          <w:rFonts w:ascii="Arial" w:eastAsia="Palatino Linotype" w:hAnsi="Arial" w:cs="Times New Roman"/>
          <w:kern w:val="0"/>
          <w14:ligatures w14:val="none"/>
        </w:rPr>
      </w:pPr>
      <w:r w:rsidRPr="00B01BA8">
        <w:rPr>
          <w:rFonts w:ascii="Arial" w:eastAsia="Palatino Linotype" w:hAnsi="Arial" w:cs="Times New Roman"/>
          <w:kern w:val="0"/>
          <w:lang w:val="x-none"/>
          <w14:ligatures w14:val="none"/>
        </w:rPr>
        <w:t xml:space="preserve">    </w:t>
      </w:r>
    </w:p>
    <w:p w14:paraId="7FA3DB72" w14:textId="77777777" w:rsidR="00B01BA8" w:rsidRPr="00B01BA8" w:rsidRDefault="00B01BA8" w:rsidP="00B01BA8">
      <w:pPr>
        <w:spacing w:after="0" w:line="360" w:lineRule="auto"/>
        <w:ind w:left="1080"/>
        <w:contextualSpacing/>
        <w:jc w:val="both"/>
        <w:rPr>
          <w:rFonts w:ascii="Arial" w:eastAsia="Palatino Linotype" w:hAnsi="Arial" w:cs="Times New Roman"/>
          <w:kern w:val="0"/>
          <w:sz w:val="24"/>
          <w:szCs w:val="24"/>
          <w14:ligatures w14:val="none"/>
        </w:rPr>
      </w:pPr>
    </w:p>
    <w:p w14:paraId="4C26A597"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01AB7165"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2929D382"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44A3F553"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61074C7D"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700E415B"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6DEE3A1D"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673866B0"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79C86D63"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19196E0C"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7F9F783B"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23D46047"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257E4C8D"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794B7F02"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60545BFF"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1F5A319C"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622DFDB2"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196A6F35"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2338FA0E"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5BDDAE98" w14:textId="77777777" w:rsidR="00B01BA8" w:rsidRPr="00B01BA8" w:rsidRDefault="00B01BA8" w:rsidP="00B01BA8">
      <w:pPr>
        <w:spacing w:after="0" w:line="360" w:lineRule="auto"/>
        <w:ind w:left="720"/>
        <w:jc w:val="both"/>
        <w:rPr>
          <w:rFonts w:ascii="Arial" w:eastAsia="HGSMinchoE" w:hAnsi="Arial" w:cs="Times New Roman"/>
          <w:kern w:val="0"/>
          <w:sz w:val="24"/>
          <w:szCs w:val="24"/>
          <w14:ligatures w14:val="none"/>
        </w:rPr>
      </w:pPr>
    </w:p>
    <w:p w14:paraId="627FF04F" w14:textId="77777777" w:rsidR="00B01BA8" w:rsidRPr="00B01BA8" w:rsidRDefault="00B01BA8" w:rsidP="00B01BA8">
      <w:pPr>
        <w:spacing w:after="0" w:line="360" w:lineRule="auto"/>
        <w:jc w:val="both"/>
        <w:rPr>
          <w:rFonts w:ascii="Arial" w:eastAsia="HGSMinchoE" w:hAnsi="Arial" w:cs="Arial"/>
          <w:kern w:val="0"/>
          <w14:ligatures w14:val="none"/>
        </w:rPr>
      </w:pPr>
    </w:p>
    <w:p w14:paraId="6132E089"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bookmarkStart w:id="1" w:name="_Toc9591612"/>
    </w:p>
    <w:p w14:paraId="77DCDFCD"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p w14:paraId="6F82BB39"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p w14:paraId="05556E60"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p w14:paraId="3978054F"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p w14:paraId="4C707686"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p w14:paraId="117FCFD2"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p w14:paraId="6F54564C"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p w14:paraId="117F857E"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p w14:paraId="6430EB31"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p w14:paraId="43BBAE63"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p w14:paraId="121DE1E9" w14:textId="77777777" w:rsidR="00B01BA8" w:rsidRPr="00B01BA8" w:rsidRDefault="00B01BA8" w:rsidP="00B01BA8">
      <w:pPr>
        <w:keepNext/>
        <w:keepLines/>
        <w:spacing w:after="0" w:line="360" w:lineRule="auto"/>
        <w:jc w:val="center"/>
        <w:outlineLvl w:val="0"/>
        <w:rPr>
          <w:rFonts w:ascii="Arial" w:eastAsia="HGGothicM" w:hAnsi="Arial" w:cs="Arial"/>
          <w:b/>
          <w:bCs/>
          <w:kern w:val="0"/>
          <w:sz w:val="32"/>
          <w:szCs w:val="32"/>
          <w14:ligatures w14:val="none"/>
        </w:rPr>
      </w:pPr>
    </w:p>
    <w:bookmarkEnd w:id="1"/>
    <w:sectPr w:rsidR="00B01BA8" w:rsidRPr="00B01BA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9480D" w14:textId="77777777" w:rsidR="003420F7" w:rsidRDefault="003420F7">
      <w:pPr>
        <w:spacing w:after="0" w:line="240" w:lineRule="auto"/>
      </w:pPr>
      <w:r>
        <w:separator/>
      </w:r>
    </w:p>
  </w:endnote>
  <w:endnote w:type="continuationSeparator" w:id="0">
    <w:p w14:paraId="3B3F66CD" w14:textId="77777777" w:rsidR="003420F7" w:rsidRDefault="0034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SMinchoE">
    <w:altName w:val="MS Gothic"/>
    <w:charset w:val="80"/>
    <w:family w:val="roman"/>
    <w:pitch w:val="variable"/>
    <w:sig w:usb0="00000000" w:usb1="6AC7FDFB" w:usb2="00000012" w:usb3="00000000" w:csb0="0002009F" w:csb1="00000000"/>
  </w:font>
  <w:font w:name="Aptos Display">
    <w:altName w:val="Calibri"/>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GGothicM">
    <w:altName w:val="MS Gothic"/>
    <w:charset w:val="80"/>
    <w:family w:val="roman"/>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F6CE" w14:textId="77777777" w:rsidR="00CC337E" w:rsidRDefault="00CC337E">
    <w:pPr>
      <w:jc w:val="right"/>
    </w:pPr>
  </w:p>
  <w:p w14:paraId="22890D50" w14:textId="77777777" w:rsidR="00CC337E" w:rsidRDefault="00CC337E">
    <w:pPr>
      <w:jc w:val="right"/>
    </w:pPr>
    <w:r>
      <w:fldChar w:fldCharType="begin"/>
    </w:r>
    <w:r>
      <w:instrText>PAGE   \* MERGEFORMAT</w:instrText>
    </w:r>
    <w:r>
      <w:fldChar w:fldCharType="separate"/>
    </w:r>
    <w:r>
      <w:rPr>
        <w:noProof/>
      </w:rPr>
      <w:t>2</w:t>
    </w:r>
    <w:r>
      <w:rPr>
        <w:noProof/>
      </w:rPr>
      <w:fldChar w:fldCharType="end"/>
    </w:r>
    <w:r>
      <w:t xml:space="preserve"> </w:t>
    </w:r>
    <w:r w:rsidRPr="004D0059">
      <w:rPr>
        <w:color w:val="E68422"/>
      </w:rPr>
      <w:sym w:font="Wingdings 2" w:char="F097"/>
    </w:r>
    <w:r>
      <w:t xml:space="preserve"> </w:t>
    </w:r>
  </w:p>
  <w:p w14:paraId="7ED06CAF" w14:textId="77777777" w:rsidR="00CC337E" w:rsidRDefault="00CC337E">
    <w:pPr>
      <w:jc w:val="right"/>
    </w:pPr>
    <w:r>
      <w:rPr>
        <w:noProof/>
        <w:lang w:eastAsia="de-DE"/>
      </w:rPr>
      <mc:AlternateContent>
        <mc:Choice Requires="wpg">
          <w:drawing>
            <wp:inline distT="0" distB="0" distL="0" distR="0" wp14:anchorId="7CB7D5C5" wp14:editId="3390E32C">
              <wp:extent cx="2327910" cy="45085"/>
              <wp:effectExtent l="0" t="0" r="15240" b="12065"/>
              <wp:docPr id="3" name="Grup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801BDF" id="Gruppe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1CE65F60" w14:textId="77777777" w:rsidR="00CC337E" w:rsidRDefault="00CC337E">
    <w:pPr>
      <w:pStyle w:val="KeinLeerraum"/>
      <w:rPr>
        <w:sz w:val="2"/>
        <w:szCs w:val="2"/>
      </w:rPr>
    </w:pPr>
  </w:p>
  <w:p w14:paraId="4CE5ABA2" w14:textId="77777777" w:rsidR="00CC337E" w:rsidRDefault="00CC337E"/>
  <w:p w14:paraId="21F643D0" w14:textId="77777777" w:rsidR="00CC337E" w:rsidRDefault="00CC337E"/>
  <w:p w14:paraId="7F9453DB" w14:textId="77777777" w:rsidR="00CC337E" w:rsidRDefault="00CC33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758327"/>
      <w:docPartObj>
        <w:docPartGallery w:val="Page Numbers (Bottom of Page)"/>
        <w:docPartUnique/>
      </w:docPartObj>
    </w:sdtPr>
    <w:sdtEndPr/>
    <w:sdtContent>
      <w:p w14:paraId="6206FD35" w14:textId="77777777" w:rsidR="00CC337E" w:rsidRDefault="00CC337E">
        <w:pPr>
          <w:pStyle w:val="Fuzeile"/>
          <w:jc w:val="center"/>
        </w:pPr>
        <w:r>
          <w:fldChar w:fldCharType="begin"/>
        </w:r>
        <w:r>
          <w:instrText>PAGE   \* MERGEFORMAT</w:instrText>
        </w:r>
        <w:r>
          <w:fldChar w:fldCharType="separate"/>
        </w:r>
        <w:r w:rsidRPr="00140653">
          <w:rPr>
            <w:noProof/>
            <w:lang w:val="de-DE"/>
          </w:rPr>
          <w:t>4</w:t>
        </w:r>
        <w:r>
          <w:fldChar w:fldCharType="end"/>
        </w:r>
      </w:p>
    </w:sdtContent>
  </w:sdt>
  <w:p w14:paraId="412CCA92" w14:textId="77777777" w:rsidR="00CC337E" w:rsidRPr="00DF3C64" w:rsidRDefault="00CC337E" w:rsidP="003F42E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C2EB" w14:textId="77777777" w:rsidR="00CC337E" w:rsidRDefault="00CC337E">
    <w:pPr>
      <w:pStyle w:val="Fuzeile"/>
      <w:jc w:val="center"/>
    </w:pPr>
  </w:p>
  <w:p w14:paraId="75F57CF9" w14:textId="77777777" w:rsidR="00CC337E" w:rsidRPr="00AF6FF9" w:rsidRDefault="00CC337E">
    <w:pPr>
      <w:pStyle w:val="Fuzeile"/>
      <w:rPr>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645961"/>
      <w:docPartObj>
        <w:docPartGallery w:val="Page Numbers (Bottom of Page)"/>
        <w:docPartUnique/>
      </w:docPartObj>
    </w:sdtPr>
    <w:sdtEndPr/>
    <w:sdtContent>
      <w:p w14:paraId="4E6D210C" w14:textId="77777777" w:rsidR="00CC337E" w:rsidRDefault="00CC337E">
        <w:pPr>
          <w:pStyle w:val="Fuzeile"/>
          <w:jc w:val="center"/>
        </w:pPr>
        <w:r>
          <w:fldChar w:fldCharType="begin"/>
        </w:r>
        <w:r>
          <w:instrText>PAGE   \* MERGEFORMAT</w:instrText>
        </w:r>
        <w:r>
          <w:fldChar w:fldCharType="separate"/>
        </w:r>
        <w:r w:rsidRPr="00AD1A1F">
          <w:rPr>
            <w:noProof/>
            <w:lang w:val="de-DE"/>
          </w:rPr>
          <w:t>I</w:t>
        </w:r>
        <w:r>
          <w:fldChar w:fldCharType="end"/>
        </w:r>
      </w:p>
    </w:sdtContent>
  </w:sdt>
  <w:p w14:paraId="4B999D21" w14:textId="77777777" w:rsidR="00CC337E" w:rsidRPr="00AF6FF9" w:rsidRDefault="00CC337E">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9B773" w14:textId="77777777" w:rsidR="003420F7" w:rsidRDefault="003420F7">
      <w:pPr>
        <w:spacing w:after="0" w:line="240" w:lineRule="auto"/>
      </w:pPr>
      <w:r>
        <w:separator/>
      </w:r>
    </w:p>
  </w:footnote>
  <w:footnote w:type="continuationSeparator" w:id="0">
    <w:p w14:paraId="58BF7DC8" w14:textId="77777777" w:rsidR="003420F7" w:rsidRDefault="00342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0D58" w14:textId="77777777" w:rsidR="00CC337E" w:rsidRPr="008853B3" w:rsidRDefault="00CC337E">
    <w:pPr>
      <w:spacing w:after="0"/>
      <w:jc w:val="center"/>
      <w:rPr>
        <w:sz w:val="21"/>
        <w:szCs w:val="21"/>
      </w:rPr>
    </w:pPr>
    <w:r w:rsidRPr="008853B3">
      <w:rPr>
        <w:sz w:val="21"/>
        <w:szCs w:val="21"/>
      </w:rPr>
      <w:t>Unterrichtskript Betreuungsrecht - Ausbildung allgemeiner Justizdienst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C81"/>
    <w:multiLevelType w:val="hybridMultilevel"/>
    <w:tmpl w:val="C8AE4D66"/>
    <w:lvl w:ilvl="0" w:tplc="95BCBE22">
      <w:start w:val="1"/>
      <w:numFmt w:val="bullet"/>
      <w:lvlText w:val="•"/>
      <w:lvlJc w:val="left"/>
      <w:pPr>
        <w:tabs>
          <w:tab w:val="num" w:pos="720"/>
        </w:tabs>
        <w:ind w:left="720" w:hanging="360"/>
      </w:pPr>
      <w:rPr>
        <w:rFonts w:ascii="Arial" w:hAnsi="Arial" w:hint="default"/>
      </w:rPr>
    </w:lvl>
    <w:lvl w:ilvl="1" w:tplc="9B48915C" w:tentative="1">
      <w:start w:val="1"/>
      <w:numFmt w:val="bullet"/>
      <w:lvlText w:val="•"/>
      <w:lvlJc w:val="left"/>
      <w:pPr>
        <w:tabs>
          <w:tab w:val="num" w:pos="1440"/>
        </w:tabs>
        <w:ind w:left="1440" w:hanging="360"/>
      </w:pPr>
      <w:rPr>
        <w:rFonts w:ascii="Arial" w:hAnsi="Arial" w:hint="default"/>
      </w:rPr>
    </w:lvl>
    <w:lvl w:ilvl="2" w:tplc="0C987A54" w:tentative="1">
      <w:start w:val="1"/>
      <w:numFmt w:val="bullet"/>
      <w:lvlText w:val="•"/>
      <w:lvlJc w:val="left"/>
      <w:pPr>
        <w:tabs>
          <w:tab w:val="num" w:pos="2160"/>
        </w:tabs>
        <w:ind w:left="2160" w:hanging="360"/>
      </w:pPr>
      <w:rPr>
        <w:rFonts w:ascii="Arial" w:hAnsi="Arial" w:hint="default"/>
      </w:rPr>
    </w:lvl>
    <w:lvl w:ilvl="3" w:tplc="6F9E7698" w:tentative="1">
      <w:start w:val="1"/>
      <w:numFmt w:val="bullet"/>
      <w:lvlText w:val="•"/>
      <w:lvlJc w:val="left"/>
      <w:pPr>
        <w:tabs>
          <w:tab w:val="num" w:pos="2880"/>
        </w:tabs>
        <w:ind w:left="2880" w:hanging="360"/>
      </w:pPr>
      <w:rPr>
        <w:rFonts w:ascii="Arial" w:hAnsi="Arial" w:hint="default"/>
      </w:rPr>
    </w:lvl>
    <w:lvl w:ilvl="4" w:tplc="05A28538" w:tentative="1">
      <w:start w:val="1"/>
      <w:numFmt w:val="bullet"/>
      <w:lvlText w:val="•"/>
      <w:lvlJc w:val="left"/>
      <w:pPr>
        <w:tabs>
          <w:tab w:val="num" w:pos="3600"/>
        </w:tabs>
        <w:ind w:left="3600" w:hanging="360"/>
      </w:pPr>
      <w:rPr>
        <w:rFonts w:ascii="Arial" w:hAnsi="Arial" w:hint="default"/>
      </w:rPr>
    </w:lvl>
    <w:lvl w:ilvl="5" w:tplc="1BB2E858" w:tentative="1">
      <w:start w:val="1"/>
      <w:numFmt w:val="bullet"/>
      <w:lvlText w:val="•"/>
      <w:lvlJc w:val="left"/>
      <w:pPr>
        <w:tabs>
          <w:tab w:val="num" w:pos="4320"/>
        </w:tabs>
        <w:ind w:left="4320" w:hanging="360"/>
      </w:pPr>
      <w:rPr>
        <w:rFonts w:ascii="Arial" w:hAnsi="Arial" w:hint="default"/>
      </w:rPr>
    </w:lvl>
    <w:lvl w:ilvl="6" w:tplc="329E6030" w:tentative="1">
      <w:start w:val="1"/>
      <w:numFmt w:val="bullet"/>
      <w:lvlText w:val="•"/>
      <w:lvlJc w:val="left"/>
      <w:pPr>
        <w:tabs>
          <w:tab w:val="num" w:pos="5040"/>
        </w:tabs>
        <w:ind w:left="5040" w:hanging="360"/>
      </w:pPr>
      <w:rPr>
        <w:rFonts w:ascii="Arial" w:hAnsi="Arial" w:hint="default"/>
      </w:rPr>
    </w:lvl>
    <w:lvl w:ilvl="7" w:tplc="658C2EEE" w:tentative="1">
      <w:start w:val="1"/>
      <w:numFmt w:val="bullet"/>
      <w:lvlText w:val="•"/>
      <w:lvlJc w:val="left"/>
      <w:pPr>
        <w:tabs>
          <w:tab w:val="num" w:pos="5760"/>
        </w:tabs>
        <w:ind w:left="5760" w:hanging="360"/>
      </w:pPr>
      <w:rPr>
        <w:rFonts w:ascii="Arial" w:hAnsi="Arial" w:hint="default"/>
      </w:rPr>
    </w:lvl>
    <w:lvl w:ilvl="8" w:tplc="E014F1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A0406C"/>
    <w:multiLevelType w:val="hybridMultilevel"/>
    <w:tmpl w:val="AB7659CA"/>
    <w:lvl w:ilvl="0" w:tplc="CB7021BC">
      <w:start w:val="1"/>
      <w:numFmt w:val="decimal"/>
      <w:lvlText w:val="%1."/>
      <w:lvlJc w:val="left"/>
      <w:pPr>
        <w:ind w:left="580" w:hanging="360"/>
      </w:pPr>
      <w:rPr>
        <w:rFonts w:hint="default"/>
      </w:rPr>
    </w:lvl>
    <w:lvl w:ilvl="1" w:tplc="04070019" w:tentative="1">
      <w:start w:val="1"/>
      <w:numFmt w:val="lowerLetter"/>
      <w:lvlText w:val="%2."/>
      <w:lvlJc w:val="left"/>
      <w:pPr>
        <w:ind w:left="1300" w:hanging="360"/>
      </w:pPr>
    </w:lvl>
    <w:lvl w:ilvl="2" w:tplc="0407001B" w:tentative="1">
      <w:start w:val="1"/>
      <w:numFmt w:val="lowerRoman"/>
      <w:lvlText w:val="%3."/>
      <w:lvlJc w:val="right"/>
      <w:pPr>
        <w:ind w:left="2020" w:hanging="180"/>
      </w:pPr>
    </w:lvl>
    <w:lvl w:ilvl="3" w:tplc="0407000F" w:tentative="1">
      <w:start w:val="1"/>
      <w:numFmt w:val="decimal"/>
      <w:lvlText w:val="%4."/>
      <w:lvlJc w:val="left"/>
      <w:pPr>
        <w:ind w:left="2740" w:hanging="360"/>
      </w:pPr>
    </w:lvl>
    <w:lvl w:ilvl="4" w:tplc="04070019" w:tentative="1">
      <w:start w:val="1"/>
      <w:numFmt w:val="lowerLetter"/>
      <w:lvlText w:val="%5."/>
      <w:lvlJc w:val="left"/>
      <w:pPr>
        <w:ind w:left="3460" w:hanging="360"/>
      </w:pPr>
    </w:lvl>
    <w:lvl w:ilvl="5" w:tplc="0407001B" w:tentative="1">
      <w:start w:val="1"/>
      <w:numFmt w:val="lowerRoman"/>
      <w:lvlText w:val="%6."/>
      <w:lvlJc w:val="right"/>
      <w:pPr>
        <w:ind w:left="4180" w:hanging="180"/>
      </w:pPr>
    </w:lvl>
    <w:lvl w:ilvl="6" w:tplc="0407000F" w:tentative="1">
      <w:start w:val="1"/>
      <w:numFmt w:val="decimal"/>
      <w:lvlText w:val="%7."/>
      <w:lvlJc w:val="left"/>
      <w:pPr>
        <w:ind w:left="4900" w:hanging="360"/>
      </w:pPr>
    </w:lvl>
    <w:lvl w:ilvl="7" w:tplc="04070019" w:tentative="1">
      <w:start w:val="1"/>
      <w:numFmt w:val="lowerLetter"/>
      <w:lvlText w:val="%8."/>
      <w:lvlJc w:val="left"/>
      <w:pPr>
        <w:ind w:left="5620" w:hanging="360"/>
      </w:pPr>
    </w:lvl>
    <w:lvl w:ilvl="8" w:tplc="0407001B" w:tentative="1">
      <w:start w:val="1"/>
      <w:numFmt w:val="lowerRoman"/>
      <w:lvlText w:val="%9."/>
      <w:lvlJc w:val="right"/>
      <w:pPr>
        <w:ind w:left="6340" w:hanging="180"/>
      </w:pPr>
    </w:lvl>
  </w:abstractNum>
  <w:abstractNum w:abstractNumId="2" w15:restartNumberingAfterBreak="0">
    <w:nsid w:val="04AB3EB4"/>
    <w:multiLevelType w:val="hybridMultilevel"/>
    <w:tmpl w:val="7734A0C2"/>
    <w:lvl w:ilvl="0" w:tplc="551209F2">
      <w:start w:val="5"/>
      <w:numFmt w:val="bullet"/>
      <w:lvlText w:val="-"/>
      <w:lvlJc w:val="left"/>
      <w:pPr>
        <w:ind w:left="2160" w:hanging="360"/>
      </w:pPr>
      <w:rPr>
        <w:rFonts w:ascii="Calibri" w:eastAsiaTheme="minorHAnsi" w:hAnsi="Calibri" w:cstheme="minorBidi" w:hint="default"/>
      </w:rPr>
    </w:lvl>
    <w:lvl w:ilvl="1" w:tplc="04070003">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3" w15:restartNumberingAfterBreak="0">
    <w:nsid w:val="05CA5563"/>
    <w:multiLevelType w:val="hybridMultilevel"/>
    <w:tmpl w:val="BAB89F2E"/>
    <w:lvl w:ilvl="0" w:tplc="0F5A61A8">
      <w:start w:val="1"/>
      <w:numFmt w:val="lowerLetter"/>
      <w:lvlText w:val="%1)"/>
      <w:lvlJc w:val="left"/>
      <w:pPr>
        <w:ind w:left="927" w:hanging="360"/>
      </w:pPr>
      <w:rPr>
        <w:rFonts w:hint="default"/>
        <w:b w:val="0"/>
        <w:bCs w:val="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4" w15:restartNumberingAfterBreak="0">
    <w:nsid w:val="07E57B88"/>
    <w:multiLevelType w:val="hybridMultilevel"/>
    <w:tmpl w:val="06261FCA"/>
    <w:lvl w:ilvl="0" w:tplc="3D822C7C">
      <w:start w:val="1"/>
      <w:numFmt w:val="decimal"/>
      <w:lvlText w:val="%1."/>
      <w:lvlJc w:val="left"/>
      <w:pPr>
        <w:ind w:left="1571" w:hanging="360"/>
      </w:pPr>
      <w:rPr>
        <w:rFonts w:hint="default"/>
      </w:r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5" w15:restartNumberingAfterBreak="0">
    <w:nsid w:val="0A602CB8"/>
    <w:multiLevelType w:val="hybridMultilevel"/>
    <w:tmpl w:val="7CDECE04"/>
    <w:lvl w:ilvl="0" w:tplc="FFFFFFF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D581F84"/>
    <w:multiLevelType w:val="hybridMultilevel"/>
    <w:tmpl w:val="65422C06"/>
    <w:lvl w:ilvl="0" w:tplc="FFFFFFFF">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0D7028A7"/>
    <w:multiLevelType w:val="hybridMultilevel"/>
    <w:tmpl w:val="6CD22DFC"/>
    <w:lvl w:ilvl="0" w:tplc="551209F2">
      <w:start w:val="5"/>
      <w:numFmt w:val="bullet"/>
      <w:lvlText w:val="-"/>
      <w:lvlJc w:val="left"/>
      <w:pPr>
        <w:ind w:left="216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E6E3F51"/>
    <w:multiLevelType w:val="hybridMultilevel"/>
    <w:tmpl w:val="99305F08"/>
    <w:lvl w:ilvl="0" w:tplc="551209F2">
      <w:start w:val="5"/>
      <w:numFmt w:val="bullet"/>
      <w:lvlText w:val="-"/>
      <w:lvlJc w:val="left"/>
      <w:pPr>
        <w:ind w:left="216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0C911FC"/>
    <w:multiLevelType w:val="hybridMultilevel"/>
    <w:tmpl w:val="3880FF80"/>
    <w:lvl w:ilvl="0" w:tplc="551209F2">
      <w:start w:val="5"/>
      <w:numFmt w:val="bullet"/>
      <w:lvlText w:val="-"/>
      <w:lvlJc w:val="left"/>
      <w:pPr>
        <w:ind w:left="216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47338DA"/>
    <w:multiLevelType w:val="hybridMultilevel"/>
    <w:tmpl w:val="94085B50"/>
    <w:lvl w:ilvl="0" w:tplc="915A8E60">
      <w:start w:val="1"/>
      <w:numFmt w:val="lowerLetter"/>
      <w:lvlText w:val="%1)"/>
      <w:lvlJc w:val="left"/>
      <w:pPr>
        <w:ind w:left="800" w:hanging="360"/>
      </w:pPr>
      <w:rPr>
        <w:rFonts w:hint="default"/>
        <w:i/>
        <w:iCs w:val="0"/>
      </w:rPr>
    </w:lvl>
    <w:lvl w:ilvl="1" w:tplc="04070019" w:tentative="1">
      <w:start w:val="1"/>
      <w:numFmt w:val="lowerLetter"/>
      <w:lvlText w:val="%2."/>
      <w:lvlJc w:val="left"/>
      <w:pPr>
        <w:ind w:left="1520" w:hanging="360"/>
      </w:pPr>
    </w:lvl>
    <w:lvl w:ilvl="2" w:tplc="0407001B" w:tentative="1">
      <w:start w:val="1"/>
      <w:numFmt w:val="lowerRoman"/>
      <w:lvlText w:val="%3."/>
      <w:lvlJc w:val="right"/>
      <w:pPr>
        <w:ind w:left="2240" w:hanging="180"/>
      </w:pPr>
    </w:lvl>
    <w:lvl w:ilvl="3" w:tplc="0407000F" w:tentative="1">
      <w:start w:val="1"/>
      <w:numFmt w:val="decimal"/>
      <w:lvlText w:val="%4."/>
      <w:lvlJc w:val="left"/>
      <w:pPr>
        <w:ind w:left="2960" w:hanging="360"/>
      </w:pPr>
    </w:lvl>
    <w:lvl w:ilvl="4" w:tplc="04070019" w:tentative="1">
      <w:start w:val="1"/>
      <w:numFmt w:val="lowerLetter"/>
      <w:lvlText w:val="%5."/>
      <w:lvlJc w:val="left"/>
      <w:pPr>
        <w:ind w:left="3680" w:hanging="360"/>
      </w:pPr>
    </w:lvl>
    <w:lvl w:ilvl="5" w:tplc="0407001B" w:tentative="1">
      <w:start w:val="1"/>
      <w:numFmt w:val="lowerRoman"/>
      <w:lvlText w:val="%6."/>
      <w:lvlJc w:val="right"/>
      <w:pPr>
        <w:ind w:left="4400" w:hanging="180"/>
      </w:pPr>
    </w:lvl>
    <w:lvl w:ilvl="6" w:tplc="0407000F" w:tentative="1">
      <w:start w:val="1"/>
      <w:numFmt w:val="decimal"/>
      <w:lvlText w:val="%7."/>
      <w:lvlJc w:val="left"/>
      <w:pPr>
        <w:ind w:left="5120" w:hanging="360"/>
      </w:pPr>
    </w:lvl>
    <w:lvl w:ilvl="7" w:tplc="04070019" w:tentative="1">
      <w:start w:val="1"/>
      <w:numFmt w:val="lowerLetter"/>
      <w:lvlText w:val="%8."/>
      <w:lvlJc w:val="left"/>
      <w:pPr>
        <w:ind w:left="5840" w:hanging="360"/>
      </w:pPr>
    </w:lvl>
    <w:lvl w:ilvl="8" w:tplc="0407001B" w:tentative="1">
      <w:start w:val="1"/>
      <w:numFmt w:val="lowerRoman"/>
      <w:lvlText w:val="%9."/>
      <w:lvlJc w:val="right"/>
      <w:pPr>
        <w:ind w:left="6560" w:hanging="180"/>
      </w:pPr>
    </w:lvl>
  </w:abstractNum>
  <w:abstractNum w:abstractNumId="11" w15:restartNumberingAfterBreak="0">
    <w:nsid w:val="14CD34B9"/>
    <w:multiLevelType w:val="hybridMultilevel"/>
    <w:tmpl w:val="2FA2B97C"/>
    <w:lvl w:ilvl="0" w:tplc="FFFFFFFF">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18813ADD"/>
    <w:multiLevelType w:val="hybridMultilevel"/>
    <w:tmpl w:val="C1487656"/>
    <w:lvl w:ilvl="0" w:tplc="04070013">
      <w:start w:val="1"/>
      <w:numFmt w:val="upperRoman"/>
      <w:lvlText w:val="%1."/>
      <w:lvlJc w:val="right"/>
      <w:pPr>
        <w:ind w:left="1080" w:hanging="720"/>
      </w:pPr>
      <w:rPr>
        <w:rFonts w:hint="default"/>
      </w:rPr>
    </w:lvl>
    <w:lvl w:ilvl="1" w:tplc="97C050AA">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AAE39C9"/>
    <w:multiLevelType w:val="hybridMultilevel"/>
    <w:tmpl w:val="135067F8"/>
    <w:lvl w:ilvl="0" w:tplc="04070015">
      <w:start w:val="1"/>
      <w:numFmt w:val="decimal"/>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BF12749"/>
    <w:multiLevelType w:val="hybridMultilevel"/>
    <w:tmpl w:val="F208A778"/>
    <w:lvl w:ilvl="0" w:tplc="E56AC116">
      <w:start w:val="1"/>
      <w:numFmt w:val="decimal"/>
      <w:lvlText w:val="(%1)"/>
      <w:lvlJc w:val="left"/>
      <w:pPr>
        <w:ind w:left="2160" w:hanging="360"/>
      </w:pPr>
      <w:rPr>
        <w:rFonts w:hint="default"/>
      </w:r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15" w15:restartNumberingAfterBreak="0">
    <w:nsid w:val="22BF3DCB"/>
    <w:multiLevelType w:val="hybridMultilevel"/>
    <w:tmpl w:val="E56294BA"/>
    <w:lvl w:ilvl="0" w:tplc="D90E76CC">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6" w15:restartNumberingAfterBreak="0">
    <w:nsid w:val="27757802"/>
    <w:multiLevelType w:val="hybridMultilevel"/>
    <w:tmpl w:val="6CC0872A"/>
    <w:lvl w:ilvl="0" w:tplc="13840FEE">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7" w15:restartNumberingAfterBreak="0">
    <w:nsid w:val="277F6496"/>
    <w:multiLevelType w:val="hybridMultilevel"/>
    <w:tmpl w:val="7E8ADE7E"/>
    <w:lvl w:ilvl="0" w:tplc="EC6234EA">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8" w15:restartNumberingAfterBreak="0">
    <w:nsid w:val="30002E3B"/>
    <w:multiLevelType w:val="hybridMultilevel"/>
    <w:tmpl w:val="D938C512"/>
    <w:lvl w:ilvl="0" w:tplc="B584329C">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9" w15:restartNumberingAfterBreak="0">
    <w:nsid w:val="30684792"/>
    <w:multiLevelType w:val="hybridMultilevel"/>
    <w:tmpl w:val="E714AEA2"/>
    <w:lvl w:ilvl="0" w:tplc="9C3C3BF0">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0" w15:restartNumberingAfterBreak="0">
    <w:nsid w:val="3078192C"/>
    <w:multiLevelType w:val="hybridMultilevel"/>
    <w:tmpl w:val="A0C65F56"/>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17169C3"/>
    <w:multiLevelType w:val="hybridMultilevel"/>
    <w:tmpl w:val="3E0E2712"/>
    <w:lvl w:ilvl="0" w:tplc="551209F2">
      <w:start w:val="5"/>
      <w:numFmt w:val="bullet"/>
      <w:lvlText w:val="-"/>
      <w:lvlJc w:val="left"/>
      <w:pPr>
        <w:ind w:left="2160" w:hanging="360"/>
      </w:pPr>
      <w:rPr>
        <w:rFonts w:ascii="Calibri" w:eastAsiaTheme="minorHAnsi" w:hAnsi="Calibri" w:cstheme="minorBidi"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33F20134"/>
    <w:multiLevelType w:val="hybridMultilevel"/>
    <w:tmpl w:val="88721C04"/>
    <w:lvl w:ilvl="0" w:tplc="0C22D6AE">
      <w:start w:val="1"/>
      <w:numFmt w:val="decimal"/>
      <w:pStyle w:val="2"/>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4514111"/>
    <w:multiLevelType w:val="hybridMultilevel"/>
    <w:tmpl w:val="57F84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5001141"/>
    <w:multiLevelType w:val="hybridMultilevel"/>
    <w:tmpl w:val="B77C8D82"/>
    <w:lvl w:ilvl="0" w:tplc="46161146">
      <w:start w:val="1"/>
      <w:numFmt w:val="lowerLetter"/>
      <w:lvlText w:val="%1)"/>
      <w:lvlJc w:val="left"/>
      <w:pPr>
        <w:ind w:left="720" w:hanging="360"/>
      </w:pPr>
      <w:rPr>
        <w:rFonts w:cs="Times New Roman" w:hint="default"/>
        <w:i/>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5D3269D"/>
    <w:multiLevelType w:val="hybridMultilevel"/>
    <w:tmpl w:val="33A46AA6"/>
    <w:lvl w:ilvl="0" w:tplc="737E1384">
      <w:start w:val="3"/>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35FB23F9"/>
    <w:multiLevelType w:val="hybridMultilevel"/>
    <w:tmpl w:val="BB6CBAA2"/>
    <w:lvl w:ilvl="0" w:tplc="761813E6">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7" w15:restartNumberingAfterBreak="0">
    <w:nsid w:val="37002FD3"/>
    <w:multiLevelType w:val="hybridMultilevel"/>
    <w:tmpl w:val="D69E20E4"/>
    <w:lvl w:ilvl="0" w:tplc="FFFFFFFF">
      <w:start w:val="1"/>
      <w:numFmt w:val="lowerLetter"/>
      <w:lvlText w:val="%1)"/>
      <w:lvlJc w:val="left"/>
      <w:pPr>
        <w:ind w:left="1080" w:hanging="360"/>
      </w:pPr>
      <w:rPr>
        <w:rFonts w:hint="default"/>
      </w:rPr>
    </w:lvl>
    <w:lvl w:ilvl="1" w:tplc="0F4E9986">
      <w:start w:val="1"/>
      <w:numFmt w:val="decimal"/>
      <w:lvlText w:val="%2."/>
      <w:lvlJc w:val="left"/>
      <w:pPr>
        <w:ind w:left="1800" w:hanging="360"/>
      </w:pPr>
      <w:rPr>
        <w:rFonts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3AAB6CB1"/>
    <w:multiLevelType w:val="hybridMultilevel"/>
    <w:tmpl w:val="D190167E"/>
    <w:lvl w:ilvl="0" w:tplc="04070015">
      <w:start w:val="1"/>
      <w:numFmt w:val="decimal"/>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BA14EAC"/>
    <w:multiLevelType w:val="hybridMultilevel"/>
    <w:tmpl w:val="A9EEABC0"/>
    <w:lvl w:ilvl="0" w:tplc="FFFFFFFF">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0" w15:restartNumberingAfterBreak="0">
    <w:nsid w:val="3E364B50"/>
    <w:multiLevelType w:val="hybridMultilevel"/>
    <w:tmpl w:val="26E81C92"/>
    <w:lvl w:ilvl="0" w:tplc="551209F2">
      <w:start w:val="5"/>
      <w:numFmt w:val="bullet"/>
      <w:lvlText w:val="-"/>
      <w:lvlJc w:val="left"/>
      <w:pPr>
        <w:ind w:left="2160" w:hanging="360"/>
      </w:pPr>
      <w:rPr>
        <w:rFonts w:ascii="Calibri" w:eastAsiaTheme="minorHAnsi" w:hAnsi="Calibri" w:cstheme="minorBidi" w:hint="default"/>
      </w:rPr>
    </w:lvl>
    <w:lvl w:ilvl="1" w:tplc="04070003">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1" w15:restartNumberingAfterBreak="0">
    <w:nsid w:val="40537A1F"/>
    <w:multiLevelType w:val="hybridMultilevel"/>
    <w:tmpl w:val="B054F6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0C20369"/>
    <w:multiLevelType w:val="hybridMultilevel"/>
    <w:tmpl w:val="0FB62768"/>
    <w:lvl w:ilvl="0" w:tplc="22A6851E">
      <w:start w:val="1"/>
      <w:numFmt w:val="lowerLetter"/>
      <w:lvlText w:val="%1)"/>
      <w:lvlJc w:val="left"/>
      <w:pPr>
        <w:ind w:left="786" w:hanging="360"/>
      </w:pPr>
      <w:rPr>
        <w:rFonts w:hint="default"/>
        <w:i/>
        <w:iCs/>
        <w:sz w:val="22"/>
        <w:szCs w:val="22"/>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3" w15:restartNumberingAfterBreak="0">
    <w:nsid w:val="41D54ABF"/>
    <w:multiLevelType w:val="hybridMultilevel"/>
    <w:tmpl w:val="6944D900"/>
    <w:lvl w:ilvl="0" w:tplc="551209F2">
      <w:start w:val="5"/>
      <w:numFmt w:val="bullet"/>
      <w:lvlText w:val="-"/>
      <w:lvlJc w:val="left"/>
      <w:pPr>
        <w:ind w:left="1800" w:hanging="360"/>
      </w:pPr>
      <w:rPr>
        <w:rFonts w:ascii="Calibri" w:eastAsiaTheme="minorHAnsi" w:hAnsi="Calibri" w:cstheme="minorBidi" w:hint="default"/>
      </w:rPr>
    </w:lvl>
    <w:lvl w:ilvl="1" w:tplc="6DE66A52">
      <w:numFmt w:val="bullet"/>
      <w:lvlText w:val="-"/>
      <w:lvlJc w:val="left"/>
      <w:pPr>
        <w:ind w:left="2880" w:hanging="360"/>
      </w:pPr>
      <w:rPr>
        <w:rFonts w:ascii="Arial" w:eastAsia="HGSMinchoE" w:hAnsi="Arial" w:cs="Arial"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4" w15:restartNumberingAfterBreak="0">
    <w:nsid w:val="428A5D70"/>
    <w:multiLevelType w:val="hybridMultilevel"/>
    <w:tmpl w:val="147C25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5453BEA"/>
    <w:multiLevelType w:val="hybridMultilevel"/>
    <w:tmpl w:val="7A5E06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46642434"/>
    <w:multiLevelType w:val="hybridMultilevel"/>
    <w:tmpl w:val="06F8987E"/>
    <w:lvl w:ilvl="0" w:tplc="DD3CFED6">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37" w15:restartNumberingAfterBreak="0">
    <w:nsid w:val="489D6E39"/>
    <w:multiLevelType w:val="hybridMultilevel"/>
    <w:tmpl w:val="4EB8623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8" w15:restartNumberingAfterBreak="0">
    <w:nsid w:val="4AD87781"/>
    <w:multiLevelType w:val="hybridMultilevel"/>
    <w:tmpl w:val="ED4E61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4F4850C5"/>
    <w:multiLevelType w:val="hybridMultilevel"/>
    <w:tmpl w:val="B596DF24"/>
    <w:lvl w:ilvl="0" w:tplc="FFFFFFFF">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0" w15:restartNumberingAfterBreak="0">
    <w:nsid w:val="4F6A69BA"/>
    <w:multiLevelType w:val="hybridMultilevel"/>
    <w:tmpl w:val="EFBA70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507D0005"/>
    <w:multiLevelType w:val="hybridMultilevel"/>
    <w:tmpl w:val="7166AEFC"/>
    <w:lvl w:ilvl="0" w:tplc="7868C2EC">
      <w:start w:val="1"/>
      <w:numFmt w:val="lowerLetter"/>
      <w:lvlText w:val="%1)"/>
      <w:lvlJc w:val="left"/>
      <w:pPr>
        <w:ind w:left="720" w:hanging="360"/>
      </w:pPr>
      <w:rPr>
        <w:rFonts w:cs="Times New Roman" w:hint="default"/>
        <w:b w:val="0"/>
        <w:bCs w:val="0"/>
        <w:i/>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517A079C"/>
    <w:multiLevelType w:val="hybridMultilevel"/>
    <w:tmpl w:val="47BEDB90"/>
    <w:lvl w:ilvl="0" w:tplc="E1D4107C">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43" w15:restartNumberingAfterBreak="0">
    <w:nsid w:val="53693915"/>
    <w:multiLevelType w:val="hybridMultilevel"/>
    <w:tmpl w:val="351CFBB0"/>
    <w:lvl w:ilvl="0" w:tplc="FFFFFFFF">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44" w15:restartNumberingAfterBreak="0">
    <w:nsid w:val="55E21262"/>
    <w:multiLevelType w:val="hybridMultilevel"/>
    <w:tmpl w:val="7DDABB7A"/>
    <w:lvl w:ilvl="0" w:tplc="F0C07B10">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5" w15:restartNumberingAfterBreak="0">
    <w:nsid w:val="564013A3"/>
    <w:multiLevelType w:val="hybridMultilevel"/>
    <w:tmpl w:val="10E690EC"/>
    <w:lvl w:ilvl="0" w:tplc="FFFFFFFF">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46" w15:restartNumberingAfterBreak="0">
    <w:nsid w:val="57523294"/>
    <w:multiLevelType w:val="hybridMultilevel"/>
    <w:tmpl w:val="21C87CD0"/>
    <w:lvl w:ilvl="0" w:tplc="FFFFFFFF">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47" w15:restartNumberingAfterBreak="0">
    <w:nsid w:val="59235BEC"/>
    <w:multiLevelType w:val="hybridMultilevel"/>
    <w:tmpl w:val="B3A2E2EA"/>
    <w:lvl w:ilvl="0" w:tplc="B8AC1B2A">
      <w:start w:val="1"/>
      <w:numFmt w:val="lowerLetter"/>
      <w:lvlText w:val="%1)"/>
      <w:lvlJc w:val="left"/>
      <w:pPr>
        <w:ind w:left="785" w:hanging="360"/>
      </w:pPr>
      <w:rPr>
        <w:rFonts w:cs="Times New Roman" w:hint="default"/>
        <w:i/>
        <w:iCs w:val="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48" w15:restartNumberingAfterBreak="0">
    <w:nsid w:val="5A373DCF"/>
    <w:multiLevelType w:val="hybridMultilevel"/>
    <w:tmpl w:val="CFB4BA8C"/>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5B1E5F50"/>
    <w:multiLevelType w:val="hybridMultilevel"/>
    <w:tmpl w:val="C3EA9A78"/>
    <w:lvl w:ilvl="0" w:tplc="9F225A4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5C1858DC"/>
    <w:multiLevelType w:val="hybridMultilevel"/>
    <w:tmpl w:val="9BE04C16"/>
    <w:lvl w:ilvl="0" w:tplc="D1E8584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5CF26B06"/>
    <w:multiLevelType w:val="hybridMultilevel"/>
    <w:tmpl w:val="E8C68B20"/>
    <w:lvl w:ilvl="0" w:tplc="A5EAA5F2">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2" w15:restartNumberingAfterBreak="0">
    <w:nsid w:val="61D748F6"/>
    <w:multiLevelType w:val="hybridMultilevel"/>
    <w:tmpl w:val="7320FF8A"/>
    <w:lvl w:ilvl="0" w:tplc="DA92A7C4">
      <w:start w:val="1"/>
      <w:numFmt w:val="decimal"/>
      <w:lvlText w:val="%1."/>
      <w:lvlJc w:val="left"/>
      <w:pPr>
        <w:ind w:left="580" w:hanging="360"/>
      </w:pPr>
      <w:rPr>
        <w:rFonts w:hint="default"/>
      </w:rPr>
    </w:lvl>
    <w:lvl w:ilvl="1" w:tplc="04070019" w:tentative="1">
      <w:start w:val="1"/>
      <w:numFmt w:val="lowerLetter"/>
      <w:lvlText w:val="%2."/>
      <w:lvlJc w:val="left"/>
      <w:pPr>
        <w:ind w:left="1300" w:hanging="360"/>
      </w:pPr>
    </w:lvl>
    <w:lvl w:ilvl="2" w:tplc="0407001B" w:tentative="1">
      <w:start w:val="1"/>
      <w:numFmt w:val="lowerRoman"/>
      <w:lvlText w:val="%3."/>
      <w:lvlJc w:val="right"/>
      <w:pPr>
        <w:ind w:left="2020" w:hanging="180"/>
      </w:pPr>
    </w:lvl>
    <w:lvl w:ilvl="3" w:tplc="0407000F" w:tentative="1">
      <w:start w:val="1"/>
      <w:numFmt w:val="decimal"/>
      <w:lvlText w:val="%4."/>
      <w:lvlJc w:val="left"/>
      <w:pPr>
        <w:ind w:left="2740" w:hanging="360"/>
      </w:pPr>
    </w:lvl>
    <w:lvl w:ilvl="4" w:tplc="04070019" w:tentative="1">
      <w:start w:val="1"/>
      <w:numFmt w:val="lowerLetter"/>
      <w:lvlText w:val="%5."/>
      <w:lvlJc w:val="left"/>
      <w:pPr>
        <w:ind w:left="3460" w:hanging="360"/>
      </w:pPr>
    </w:lvl>
    <w:lvl w:ilvl="5" w:tplc="0407001B" w:tentative="1">
      <w:start w:val="1"/>
      <w:numFmt w:val="lowerRoman"/>
      <w:lvlText w:val="%6."/>
      <w:lvlJc w:val="right"/>
      <w:pPr>
        <w:ind w:left="4180" w:hanging="180"/>
      </w:pPr>
    </w:lvl>
    <w:lvl w:ilvl="6" w:tplc="0407000F" w:tentative="1">
      <w:start w:val="1"/>
      <w:numFmt w:val="decimal"/>
      <w:lvlText w:val="%7."/>
      <w:lvlJc w:val="left"/>
      <w:pPr>
        <w:ind w:left="4900" w:hanging="360"/>
      </w:pPr>
    </w:lvl>
    <w:lvl w:ilvl="7" w:tplc="04070019" w:tentative="1">
      <w:start w:val="1"/>
      <w:numFmt w:val="lowerLetter"/>
      <w:lvlText w:val="%8."/>
      <w:lvlJc w:val="left"/>
      <w:pPr>
        <w:ind w:left="5620" w:hanging="360"/>
      </w:pPr>
    </w:lvl>
    <w:lvl w:ilvl="8" w:tplc="0407001B" w:tentative="1">
      <w:start w:val="1"/>
      <w:numFmt w:val="lowerRoman"/>
      <w:lvlText w:val="%9."/>
      <w:lvlJc w:val="right"/>
      <w:pPr>
        <w:ind w:left="6340" w:hanging="180"/>
      </w:pPr>
    </w:lvl>
  </w:abstractNum>
  <w:abstractNum w:abstractNumId="53" w15:restartNumberingAfterBreak="0">
    <w:nsid w:val="633D6306"/>
    <w:multiLevelType w:val="hybridMultilevel"/>
    <w:tmpl w:val="66903F0A"/>
    <w:lvl w:ilvl="0" w:tplc="FFFFFFFF">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54" w15:restartNumberingAfterBreak="0">
    <w:nsid w:val="637E37F8"/>
    <w:multiLevelType w:val="hybridMultilevel"/>
    <w:tmpl w:val="B242372E"/>
    <w:lvl w:ilvl="0" w:tplc="FFFFFFFF">
      <w:start w:val="1"/>
      <w:numFmt w:val="decimal"/>
      <w:lvlText w:val="%1."/>
      <w:lvlJc w:val="left"/>
      <w:pPr>
        <w:ind w:left="648" w:hanging="360"/>
      </w:pPr>
      <w:rPr>
        <w:rFonts w:hint="default"/>
        <w:color w:val="000000" w:themeColor="text1"/>
      </w:rPr>
    </w:lvl>
    <w:lvl w:ilvl="1" w:tplc="04070019" w:tentative="1">
      <w:start w:val="1"/>
      <w:numFmt w:val="lowerLetter"/>
      <w:lvlText w:val="%2."/>
      <w:lvlJc w:val="left"/>
      <w:pPr>
        <w:ind w:left="1368" w:hanging="360"/>
      </w:pPr>
    </w:lvl>
    <w:lvl w:ilvl="2" w:tplc="0407001B" w:tentative="1">
      <w:start w:val="1"/>
      <w:numFmt w:val="lowerRoman"/>
      <w:lvlText w:val="%3."/>
      <w:lvlJc w:val="right"/>
      <w:pPr>
        <w:ind w:left="2088" w:hanging="180"/>
      </w:pPr>
    </w:lvl>
    <w:lvl w:ilvl="3" w:tplc="0407000F" w:tentative="1">
      <w:start w:val="1"/>
      <w:numFmt w:val="decimal"/>
      <w:lvlText w:val="%4."/>
      <w:lvlJc w:val="left"/>
      <w:pPr>
        <w:ind w:left="2808" w:hanging="360"/>
      </w:pPr>
    </w:lvl>
    <w:lvl w:ilvl="4" w:tplc="04070019" w:tentative="1">
      <w:start w:val="1"/>
      <w:numFmt w:val="lowerLetter"/>
      <w:lvlText w:val="%5."/>
      <w:lvlJc w:val="left"/>
      <w:pPr>
        <w:ind w:left="3528" w:hanging="360"/>
      </w:pPr>
    </w:lvl>
    <w:lvl w:ilvl="5" w:tplc="0407001B" w:tentative="1">
      <w:start w:val="1"/>
      <w:numFmt w:val="lowerRoman"/>
      <w:lvlText w:val="%6."/>
      <w:lvlJc w:val="right"/>
      <w:pPr>
        <w:ind w:left="4248" w:hanging="180"/>
      </w:pPr>
    </w:lvl>
    <w:lvl w:ilvl="6" w:tplc="0407000F" w:tentative="1">
      <w:start w:val="1"/>
      <w:numFmt w:val="decimal"/>
      <w:lvlText w:val="%7."/>
      <w:lvlJc w:val="left"/>
      <w:pPr>
        <w:ind w:left="4968" w:hanging="360"/>
      </w:pPr>
    </w:lvl>
    <w:lvl w:ilvl="7" w:tplc="04070019" w:tentative="1">
      <w:start w:val="1"/>
      <w:numFmt w:val="lowerLetter"/>
      <w:lvlText w:val="%8."/>
      <w:lvlJc w:val="left"/>
      <w:pPr>
        <w:ind w:left="5688" w:hanging="360"/>
      </w:pPr>
    </w:lvl>
    <w:lvl w:ilvl="8" w:tplc="0407001B" w:tentative="1">
      <w:start w:val="1"/>
      <w:numFmt w:val="lowerRoman"/>
      <w:lvlText w:val="%9."/>
      <w:lvlJc w:val="right"/>
      <w:pPr>
        <w:ind w:left="6408" w:hanging="180"/>
      </w:pPr>
    </w:lvl>
  </w:abstractNum>
  <w:abstractNum w:abstractNumId="55" w15:restartNumberingAfterBreak="0">
    <w:nsid w:val="6468406C"/>
    <w:multiLevelType w:val="hybridMultilevel"/>
    <w:tmpl w:val="8592DC26"/>
    <w:lvl w:ilvl="0" w:tplc="FFFFFFFF">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6" w15:restartNumberingAfterBreak="0">
    <w:nsid w:val="67C41981"/>
    <w:multiLevelType w:val="hybridMultilevel"/>
    <w:tmpl w:val="2C7037D8"/>
    <w:lvl w:ilvl="0" w:tplc="FFFFFFF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7" w15:restartNumberingAfterBreak="0">
    <w:nsid w:val="6B421FB9"/>
    <w:multiLevelType w:val="hybridMultilevel"/>
    <w:tmpl w:val="6D7A7038"/>
    <w:lvl w:ilvl="0" w:tplc="551209F2">
      <w:start w:val="5"/>
      <w:numFmt w:val="bullet"/>
      <w:lvlText w:val="-"/>
      <w:lvlJc w:val="left"/>
      <w:pPr>
        <w:ind w:left="2160" w:hanging="360"/>
      </w:pPr>
      <w:rPr>
        <w:rFonts w:ascii="Calibri" w:eastAsiaTheme="minorHAnsi" w:hAnsi="Calibri" w:cstheme="minorBidi" w:hint="default"/>
      </w:rPr>
    </w:lvl>
    <w:lvl w:ilvl="1" w:tplc="04070003">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58" w15:restartNumberingAfterBreak="0">
    <w:nsid w:val="6C9425AD"/>
    <w:multiLevelType w:val="hybridMultilevel"/>
    <w:tmpl w:val="B1268CAA"/>
    <w:lvl w:ilvl="0" w:tplc="8ECE118E">
      <w:start w:val="1"/>
      <w:numFmt w:val="decimal"/>
      <w:lvlText w:val="(%1)"/>
      <w:lvlJc w:val="left"/>
      <w:pPr>
        <w:ind w:left="2280" w:hanging="360"/>
      </w:pPr>
      <w:rPr>
        <w:rFonts w:hint="default"/>
      </w:rPr>
    </w:lvl>
    <w:lvl w:ilvl="1" w:tplc="04070019" w:tentative="1">
      <w:start w:val="1"/>
      <w:numFmt w:val="lowerLetter"/>
      <w:lvlText w:val="%2."/>
      <w:lvlJc w:val="left"/>
      <w:pPr>
        <w:ind w:left="3000" w:hanging="360"/>
      </w:pPr>
    </w:lvl>
    <w:lvl w:ilvl="2" w:tplc="0407001B" w:tentative="1">
      <w:start w:val="1"/>
      <w:numFmt w:val="lowerRoman"/>
      <w:lvlText w:val="%3."/>
      <w:lvlJc w:val="right"/>
      <w:pPr>
        <w:ind w:left="3720" w:hanging="180"/>
      </w:pPr>
    </w:lvl>
    <w:lvl w:ilvl="3" w:tplc="0407000F" w:tentative="1">
      <w:start w:val="1"/>
      <w:numFmt w:val="decimal"/>
      <w:lvlText w:val="%4."/>
      <w:lvlJc w:val="left"/>
      <w:pPr>
        <w:ind w:left="4440" w:hanging="360"/>
      </w:pPr>
    </w:lvl>
    <w:lvl w:ilvl="4" w:tplc="04070019" w:tentative="1">
      <w:start w:val="1"/>
      <w:numFmt w:val="lowerLetter"/>
      <w:lvlText w:val="%5."/>
      <w:lvlJc w:val="left"/>
      <w:pPr>
        <w:ind w:left="5160" w:hanging="360"/>
      </w:pPr>
    </w:lvl>
    <w:lvl w:ilvl="5" w:tplc="0407001B" w:tentative="1">
      <w:start w:val="1"/>
      <w:numFmt w:val="lowerRoman"/>
      <w:lvlText w:val="%6."/>
      <w:lvlJc w:val="right"/>
      <w:pPr>
        <w:ind w:left="5880" w:hanging="180"/>
      </w:pPr>
    </w:lvl>
    <w:lvl w:ilvl="6" w:tplc="0407000F" w:tentative="1">
      <w:start w:val="1"/>
      <w:numFmt w:val="decimal"/>
      <w:lvlText w:val="%7."/>
      <w:lvlJc w:val="left"/>
      <w:pPr>
        <w:ind w:left="6600" w:hanging="360"/>
      </w:pPr>
    </w:lvl>
    <w:lvl w:ilvl="7" w:tplc="04070019" w:tentative="1">
      <w:start w:val="1"/>
      <w:numFmt w:val="lowerLetter"/>
      <w:lvlText w:val="%8."/>
      <w:lvlJc w:val="left"/>
      <w:pPr>
        <w:ind w:left="7320" w:hanging="360"/>
      </w:pPr>
    </w:lvl>
    <w:lvl w:ilvl="8" w:tplc="0407001B" w:tentative="1">
      <w:start w:val="1"/>
      <w:numFmt w:val="lowerRoman"/>
      <w:lvlText w:val="%9."/>
      <w:lvlJc w:val="right"/>
      <w:pPr>
        <w:ind w:left="8040" w:hanging="180"/>
      </w:pPr>
    </w:lvl>
  </w:abstractNum>
  <w:abstractNum w:abstractNumId="59" w15:restartNumberingAfterBreak="0">
    <w:nsid w:val="6D232D64"/>
    <w:multiLevelType w:val="hybridMultilevel"/>
    <w:tmpl w:val="F12818C2"/>
    <w:lvl w:ilvl="0" w:tplc="0407000F">
      <w:start w:val="1"/>
      <w:numFmt w:val="decimal"/>
      <w:lvlText w:val="%1."/>
      <w:lvlJc w:val="left"/>
      <w:pPr>
        <w:ind w:left="1800" w:hanging="360"/>
      </w:pPr>
    </w:lvl>
    <w:lvl w:ilvl="1" w:tplc="0407000F">
      <w:start w:val="1"/>
      <w:numFmt w:val="decimal"/>
      <w:lvlText w:val="%2."/>
      <w:lvlJc w:val="left"/>
      <w:pPr>
        <w:ind w:left="1080" w:hanging="360"/>
      </w:pPr>
    </w:lvl>
    <w:lvl w:ilvl="2" w:tplc="538480EE">
      <w:start w:val="1"/>
      <w:numFmt w:val="decimal"/>
      <w:lvlText w:val="(%3)"/>
      <w:lvlJc w:val="left"/>
      <w:pPr>
        <w:ind w:left="3420" w:hanging="360"/>
      </w:pPr>
      <w:rPr>
        <w:rFonts w:hint="default"/>
      </w:r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60" w15:restartNumberingAfterBreak="0">
    <w:nsid w:val="6F205C53"/>
    <w:multiLevelType w:val="hybridMultilevel"/>
    <w:tmpl w:val="64B2669C"/>
    <w:lvl w:ilvl="0" w:tplc="551209F2">
      <w:start w:val="5"/>
      <w:numFmt w:val="bullet"/>
      <w:lvlText w:val="-"/>
      <w:lvlJc w:val="left"/>
      <w:pPr>
        <w:ind w:left="2160" w:hanging="360"/>
      </w:pPr>
      <w:rPr>
        <w:rFonts w:ascii="Calibri" w:eastAsiaTheme="minorHAnsi" w:hAnsi="Calibri" w:cstheme="minorBidi"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61" w15:restartNumberingAfterBreak="0">
    <w:nsid w:val="717F6C2B"/>
    <w:multiLevelType w:val="hybridMultilevel"/>
    <w:tmpl w:val="7A5E06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15:restartNumberingAfterBreak="0">
    <w:nsid w:val="73A55C1A"/>
    <w:multiLevelType w:val="hybridMultilevel"/>
    <w:tmpl w:val="82A0CA46"/>
    <w:lvl w:ilvl="0" w:tplc="6C94EC1C">
      <w:start w:val="1"/>
      <w:numFmt w:val="decimal"/>
      <w:lvlText w:val="%1."/>
      <w:lvlJc w:val="left"/>
      <w:pPr>
        <w:ind w:left="580" w:hanging="360"/>
      </w:pPr>
      <w:rPr>
        <w:rFonts w:hint="default"/>
      </w:rPr>
    </w:lvl>
    <w:lvl w:ilvl="1" w:tplc="04070019" w:tentative="1">
      <w:start w:val="1"/>
      <w:numFmt w:val="lowerLetter"/>
      <w:lvlText w:val="%2."/>
      <w:lvlJc w:val="left"/>
      <w:pPr>
        <w:ind w:left="1300" w:hanging="360"/>
      </w:pPr>
    </w:lvl>
    <w:lvl w:ilvl="2" w:tplc="0407001B" w:tentative="1">
      <w:start w:val="1"/>
      <w:numFmt w:val="lowerRoman"/>
      <w:lvlText w:val="%3."/>
      <w:lvlJc w:val="right"/>
      <w:pPr>
        <w:ind w:left="2020" w:hanging="180"/>
      </w:pPr>
    </w:lvl>
    <w:lvl w:ilvl="3" w:tplc="0407000F" w:tentative="1">
      <w:start w:val="1"/>
      <w:numFmt w:val="decimal"/>
      <w:lvlText w:val="%4."/>
      <w:lvlJc w:val="left"/>
      <w:pPr>
        <w:ind w:left="2740" w:hanging="360"/>
      </w:pPr>
    </w:lvl>
    <w:lvl w:ilvl="4" w:tplc="04070019" w:tentative="1">
      <w:start w:val="1"/>
      <w:numFmt w:val="lowerLetter"/>
      <w:lvlText w:val="%5."/>
      <w:lvlJc w:val="left"/>
      <w:pPr>
        <w:ind w:left="3460" w:hanging="360"/>
      </w:pPr>
    </w:lvl>
    <w:lvl w:ilvl="5" w:tplc="0407001B" w:tentative="1">
      <w:start w:val="1"/>
      <w:numFmt w:val="lowerRoman"/>
      <w:lvlText w:val="%6."/>
      <w:lvlJc w:val="right"/>
      <w:pPr>
        <w:ind w:left="4180" w:hanging="180"/>
      </w:pPr>
    </w:lvl>
    <w:lvl w:ilvl="6" w:tplc="0407000F" w:tentative="1">
      <w:start w:val="1"/>
      <w:numFmt w:val="decimal"/>
      <w:lvlText w:val="%7."/>
      <w:lvlJc w:val="left"/>
      <w:pPr>
        <w:ind w:left="4900" w:hanging="360"/>
      </w:pPr>
    </w:lvl>
    <w:lvl w:ilvl="7" w:tplc="04070019" w:tentative="1">
      <w:start w:val="1"/>
      <w:numFmt w:val="lowerLetter"/>
      <w:lvlText w:val="%8."/>
      <w:lvlJc w:val="left"/>
      <w:pPr>
        <w:ind w:left="5620" w:hanging="360"/>
      </w:pPr>
    </w:lvl>
    <w:lvl w:ilvl="8" w:tplc="0407001B" w:tentative="1">
      <w:start w:val="1"/>
      <w:numFmt w:val="lowerRoman"/>
      <w:lvlText w:val="%9."/>
      <w:lvlJc w:val="right"/>
      <w:pPr>
        <w:ind w:left="6340" w:hanging="180"/>
      </w:pPr>
    </w:lvl>
  </w:abstractNum>
  <w:abstractNum w:abstractNumId="63" w15:restartNumberingAfterBreak="0">
    <w:nsid w:val="75BA250A"/>
    <w:multiLevelType w:val="hybridMultilevel"/>
    <w:tmpl w:val="352A0C5A"/>
    <w:lvl w:ilvl="0" w:tplc="FFFFFFFF">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4" w15:restartNumberingAfterBreak="0">
    <w:nsid w:val="786A46B7"/>
    <w:multiLevelType w:val="hybridMultilevel"/>
    <w:tmpl w:val="519E7758"/>
    <w:lvl w:ilvl="0" w:tplc="551209F2">
      <w:start w:val="5"/>
      <w:numFmt w:val="bullet"/>
      <w:lvlText w:val="-"/>
      <w:lvlJc w:val="left"/>
      <w:pPr>
        <w:ind w:left="2160" w:hanging="360"/>
      </w:pPr>
      <w:rPr>
        <w:rFonts w:ascii="Calibri" w:eastAsiaTheme="minorHAnsi" w:hAnsi="Calibri" w:cstheme="minorBidi" w:hint="default"/>
      </w:rPr>
    </w:lvl>
    <w:lvl w:ilvl="1" w:tplc="04070003">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65" w15:restartNumberingAfterBreak="0">
    <w:nsid w:val="791E5205"/>
    <w:multiLevelType w:val="hybridMultilevel"/>
    <w:tmpl w:val="DD8CF086"/>
    <w:lvl w:ilvl="0" w:tplc="4710AEEA">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66" w15:restartNumberingAfterBreak="0">
    <w:nsid w:val="7A816C91"/>
    <w:multiLevelType w:val="hybridMultilevel"/>
    <w:tmpl w:val="E104064C"/>
    <w:lvl w:ilvl="0" w:tplc="04070015">
      <w:start w:val="1"/>
      <w:numFmt w:val="decimal"/>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15:restartNumberingAfterBreak="0">
    <w:nsid w:val="7E9F69A8"/>
    <w:multiLevelType w:val="hybridMultilevel"/>
    <w:tmpl w:val="53FE9C02"/>
    <w:lvl w:ilvl="0" w:tplc="551209F2">
      <w:start w:val="5"/>
      <w:numFmt w:val="bullet"/>
      <w:lvlText w:val="-"/>
      <w:lvlJc w:val="left"/>
      <w:pPr>
        <w:ind w:left="1800" w:hanging="360"/>
      </w:pPr>
      <w:rPr>
        <w:rFonts w:ascii="Calibri" w:eastAsiaTheme="minorHAnsi" w:hAnsi="Calibri" w:cstheme="minorBidi" w:hint="default"/>
      </w:rPr>
    </w:lvl>
    <w:lvl w:ilvl="1" w:tplc="04070003" w:tentative="1">
      <w:start w:val="1"/>
      <w:numFmt w:val="bullet"/>
      <w:lvlText w:val="o"/>
      <w:lvlJc w:val="left"/>
      <w:pPr>
        <w:ind w:left="4020" w:hanging="360"/>
      </w:pPr>
      <w:rPr>
        <w:rFonts w:ascii="Courier New" w:hAnsi="Courier New" w:cs="Courier New" w:hint="default"/>
      </w:rPr>
    </w:lvl>
    <w:lvl w:ilvl="2" w:tplc="04070005" w:tentative="1">
      <w:start w:val="1"/>
      <w:numFmt w:val="bullet"/>
      <w:lvlText w:val=""/>
      <w:lvlJc w:val="left"/>
      <w:pPr>
        <w:ind w:left="4740" w:hanging="360"/>
      </w:pPr>
      <w:rPr>
        <w:rFonts w:ascii="Wingdings" w:hAnsi="Wingdings" w:hint="default"/>
      </w:rPr>
    </w:lvl>
    <w:lvl w:ilvl="3" w:tplc="04070001" w:tentative="1">
      <w:start w:val="1"/>
      <w:numFmt w:val="bullet"/>
      <w:lvlText w:val=""/>
      <w:lvlJc w:val="left"/>
      <w:pPr>
        <w:ind w:left="5460" w:hanging="360"/>
      </w:pPr>
      <w:rPr>
        <w:rFonts w:ascii="Symbol" w:hAnsi="Symbol" w:hint="default"/>
      </w:rPr>
    </w:lvl>
    <w:lvl w:ilvl="4" w:tplc="04070003" w:tentative="1">
      <w:start w:val="1"/>
      <w:numFmt w:val="bullet"/>
      <w:lvlText w:val="o"/>
      <w:lvlJc w:val="left"/>
      <w:pPr>
        <w:ind w:left="6180" w:hanging="360"/>
      </w:pPr>
      <w:rPr>
        <w:rFonts w:ascii="Courier New" w:hAnsi="Courier New" w:cs="Courier New" w:hint="default"/>
      </w:rPr>
    </w:lvl>
    <w:lvl w:ilvl="5" w:tplc="04070005" w:tentative="1">
      <w:start w:val="1"/>
      <w:numFmt w:val="bullet"/>
      <w:lvlText w:val=""/>
      <w:lvlJc w:val="left"/>
      <w:pPr>
        <w:ind w:left="6900" w:hanging="360"/>
      </w:pPr>
      <w:rPr>
        <w:rFonts w:ascii="Wingdings" w:hAnsi="Wingdings" w:hint="default"/>
      </w:rPr>
    </w:lvl>
    <w:lvl w:ilvl="6" w:tplc="04070001" w:tentative="1">
      <w:start w:val="1"/>
      <w:numFmt w:val="bullet"/>
      <w:lvlText w:val=""/>
      <w:lvlJc w:val="left"/>
      <w:pPr>
        <w:ind w:left="7620" w:hanging="360"/>
      </w:pPr>
      <w:rPr>
        <w:rFonts w:ascii="Symbol" w:hAnsi="Symbol" w:hint="default"/>
      </w:rPr>
    </w:lvl>
    <w:lvl w:ilvl="7" w:tplc="04070003" w:tentative="1">
      <w:start w:val="1"/>
      <w:numFmt w:val="bullet"/>
      <w:lvlText w:val="o"/>
      <w:lvlJc w:val="left"/>
      <w:pPr>
        <w:ind w:left="8340" w:hanging="360"/>
      </w:pPr>
      <w:rPr>
        <w:rFonts w:ascii="Courier New" w:hAnsi="Courier New" w:cs="Courier New" w:hint="default"/>
      </w:rPr>
    </w:lvl>
    <w:lvl w:ilvl="8" w:tplc="04070005" w:tentative="1">
      <w:start w:val="1"/>
      <w:numFmt w:val="bullet"/>
      <w:lvlText w:val=""/>
      <w:lvlJc w:val="left"/>
      <w:pPr>
        <w:ind w:left="9060" w:hanging="360"/>
      </w:pPr>
      <w:rPr>
        <w:rFonts w:ascii="Wingdings" w:hAnsi="Wingdings" w:hint="default"/>
      </w:rPr>
    </w:lvl>
  </w:abstractNum>
  <w:num w:numId="1" w16cid:durableId="1769350083">
    <w:abstractNumId w:val="14"/>
  </w:num>
  <w:num w:numId="2" w16cid:durableId="1904245493">
    <w:abstractNumId w:val="12"/>
  </w:num>
  <w:num w:numId="3" w16cid:durableId="760488811">
    <w:abstractNumId w:val="25"/>
  </w:num>
  <w:num w:numId="4" w16cid:durableId="1704133464">
    <w:abstractNumId w:val="44"/>
  </w:num>
  <w:num w:numId="5" w16cid:durableId="102264331">
    <w:abstractNumId w:val="45"/>
  </w:num>
  <w:num w:numId="6" w16cid:durableId="966934886">
    <w:abstractNumId w:val="29"/>
  </w:num>
  <w:num w:numId="7" w16cid:durableId="942611523">
    <w:abstractNumId w:val="11"/>
  </w:num>
  <w:num w:numId="8" w16cid:durableId="1818567222">
    <w:abstractNumId w:val="43"/>
  </w:num>
  <w:num w:numId="9" w16cid:durableId="918565808">
    <w:abstractNumId w:val="39"/>
  </w:num>
  <w:num w:numId="10" w16cid:durableId="1333341214">
    <w:abstractNumId w:val="6"/>
  </w:num>
  <w:num w:numId="11" w16cid:durableId="674571815">
    <w:abstractNumId w:val="27"/>
  </w:num>
  <w:num w:numId="12" w16cid:durableId="869948948">
    <w:abstractNumId w:val="5"/>
  </w:num>
  <w:num w:numId="13" w16cid:durableId="1459372230">
    <w:abstractNumId w:val="54"/>
  </w:num>
  <w:num w:numId="14" w16cid:durableId="163589897">
    <w:abstractNumId w:val="63"/>
  </w:num>
  <w:num w:numId="15" w16cid:durableId="987394512">
    <w:abstractNumId w:val="55"/>
  </w:num>
  <w:num w:numId="16" w16cid:durableId="2034111184">
    <w:abstractNumId w:val="46"/>
  </w:num>
  <w:num w:numId="17" w16cid:durableId="1050300909">
    <w:abstractNumId w:val="22"/>
  </w:num>
  <w:num w:numId="18" w16cid:durableId="1689410538">
    <w:abstractNumId w:val="48"/>
  </w:num>
  <w:num w:numId="19" w16cid:durableId="75517325">
    <w:abstractNumId w:val="56"/>
  </w:num>
  <w:num w:numId="20" w16cid:durableId="481970792">
    <w:abstractNumId w:val="37"/>
  </w:num>
  <w:num w:numId="21" w16cid:durableId="43532101">
    <w:abstractNumId w:val="53"/>
  </w:num>
  <w:num w:numId="22" w16cid:durableId="822936389">
    <w:abstractNumId w:val="20"/>
  </w:num>
  <w:num w:numId="23" w16cid:durableId="1487746342">
    <w:abstractNumId w:val="40"/>
  </w:num>
  <w:num w:numId="24" w16cid:durableId="1756517366">
    <w:abstractNumId w:val="67"/>
  </w:num>
  <w:num w:numId="25" w16cid:durableId="662322252">
    <w:abstractNumId w:val="33"/>
  </w:num>
  <w:num w:numId="26" w16cid:durableId="1188563697">
    <w:abstractNumId w:val="60"/>
  </w:num>
  <w:num w:numId="27" w16cid:durableId="2070181338">
    <w:abstractNumId w:val="64"/>
  </w:num>
  <w:num w:numId="28" w16cid:durableId="1493253361">
    <w:abstractNumId w:val="9"/>
  </w:num>
  <w:num w:numId="29" w16cid:durableId="820970546">
    <w:abstractNumId w:val="21"/>
  </w:num>
  <w:num w:numId="30" w16cid:durableId="260143596">
    <w:abstractNumId w:val="8"/>
  </w:num>
  <w:num w:numId="31" w16cid:durableId="1800300129">
    <w:abstractNumId w:val="7"/>
  </w:num>
  <w:num w:numId="32" w16cid:durableId="826164143">
    <w:abstractNumId w:val="42"/>
  </w:num>
  <w:num w:numId="33" w16cid:durableId="554780544">
    <w:abstractNumId w:val="58"/>
  </w:num>
  <w:num w:numId="34" w16cid:durableId="163518412">
    <w:abstractNumId w:val="36"/>
  </w:num>
  <w:num w:numId="35" w16cid:durableId="413819815">
    <w:abstractNumId w:val="18"/>
  </w:num>
  <w:num w:numId="36" w16cid:durableId="1170559923">
    <w:abstractNumId w:val="2"/>
  </w:num>
  <w:num w:numId="37" w16cid:durableId="872810963">
    <w:abstractNumId w:val="59"/>
  </w:num>
  <w:num w:numId="38" w16cid:durableId="140730248">
    <w:abstractNumId w:val="30"/>
  </w:num>
  <w:num w:numId="39" w16cid:durableId="392122974">
    <w:abstractNumId w:val="57"/>
  </w:num>
  <w:num w:numId="40" w16cid:durableId="1584483781">
    <w:abstractNumId w:val="1"/>
  </w:num>
  <w:num w:numId="41" w16cid:durableId="354769071">
    <w:abstractNumId w:val="10"/>
  </w:num>
  <w:num w:numId="42" w16cid:durableId="226964711">
    <w:abstractNumId w:val="47"/>
  </w:num>
  <w:num w:numId="43" w16cid:durableId="155727592">
    <w:abstractNumId w:val="62"/>
  </w:num>
  <w:num w:numId="44" w16cid:durableId="115294634">
    <w:abstractNumId w:val="17"/>
  </w:num>
  <w:num w:numId="45" w16cid:durableId="1205026202">
    <w:abstractNumId w:val="52"/>
  </w:num>
  <w:num w:numId="46" w16cid:durableId="1274243358">
    <w:abstractNumId w:val="3"/>
  </w:num>
  <w:num w:numId="47" w16cid:durableId="199900692">
    <w:abstractNumId w:val="32"/>
  </w:num>
  <w:num w:numId="48" w16cid:durableId="10841761">
    <w:abstractNumId w:val="34"/>
  </w:num>
  <w:num w:numId="49" w16cid:durableId="351153687">
    <w:abstractNumId w:val="13"/>
  </w:num>
  <w:num w:numId="50" w16cid:durableId="1219394196">
    <w:abstractNumId w:val="38"/>
  </w:num>
  <w:num w:numId="51" w16cid:durableId="1723286934">
    <w:abstractNumId w:val="31"/>
  </w:num>
  <w:num w:numId="52" w16cid:durableId="308438506">
    <w:abstractNumId w:val="19"/>
  </w:num>
  <w:num w:numId="53" w16cid:durableId="803891204">
    <w:abstractNumId w:val="16"/>
  </w:num>
  <w:num w:numId="54" w16cid:durableId="1139147413">
    <w:abstractNumId w:val="51"/>
  </w:num>
  <w:num w:numId="55" w16cid:durableId="1053433082">
    <w:abstractNumId w:val="35"/>
  </w:num>
  <w:num w:numId="56" w16cid:durableId="760109134">
    <w:abstractNumId w:val="61"/>
  </w:num>
  <w:num w:numId="57" w16cid:durableId="1284921925">
    <w:abstractNumId w:val="49"/>
  </w:num>
  <w:num w:numId="58" w16cid:durableId="2083334308">
    <w:abstractNumId w:val="26"/>
  </w:num>
  <w:num w:numId="59" w16cid:durableId="489751928">
    <w:abstractNumId w:val="24"/>
  </w:num>
  <w:num w:numId="60" w16cid:durableId="693460135">
    <w:abstractNumId w:val="28"/>
  </w:num>
  <w:num w:numId="61" w16cid:durableId="2067869902">
    <w:abstractNumId w:val="41"/>
  </w:num>
  <w:num w:numId="62" w16cid:durableId="262691491">
    <w:abstractNumId w:val="66"/>
  </w:num>
  <w:num w:numId="63" w16cid:durableId="892084453">
    <w:abstractNumId w:val="50"/>
  </w:num>
  <w:num w:numId="64" w16cid:durableId="182716946">
    <w:abstractNumId w:val="23"/>
  </w:num>
  <w:num w:numId="65" w16cid:durableId="1643850276">
    <w:abstractNumId w:val="0"/>
  </w:num>
  <w:num w:numId="66" w16cid:durableId="1893345999">
    <w:abstractNumId w:val="65"/>
  </w:num>
  <w:num w:numId="67" w16cid:durableId="1742563124">
    <w:abstractNumId w:val="4"/>
  </w:num>
  <w:num w:numId="68" w16cid:durableId="1186603974">
    <w:abstractNumId w:val="1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A8"/>
    <w:rsid w:val="00015C11"/>
    <w:rsid w:val="00057961"/>
    <w:rsid w:val="000617B7"/>
    <w:rsid w:val="000764E0"/>
    <w:rsid w:val="000C6FDB"/>
    <w:rsid w:val="00124DF0"/>
    <w:rsid w:val="0013119E"/>
    <w:rsid w:val="001776C9"/>
    <w:rsid w:val="001938BB"/>
    <w:rsid w:val="001D49DD"/>
    <w:rsid w:val="00227CBA"/>
    <w:rsid w:val="0023643C"/>
    <w:rsid w:val="00241FB3"/>
    <w:rsid w:val="00263B8F"/>
    <w:rsid w:val="00290D67"/>
    <w:rsid w:val="002A7D3F"/>
    <w:rsid w:val="002F4B89"/>
    <w:rsid w:val="00313BB4"/>
    <w:rsid w:val="003215B3"/>
    <w:rsid w:val="00322568"/>
    <w:rsid w:val="003367DA"/>
    <w:rsid w:val="003420F7"/>
    <w:rsid w:val="00356AEC"/>
    <w:rsid w:val="00387B0D"/>
    <w:rsid w:val="00387CFB"/>
    <w:rsid w:val="00407344"/>
    <w:rsid w:val="0043266F"/>
    <w:rsid w:val="00445278"/>
    <w:rsid w:val="00447AE0"/>
    <w:rsid w:val="004C3F40"/>
    <w:rsid w:val="004D4D24"/>
    <w:rsid w:val="004D681C"/>
    <w:rsid w:val="004F090E"/>
    <w:rsid w:val="005007D5"/>
    <w:rsid w:val="00531B7F"/>
    <w:rsid w:val="005A6039"/>
    <w:rsid w:val="006B303C"/>
    <w:rsid w:val="006E6280"/>
    <w:rsid w:val="00754174"/>
    <w:rsid w:val="007C6641"/>
    <w:rsid w:val="007E6B75"/>
    <w:rsid w:val="0080284C"/>
    <w:rsid w:val="008254E5"/>
    <w:rsid w:val="008B52EE"/>
    <w:rsid w:val="008E1BBD"/>
    <w:rsid w:val="008E57CD"/>
    <w:rsid w:val="009238C8"/>
    <w:rsid w:val="009655E5"/>
    <w:rsid w:val="009713B8"/>
    <w:rsid w:val="00975870"/>
    <w:rsid w:val="009E6394"/>
    <w:rsid w:val="00A073DB"/>
    <w:rsid w:val="00A114B2"/>
    <w:rsid w:val="00A22899"/>
    <w:rsid w:val="00A453FF"/>
    <w:rsid w:val="00A64AFF"/>
    <w:rsid w:val="00A65BB4"/>
    <w:rsid w:val="00A76A9D"/>
    <w:rsid w:val="00A900E3"/>
    <w:rsid w:val="00AC2A33"/>
    <w:rsid w:val="00B01BA8"/>
    <w:rsid w:val="00B90C87"/>
    <w:rsid w:val="00BA2B86"/>
    <w:rsid w:val="00BA7657"/>
    <w:rsid w:val="00BC65B6"/>
    <w:rsid w:val="00C10AE0"/>
    <w:rsid w:val="00C3128F"/>
    <w:rsid w:val="00C4699F"/>
    <w:rsid w:val="00CC337E"/>
    <w:rsid w:val="00CE2D66"/>
    <w:rsid w:val="00D94C16"/>
    <w:rsid w:val="00E03CD2"/>
    <w:rsid w:val="00E31AA2"/>
    <w:rsid w:val="00EF48F2"/>
    <w:rsid w:val="00F2007D"/>
    <w:rsid w:val="00F258DC"/>
    <w:rsid w:val="00F634CC"/>
    <w:rsid w:val="00FC14F2"/>
    <w:rsid w:val="00FF5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E031046"/>
  <w15:chartTrackingRefBased/>
  <w15:docId w15:val="{8DBAB6F6-C1F4-428F-A829-E26DCDBA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01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01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B01BA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B01BA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B01BA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B01BA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B01BA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B01BA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B01BA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1BA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01BA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01BA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B01BA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B01BA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B01BA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B01BA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B01BA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B01BA8"/>
    <w:rPr>
      <w:rFonts w:eastAsiaTheme="majorEastAsia" w:cstheme="majorBidi"/>
      <w:color w:val="272727" w:themeColor="text1" w:themeTint="D8"/>
    </w:rPr>
  </w:style>
  <w:style w:type="paragraph" w:styleId="Titel">
    <w:name w:val="Title"/>
    <w:basedOn w:val="Standard"/>
    <w:next w:val="Standard"/>
    <w:link w:val="TitelZchn"/>
    <w:uiPriority w:val="10"/>
    <w:qFormat/>
    <w:rsid w:val="00B01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01BA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1BA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01BA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1BA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01BA8"/>
    <w:rPr>
      <w:i/>
      <w:iCs/>
      <w:color w:val="404040" w:themeColor="text1" w:themeTint="BF"/>
    </w:rPr>
  </w:style>
  <w:style w:type="paragraph" w:styleId="Listenabsatz">
    <w:name w:val="List Paragraph"/>
    <w:basedOn w:val="Standard"/>
    <w:uiPriority w:val="34"/>
    <w:qFormat/>
    <w:rsid w:val="00B01BA8"/>
    <w:pPr>
      <w:ind w:left="720"/>
      <w:contextualSpacing/>
    </w:pPr>
  </w:style>
  <w:style w:type="character" w:styleId="IntensiveHervorhebung">
    <w:name w:val="Intense Emphasis"/>
    <w:basedOn w:val="Absatz-Standardschriftart"/>
    <w:uiPriority w:val="21"/>
    <w:qFormat/>
    <w:rsid w:val="00B01BA8"/>
    <w:rPr>
      <w:i/>
      <w:iCs/>
      <w:color w:val="0F4761" w:themeColor="accent1" w:themeShade="BF"/>
    </w:rPr>
  </w:style>
  <w:style w:type="paragraph" w:styleId="IntensivesZitat">
    <w:name w:val="Intense Quote"/>
    <w:basedOn w:val="Standard"/>
    <w:next w:val="Standard"/>
    <w:link w:val="IntensivesZitatZchn"/>
    <w:uiPriority w:val="30"/>
    <w:qFormat/>
    <w:rsid w:val="00B01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01BA8"/>
    <w:rPr>
      <w:i/>
      <w:iCs/>
      <w:color w:val="0F4761" w:themeColor="accent1" w:themeShade="BF"/>
    </w:rPr>
  </w:style>
  <w:style w:type="character" w:styleId="IntensiverVerweis">
    <w:name w:val="Intense Reference"/>
    <w:basedOn w:val="Absatz-Standardschriftart"/>
    <w:uiPriority w:val="32"/>
    <w:qFormat/>
    <w:rsid w:val="00B01BA8"/>
    <w:rPr>
      <w:b/>
      <w:bCs/>
      <w:smallCaps/>
      <w:color w:val="0F4761" w:themeColor="accent1" w:themeShade="BF"/>
      <w:spacing w:val="5"/>
    </w:rPr>
  </w:style>
  <w:style w:type="numbering" w:customStyle="1" w:styleId="KeineListe1">
    <w:name w:val="Keine Liste1"/>
    <w:next w:val="KeineListe"/>
    <w:uiPriority w:val="99"/>
    <w:semiHidden/>
    <w:unhideWhenUsed/>
    <w:rsid w:val="00B01BA8"/>
  </w:style>
  <w:style w:type="paragraph" w:styleId="Kopfzeile">
    <w:name w:val="header"/>
    <w:basedOn w:val="Standard"/>
    <w:link w:val="KopfzeileZchn"/>
    <w:uiPriority w:val="99"/>
    <w:unhideWhenUsed/>
    <w:rsid w:val="00B01BA8"/>
    <w:pPr>
      <w:tabs>
        <w:tab w:val="center" w:pos="4320"/>
        <w:tab w:val="right" w:pos="8640"/>
      </w:tabs>
      <w:spacing w:after="200" w:line="360" w:lineRule="auto"/>
      <w:jc w:val="both"/>
    </w:pPr>
    <w:rPr>
      <w:rFonts w:ascii="Arial" w:eastAsia="HGSMinchoE" w:hAnsi="Arial" w:cs="Times New Roman"/>
      <w:kern w:val="0"/>
      <w:lang w:val="en-US"/>
      <w14:ligatures w14:val="none"/>
    </w:rPr>
  </w:style>
  <w:style w:type="character" w:customStyle="1" w:styleId="KopfzeileZchn">
    <w:name w:val="Kopfzeile Zchn"/>
    <w:basedOn w:val="Absatz-Standardschriftart"/>
    <w:link w:val="Kopfzeile"/>
    <w:uiPriority w:val="99"/>
    <w:rsid w:val="00B01BA8"/>
    <w:rPr>
      <w:rFonts w:ascii="Arial" w:eastAsia="HGSMinchoE" w:hAnsi="Arial" w:cs="Times New Roman"/>
      <w:kern w:val="0"/>
      <w:lang w:val="en-US"/>
      <w14:ligatures w14:val="none"/>
    </w:rPr>
  </w:style>
  <w:style w:type="paragraph" w:styleId="KeinLeerraum">
    <w:name w:val="No Spacing"/>
    <w:link w:val="KeinLeerraumZchn"/>
    <w:uiPriority w:val="1"/>
    <w:qFormat/>
    <w:rsid w:val="00B01BA8"/>
    <w:pPr>
      <w:spacing w:after="0" w:line="240" w:lineRule="auto"/>
    </w:pPr>
    <w:rPr>
      <w:rFonts w:ascii="Palatino Linotype" w:eastAsia="HGSMinchoE" w:hAnsi="Palatino Linotype" w:cs="Times New Roman"/>
      <w:kern w:val="0"/>
      <w:lang w:val="en-US"/>
      <w14:ligatures w14:val="none"/>
    </w:rPr>
  </w:style>
  <w:style w:type="character" w:customStyle="1" w:styleId="KeinLeerraumZchn">
    <w:name w:val="Kein Leerraum Zchn"/>
    <w:basedOn w:val="Absatz-Standardschriftart"/>
    <w:link w:val="KeinLeerraum"/>
    <w:uiPriority w:val="1"/>
    <w:rsid w:val="00B01BA8"/>
    <w:rPr>
      <w:rFonts w:ascii="Palatino Linotype" w:eastAsia="HGSMinchoE" w:hAnsi="Palatino Linotype" w:cs="Times New Roman"/>
      <w:kern w:val="0"/>
      <w:lang w:val="en-US"/>
      <w14:ligatures w14:val="none"/>
    </w:rPr>
  </w:style>
  <w:style w:type="paragraph" w:styleId="Sprechblasentext">
    <w:name w:val="Balloon Text"/>
    <w:basedOn w:val="Standard"/>
    <w:link w:val="SprechblasentextZchn"/>
    <w:uiPriority w:val="99"/>
    <w:semiHidden/>
    <w:unhideWhenUsed/>
    <w:rsid w:val="00B01BA8"/>
    <w:pPr>
      <w:spacing w:after="0" w:line="240" w:lineRule="auto"/>
      <w:jc w:val="both"/>
    </w:pPr>
    <w:rPr>
      <w:rFonts w:ascii="Tahoma" w:eastAsia="HGSMinchoE" w:hAnsi="Tahoma" w:cs="Tahoma"/>
      <w:kern w:val="0"/>
      <w:sz w:val="16"/>
      <w:szCs w:val="16"/>
      <w:lang w:val="en-US"/>
      <w14:ligatures w14:val="none"/>
    </w:rPr>
  </w:style>
  <w:style w:type="character" w:customStyle="1" w:styleId="SprechblasentextZchn">
    <w:name w:val="Sprechblasentext Zchn"/>
    <w:basedOn w:val="Absatz-Standardschriftart"/>
    <w:link w:val="Sprechblasentext"/>
    <w:uiPriority w:val="99"/>
    <w:semiHidden/>
    <w:rsid w:val="00B01BA8"/>
    <w:rPr>
      <w:rFonts w:ascii="Tahoma" w:eastAsia="HGSMinchoE" w:hAnsi="Tahoma" w:cs="Tahoma"/>
      <w:kern w:val="0"/>
      <w:sz w:val="16"/>
      <w:szCs w:val="16"/>
      <w:lang w:val="en-US"/>
      <w14:ligatures w14:val="none"/>
    </w:rPr>
  </w:style>
  <w:style w:type="paragraph" w:styleId="Beschriftung">
    <w:name w:val="caption"/>
    <w:basedOn w:val="Standard"/>
    <w:next w:val="Standard"/>
    <w:uiPriority w:val="35"/>
    <w:qFormat/>
    <w:rsid w:val="00B01BA8"/>
    <w:pPr>
      <w:spacing w:after="200" w:line="240" w:lineRule="auto"/>
      <w:jc w:val="both"/>
    </w:pPr>
    <w:rPr>
      <w:rFonts w:ascii="Arial" w:eastAsia="HGSMinchoE" w:hAnsi="Arial" w:cs="Times New Roman"/>
      <w:b/>
      <w:bCs/>
      <w:color w:val="2F5897"/>
      <w:kern w:val="0"/>
      <w:sz w:val="18"/>
      <w:szCs w:val="18"/>
      <w:lang w:val="en-US"/>
      <w14:ligatures w14:val="none"/>
    </w:rPr>
  </w:style>
  <w:style w:type="character" w:styleId="Fett">
    <w:name w:val="Strong"/>
    <w:uiPriority w:val="22"/>
    <w:qFormat/>
    <w:rsid w:val="00B01BA8"/>
    <w:rPr>
      <w:b/>
      <w:bCs/>
    </w:rPr>
  </w:style>
  <w:style w:type="character" w:styleId="Hervorhebung">
    <w:name w:val="Emphasis"/>
    <w:uiPriority w:val="20"/>
    <w:qFormat/>
    <w:rsid w:val="00B01BA8"/>
    <w:rPr>
      <w:i/>
      <w:iCs/>
      <w:color w:val="auto"/>
    </w:rPr>
  </w:style>
  <w:style w:type="character" w:styleId="SchwacheHervorhebung">
    <w:name w:val="Subtle Emphasis"/>
    <w:uiPriority w:val="19"/>
    <w:qFormat/>
    <w:rsid w:val="00B01BA8"/>
    <w:rPr>
      <w:i/>
      <w:iCs/>
      <w:color w:val="auto"/>
    </w:rPr>
  </w:style>
  <w:style w:type="character" w:styleId="SchwacherVerweis">
    <w:name w:val="Subtle Reference"/>
    <w:uiPriority w:val="31"/>
    <w:qFormat/>
    <w:rsid w:val="00B01BA8"/>
    <w:rPr>
      <w:smallCaps/>
      <w:color w:val="auto"/>
      <w:u w:val="single"/>
    </w:rPr>
  </w:style>
  <w:style w:type="character" w:styleId="Buchtitel">
    <w:name w:val="Book Title"/>
    <w:uiPriority w:val="33"/>
    <w:qFormat/>
    <w:rsid w:val="00B01BA8"/>
    <w:rPr>
      <w:b/>
      <w:bCs/>
      <w:caps w:val="0"/>
      <w:smallCaps/>
      <w:spacing w:val="10"/>
    </w:rPr>
  </w:style>
  <w:style w:type="paragraph" w:styleId="Inhaltsverzeichnisberschrift">
    <w:name w:val="TOC Heading"/>
    <w:basedOn w:val="berschrift1"/>
    <w:next w:val="Standard"/>
    <w:uiPriority w:val="39"/>
    <w:qFormat/>
    <w:rsid w:val="00B01BA8"/>
    <w:pPr>
      <w:spacing w:before="480" w:after="0" w:line="276" w:lineRule="auto"/>
      <w:jc w:val="both"/>
      <w:outlineLvl w:val="9"/>
    </w:pPr>
    <w:rPr>
      <w:rFonts w:ascii="Century Gothic" w:eastAsia="HGGothicM" w:hAnsi="Century Gothic" w:cs="Tahoma"/>
      <w:b/>
      <w:bCs/>
      <w:color w:val="6076B4"/>
      <w:kern w:val="0"/>
      <w:sz w:val="28"/>
      <w:szCs w:val="28"/>
      <w:lang w:val="en-US"/>
      <w14:ligatures w14:val="none"/>
    </w:rPr>
  </w:style>
  <w:style w:type="character" w:styleId="Platzhaltertext">
    <w:name w:val="Placeholder Text"/>
    <w:uiPriority w:val="99"/>
    <w:semiHidden/>
    <w:rsid w:val="00B01BA8"/>
    <w:rPr>
      <w:color w:val="808080"/>
    </w:rPr>
  </w:style>
  <w:style w:type="paragraph" w:styleId="Fuzeile">
    <w:name w:val="footer"/>
    <w:basedOn w:val="Standard"/>
    <w:link w:val="FuzeileZchn"/>
    <w:uiPriority w:val="99"/>
    <w:unhideWhenUsed/>
    <w:rsid w:val="00B01BA8"/>
    <w:pPr>
      <w:tabs>
        <w:tab w:val="center" w:pos="4680"/>
        <w:tab w:val="right" w:pos="9360"/>
      </w:tabs>
      <w:spacing w:after="0" w:line="240" w:lineRule="auto"/>
      <w:jc w:val="both"/>
    </w:pPr>
    <w:rPr>
      <w:rFonts w:ascii="Arial" w:eastAsia="HGSMinchoE" w:hAnsi="Arial" w:cs="Times New Roman"/>
      <w:kern w:val="0"/>
      <w:lang w:val="en-US"/>
      <w14:ligatures w14:val="none"/>
    </w:rPr>
  </w:style>
  <w:style w:type="character" w:customStyle="1" w:styleId="FuzeileZchn">
    <w:name w:val="Fußzeile Zchn"/>
    <w:basedOn w:val="Absatz-Standardschriftart"/>
    <w:link w:val="Fuzeile"/>
    <w:uiPriority w:val="99"/>
    <w:rsid w:val="00B01BA8"/>
    <w:rPr>
      <w:rFonts w:ascii="Arial" w:eastAsia="HGSMinchoE" w:hAnsi="Arial" w:cs="Times New Roman"/>
      <w:kern w:val="0"/>
      <w:lang w:val="en-US"/>
      <w14:ligatures w14:val="none"/>
    </w:rPr>
  </w:style>
  <w:style w:type="table" w:styleId="Tabellenraster">
    <w:name w:val="Table Grid"/>
    <w:basedOn w:val="NormaleTabelle"/>
    <w:uiPriority w:val="59"/>
    <w:rsid w:val="00B01BA8"/>
    <w:pPr>
      <w:spacing w:after="0" w:line="240" w:lineRule="auto"/>
    </w:pPr>
    <w:rPr>
      <w:rFonts w:ascii="Palatino Linotype" w:eastAsia="HGSMinchoE" w:hAnsi="Palatino Linotype"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B01BA8"/>
    <w:pPr>
      <w:spacing w:before="120" w:after="120" w:line="360" w:lineRule="auto"/>
    </w:pPr>
    <w:rPr>
      <w:rFonts w:ascii="Arial" w:eastAsia="HGSMinchoE" w:hAnsi="Arial" w:cs="Arial"/>
      <w:b/>
      <w:kern w:val="0"/>
      <w:sz w:val="20"/>
      <w:szCs w:val="20"/>
      <w:lang w:val="en-US"/>
      <w14:ligatures w14:val="none"/>
    </w:rPr>
  </w:style>
  <w:style w:type="paragraph" w:styleId="Verzeichnis2">
    <w:name w:val="toc 2"/>
    <w:basedOn w:val="Standard"/>
    <w:next w:val="Standard"/>
    <w:autoRedefine/>
    <w:uiPriority w:val="39"/>
    <w:unhideWhenUsed/>
    <w:rsid w:val="00B01BA8"/>
    <w:pPr>
      <w:spacing w:after="0" w:line="360" w:lineRule="auto"/>
    </w:pPr>
    <w:rPr>
      <w:rFonts w:ascii="Arial" w:eastAsia="HGSMinchoE" w:hAnsi="Arial" w:cs="Arial"/>
      <w:kern w:val="0"/>
      <w:lang w:val="en-US"/>
      <w14:ligatures w14:val="none"/>
    </w:rPr>
  </w:style>
  <w:style w:type="paragraph" w:customStyle="1" w:styleId="Verzeichnis31">
    <w:name w:val="Verzeichnis 31"/>
    <w:basedOn w:val="Standard"/>
    <w:next w:val="Standard"/>
    <w:autoRedefine/>
    <w:uiPriority w:val="39"/>
    <w:unhideWhenUsed/>
    <w:rsid w:val="00B01BA8"/>
    <w:pPr>
      <w:spacing w:after="0" w:line="360" w:lineRule="auto"/>
      <w:ind w:left="440"/>
    </w:pPr>
    <w:rPr>
      <w:rFonts w:eastAsia="HGSMinchoE" w:cs="Times New Roman"/>
      <w:i/>
      <w:iCs/>
      <w:kern w:val="0"/>
      <w:sz w:val="20"/>
      <w:szCs w:val="20"/>
      <w:lang w:val="en-US"/>
      <w14:ligatures w14:val="none"/>
    </w:rPr>
  </w:style>
  <w:style w:type="character" w:styleId="Hyperlink">
    <w:name w:val="Hyperlink"/>
    <w:uiPriority w:val="99"/>
    <w:unhideWhenUsed/>
    <w:rsid w:val="00B01BA8"/>
    <w:rPr>
      <w:color w:val="0000FF"/>
      <w:u w:val="single"/>
    </w:rPr>
  </w:style>
  <w:style w:type="character" w:customStyle="1" w:styleId="acopre">
    <w:name w:val="acopre"/>
    <w:basedOn w:val="Absatz-Standardschriftart"/>
    <w:rsid w:val="00B01BA8"/>
  </w:style>
  <w:style w:type="paragraph" w:styleId="Textkrper-Zeileneinzug">
    <w:name w:val="Body Text Indent"/>
    <w:basedOn w:val="Standard"/>
    <w:link w:val="Textkrper-ZeileneinzugZchn"/>
    <w:semiHidden/>
    <w:rsid w:val="00B01BA8"/>
    <w:pPr>
      <w:spacing w:after="0" w:line="360" w:lineRule="auto"/>
      <w:ind w:left="900"/>
      <w:jc w:val="both"/>
    </w:pPr>
    <w:rPr>
      <w:rFonts w:ascii="Times New Roman" w:eastAsia="Times New Roman" w:hAnsi="Times New Roman" w:cs="Times New Roman"/>
      <w:kern w:val="0"/>
      <w:sz w:val="24"/>
      <w:szCs w:val="24"/>
      <w:lang w:eastAsia="de-DE"/>
      <w14:ligatures w14:val="none"/>
    </w:rPr>
  </w:style>
  <w:style w:type="character" w:customStyle="1" w:styleId="Textkrper-ZeileneinzugZchn">
    <w:name w:val="Textkörper-Zeileneinzug Zchn"/>
    <w:basedOn w:val="Absatz-Standardschriftart"/>
    <w:link w:val="Textkrper-Zeileneinzug"/>
    <w:semiHidden/>
    <w:rsid w:val="00B01BA8"/>
    <w:rPr>
      <w:rFonts w:ascii="Times New Roman" w:eastAsia="Times New Roman" w:hAnsi="Times New Roman" w:cs="Times New Roman"/>
      <w:kern w:val="0"/>
      <w:sz w:val="24"/>
      <w:szCs w:val="24"/>
      <w:lang w:eastAsia="de-DE"/>
      <w14:ligatures w14:val="none"/>
    </w:rPr>
  </w:style>
  <w:style w:type="paragraph" w:customStyle="1" w:styleId="2">
    <w:name w:val="Ü2"/>
    <w:basedOn w:val="berschrift3"/>
    <w:next w:val="Standard"/>
    <w:autoRedefine/>
    <w:rsid w:val="00B01BA8"/>
    <w:pPr>
      <w:keepLines w:val="0"/>
      <w:numPr>
        <w:numId w:val="17"/>
      </w:numPr>
      <w:spacing w:before="0" w:after="0" w:line="360" w:lineRule="auto"/>
      <w:ind w:left="851" w:hanging="709"/>
      <w:jc w:val="both"/>
    </w:pPr>
    <w:rPr>
      <w:rFonts w:ascii="Arial" w:eastAsia="Times New Roman" w:hAnsi="Arial" w:cs="Arial"/>
      <w:bCs/>
      <w:color w:val="auto"/>
      <w:kern w:val="0"/>
      <w:sz w:val="22"/>
      <w:szCs w:val="22"/>
      <w:lang w:eastAsia="de-DE"/>
      <w14:ligatures w14:val="none"/>
    </w:rPr>
  </w:style>
  <w:style w:type="paragraph" w:customStyle="1" w:styleId="Default">
    <w:name w:val="Default"/>
    <w:rsid w:val="00B01BA8"/>
    <w:pPr>
      <w:autoSpaceDE w:val="0"/>
      <w:autoSpaceDN w:val="0"/>
      <w:adjustRightInd w:val="0"/>
      <w:spacing w:after="0" w:line="240" w:lineRule="auto"/>
    </w:pPr>
    <w:rPr>
      <w:rFonts w:ascii="Arial" w:eastAsia="Times New Roman" w:hAnsi="Arial" w:cs="Arial"/>
      <w:color w:val="000000"/>
      <w:kern w:val="0"/>
      <w:sz w:val="24"/>
      <w:szCs w:val="24"/>
      <w:lang w:eastAsia="de-DE"/>
      <w14:ligatures w14:val="none"/>
    </w:rPr>
  </w:style>
  <w:style w:type="paragraph" w:styleId="Textkrper2">
    <w:name w:val="Body Text 2"/>
    <w:basedOn w:val="Standard"/>
    <w:link w:val="Textkrper2Zchn"/>
    <w:uiPriority w:val="99"/>
    <w:semiHidden/>
    <w:unhideWhenUsed/>
    <w:rsid w:val="00B01BA8"/>
    <w:pPr>
      <w:spacing w:after="120" w:line="480" w:lineRule="auto"/>
      <w:jc w:val="both"/>
    </w:pPr>
    <w:rPr>
      <w:rFonts w:ascii="Arial" w:eastAsia="HGSMinchoE" w:hAnsi="Arial" w:cs="Times New Roman"/>
      <w:kern w:val="0"/>
      <w:lang w:val="en-US"/>
      <w14:ligatures w14:val="none"/>
    </w:rPr>
  </w:style>
  <w:style w:type="character" w:customStyle="1" w:styleId="Textkrper2Zchn">
    <w:name w:val="Textkörper 2 Zchn"/>
    <w:basedOn w:val="Absatz-Standardschriftart"/>
    <w:link w:val="Textkrper2"/>
    <w:uiPriority w:val="99"/>
    <w:semiHidden/>
    <w:rsid w:val="00B01BA8"/>
    <w:rPr>
      <w:rFonts w:ascii="Arial" w:eastAsia="HGSMinchoE" w:hAnsi="Arial" w:cs="Times New Roman"/>
      <w:kern w:val="0"/>
      <w:lang w:val="en-US"/>
      <w14:ligatures w14:val="none"/>
    </w:rPr>
  </w:style>
  <w:style w:type="paragraph" w:styleId="Textkrper">
    <w:name w:val="Body Text"/>
    <w:basedOn w:val="Standard"/>
    <w:link w:val="TextkrperZchn"/>
    <w:uiPriority w:val="99"/>
    <w:semiHidden/>
    <w:unhideWhenUsed/>
    <w:rsid w:val="00B01BA8"/>
    <w:pPr>
      <w:spacing w:after="120" w:line="360" w:lineRule="auto"/>
      <w:jc w:val="both"/>
    </w:pPr>
    <w:rPr>
      <w:rFonts w:ascii="Arial" w:eastAsia="HGSMinchoE" w:hAnsi="Arial" w:cs="Times New Roman"/>
      <w:kern w:val="0"/>
      <w:lang w:val="en-US"/>
      <w14:ligatures w14:val="none"/>
    </w:rPr>
  </w:style>
  <w:style w:type="character" w:customStyle="1" w:styleId="TextkrperZchn">
    <w:name w:val="Textkörper Zchn"/>
    <w:basedOn w:val="Absatz-Standardschriftart"/>
    <w:link w:val="Textkrper"/>
    <w:uiPriority w:val="99"/>
    <w:semiHidden/>
    <w:rsid w:val="00B01BA8"/>
    <w:rPr>
      <w:rFonts w:ascii="Arial" w:eastAsia="HGSMinchoE" w:hAnsi="Arial" w:cs="Times New Roman"/>
      <w:kern w:val="0"/>
      <w:lang w:val="en-US"/>
      <w14:ligatures w14:val="none"/>
    </w:rPr>
  </w:style>
  <w:style w:type="paragraph" w:customStyle="1" w:styleId="Verzeichnis41">
    <w:name w:val="Verzeichnis 41"/>
    <w:basedOn w:val="Standard"/>
    <w:next w:val="Standard"/>
    <w:autoRedefine/>
    <w:uiPriority w:val="39"/>
    <w:semiHidden/>
    <w:unhideWhenUsed/>
    <w:rsid w:val="00B01BA8"/>
    <w:pPr>
      <w:spacing w:after="0" w:line="360" w:lineRule="auto"/>
      <w:ind w:left="660"/>
    </w:pPr>
    <w:rPr>
      <w:rFonts w:eastAsia="HGSMinchoE" w:cs="Times New Roman"/>
      <w:kern w:val="0"/>
      <w:sz w:val="18"/>
      <w:szCs w:val="18"/>
      <w:lang w:val="en-US"/>
      <w14:ligatures w14:val="none"/>
    </w:rPr>
  </w:style>
  <w:style w:type="paragraph" w:customStyle="1" w:styleId="Verzeichnis51">
    <w:name w:val="Verzeichnis 51"/>
    <w:basedOn w:val="Standard"/>
    <w:next w:val="Standard"/>
    <w:autoRedefine/>
    <w:uiPriority w:val="39"/>
    <w:semiHidden/>
    <w:unhideWhenUsed/>
    <w:rsid w:val="00B01BA8"/>
    <w:pPr>
      <w:spacing w:after="0" w:line="360" w:lineRule="auto"/>
      <w:ind w:left="880"/>
    </w:pPr>
    <w:rPr>
      <w:rFonts w:eastAsia="HGSMinchoE" w:cs="Times New Roman"/>
      <w:kern w:val="0"/>
      <w:sz w:val="18"/>
      <w:szCs w:val="18"/>
      <w:lang w:val="en-US"/>
      <w14:ligatures w14:val="none"/>
    </w:rPr>
  </w:style>
  <w:style w:type="paragraph" w:customStyle="1" w:styleId="Verzeichnis61">
    <w:name w:val="Verzeichnis 61"/>
    <w:basedOn w:val="Standard"/>
    <w:next w:val="Standard"/>
    <w:autoRedefine/>
    <w:uiPriority w:val="39"/>
    <w:semiHidden/>
    <w:unhideWhenUsed/>
    <w:rsid w:val="00B01BA8"/>
    <w:pPr>
      <w:spacing w:after="0" w:line="360" w:lineRule="auto"/>
      <w:ind w:left="1100"/>
    </w:pPr>
    <w:rPr>
      <w:rFonts w:eastAsia="HGSMinchoE" w:cs="Times New Roman"/>
      <w:kern w:val="0"/>
      <w:sz w:val="18"/>
      <w:szCs w:val="18"/>
      <w:lang w:val="en-US"/>
      <w14:ligatures w14:val="none"/>
    </w:rPr>
  </w:style>
  <w:style w:type="paragraph" w:customStyle="1" w:styleId="Verzeichnis71">
    <w:name w:val="Verzeichnis 71"/>
    <w:basedOn w:val="Standard"/>
    <w:next w:val="Standard"/>
    <w:autoRedefine/>
    <w:uiPriority w:val="39"/>
    <w:semiHidden/>
    <w:unhideWhenUsed/>
    <w:rsid w:val="00B01BA8"/>
    <w:pPr>
      <w:spacing w:after="0" w:line="360" w:lineRule="auto"/>
      <w:ind w:left="1320"/>
    </w:pPr>
    <w:rPr>
      <w:rFonts w:eastAsia="HGSMinchoE" w:cs="Times New Roman"/>
      <w:kern w:val="0"/>
      <w:sz w:val="18"/>
      <w:szCs w:val="18"/>
      <w:lang w:val="en-US"/>
      <w14:ligatures w14:val="none"/>
    </w:rPr>
  </w:style>
  <w:style w:type="paragraph" w:customStyle="1" w:styleId="Verzeichnis81">
    <w:name w:val="Verzeichnis 81"/>
    <w:basedOn w:val="Standard"/>
    <w:next w:val="Standard"/>
    <w:autoRedefine/>
    <w:uiPriority w:val="39"/>
    <w:semiHidden/>
    <w:unhideWhenUsed/>
    <w:rsid w:val="00B01BA8"/>
    <w:pPr>
      <w:spacing w:after="0" w:line="360" w:lineRule="auto"/>
      <w:ind w:left="1540"/>
    </w:pPr>
    <w:rPr>
      <w:rFonts w:eastAsia="HGSMinchoE" w:cs="Times New Roman"/>
      <w:kern w:val="0"/>
      <w:sz w:val="18"/>
      <w:szCs w:val="18"/>
      <w:lang w:val="en-US"/>
      <w14:ligatures w14:val="none"/>
    </w:rPr>
  </w:style>
  <w:style w:type="paragraph" w:customStyle="1" w:styleId="Verzeichnis91">
    <w:name w:val="Verzeichnis 91"/>
    <w:basedOn w:val="Standard"/>
    <w:next w:val="Standard"/>
    <w:autoRedefine/>
    <w:uiPriority w:val="39"/>
    <w:semiHidden/>
    <w:unhideWhenUsed/>
    <w:rsid w:val="00B01BA8"/>
    <w:pPr>
      <w:spacing w:after="0" w:line="360" w:lineRule="auto"/>
      <w:ind w:left="1760"/>
    </w:pPr>
    <w:rPr>
      <w:rFonts w:eastAsia="HGSMinchoE" w:cs="Times New Roman"/>
      <w:kern w:val="0"/>
      <w:sz w:val="18"/>
      <w:szCs w:val="18"/>
      <w:lang w:val="en-US"/>
      <w14:ligatures w14:val="none"/>
    </w:rPr>
  </w:style>
  <w:style w:type="paragraph" w:styleId="StandardWeb">
    <w:name w:val="Normal (Web)"/>
    <w:basedOn w:val="Standard"/>
    <w:uiPriority w:val="99"/>
    <w:semiHidden/>
    <w:unhideWhenUsed/>
    <w:rsid w:val="00B01BA8"/>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c2">
    <w:name w:val="c2"/>
    <w:basedOn w:val="Standard"/>
    <w:rsid w:val="00B01BA8"/>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milienratgeber.de/woerterbuch.php?range=b"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www.familienratgeber.de/woerterbuch.php?range=b" TargetMode="External"/><Relationship Id="rId23" Type="http://schemas.openxmlformats.org/officeDocument/2006/relationships/image" Target="media/image9.png"/><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0A528-8E41-4E04-A938-FBDB65B0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12776</Words>
  <Characters>80492</Characters>
  <Application>Microsoft Office Word</Application>
  <DocSecurity>0</DocSecurity>
  <Lines>670</Lines>
  <Paragraphs>186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Neuendorf-Schulz, Simone</dc:creator>
  <cp:keywords/>
  <dc:description/>
  <cp:lastModifiedBy>Neuendorf-Schulz, Simone</cp:lastModifiedBy>
  <cp:revision>41</cp:revision>
  <cp:lastPrinted>2026-04-10T06:44:00Z</cp:lastPrinted>
  <dcterms:created xsi:type="dcterms:W3CDTF">2026-04-09T07:18:00Z</dcterms:created>
  <dcterms:modified xsi:type="dcterms:W3CDTF">2026-04-10T10:27:00Z</dcterms:modified>
</cp:coreProperties>
</file>