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AAAC" w14:textId="28F6791E" w:rsidR="00D5005F" w:rsidRPr="00B05803" w:rsidRDefault="00B05803" w:rsidP="00B05803">
      <w:pPr>
        <w:jc w:val="center"/>
        <w:rPr>
          <w:b/>
          <w:sz w:val="28"/>
          <w:szCs w:val="28"/>
          <w:u w:val="single"/>
        </w:rPr>
      </w:pPr>
      <w:r w:rsidRPr="00B05803">
        <w:rPr>
          <w:b/>
          <w:sz w:val="28"/>
          <w:szCs w:val="28"/>
          <w:u w:val="single"/>
        </w:rPr>
        <w:t>Lösungshinweise zur Übung vom 17.11.2025</w:t>
      </w:r>
    </w:p>
    <w:p w14:paraId="1E0D202A" w14:textId="17047DB5" w:rsidR="00B05803" w:rsidRPr="00F168D9" w:rsidRDefault="00F168D9" w:rsidP="00B05803">
      <w:pPr>
        <w:rPr>
          <w:b/>
          <w:u w:val="single"/>
        </w:rPr>
      </w:pPr>
      <w:r w:rsidRPr="00F168D9">
        <w:rPr>
          <w:b/>
          <w:u w:val="single"/>
        </w:rPr>
        <w:t>T E I L   I</w:t>
      </w:r>
    </w:p>
    <w:p w14:paraId="6EE49F1C" w14:textId="135242BB" w:rsidR="00B05803" w:rsidRDefault="00B05803" w:rsidP="00B05803">
      <w:pPr>
        <w:rPr>
          <w:b/>
          <w:u w:val="single"/>
        </w:rPr>
      </w:pPr>
      <w:r>
        <w:rPr>
          <w:b/>
          <w:u w:val="single"/>
        </w:rPr>
        <w:t>Aufgabe 1)</w:t>
      </w:r>
    </w:p>
    <w:p w14:paraId="2C342C36" w14:textId="2968640A" w:rsidR="00B05803" w:rsidRDefault="00B05803" w:rsidP="00B05803">
      <w:pPr>
        <w:pStyle w:val="Listenabsatz"/>
        <w:numPr>
          <w:ilvl w:val="0"/>
          <w:numId w:val="1"/>
        </w:numPr>
      </w:pPr>
      <w:r w:rsidRPr="00B05803">
        <w:t xml:space="preserve">Der </w:t>
      </w:r>
      <w:r>
        <w:t xml:space="preserve">Wert des Klageantrags zu 1) beträgt 8.000 EUR gem. §§ 48 Abs. 1 GKG </w:t>
      </w:r>
      <w:proofErr w:type="spellStart"/>
      <w:r>
        <w:t>iVm</w:t>
      </w:r>
      <w:proofErr w:type="spellEnd"/>
      <w:r>
        <w:t>. §§ 3ff ZPO. Die Zinsen bleiben gem. § 43 Abs. 1 GKG als Nebenforderung unberücksichtigt.</w:t>
      </w:r>
    </w:p>
    <w:p w14:paraId="3C0629CD" w14:textId="5182EC05" w:rsidR="00B05803" w:rsidRDefault="00B05803" w:rsidP="00B05803">
      <w:pPr>
        <w:pStyle w:val="Listenabsatz"/>
        <w:numPr>
          <w:ilvl w:val="0"/>
          <w:numId w:val="1"/>
        </w:numPr>
      </w:pPr>
      <w:r>
        <w:t xml:space="preserve">Der Wert des Klageantrags zu 2) beträgt 3.049,10 EUR gem. §§ </w:t>
      </w:r>
      <w:r w:rsidR="009C5740">
        <w:t xml:space="preserve">48 Abs. 1 GKG </w:t>
      </w:r>
      <w:proofErr w:type="spellStart"/>
      <w:r w:rsidR="009C5740">
        <w:t>iVm</w:t>
      </w:r>
      <w:proofErr w:type="spellEnd"/>
      <w:r w:rsidR="009C5740">
        <w:t>. §§ 3ff ZPO. Die Zinsen bleiben gem. § 43 Abs. 1 GKG als Nebenforderung unberücksichtigt.</w:t>
      </w:r>
    </w:p>
    <w:p w14:paraId="30DF33AD" w14:textId="7FF913A2" w:rsidR="009C5740" w:rsidRDefault="009C5740" w:rsidP="00B05803">
      <w:pPr>
        <w:pStyle w:val="Listenabsatz"/>
        <w:numPr>
          <w:ilvl w:val="0"/>
          <w:numId w:val="1"/>
        </w:numPr>
      </w:pPr>
      <w:r>
        <w:t>Die vorgerichtlichen Anwaltskosten bleiben gem. § 43 Abs. 1 GKG als Nebenforderung unberücksichtigt (Antrag zu 3).</w:t>
      </w:r>
    </w:p>
    <w:p w14:paraId="08DD764E" w14:textId="39264298" w:rsidR="009C5740" w:rsidRDefault="009C5740" w:rsidP="00B05803">
      <w:pPr>
        <w:pStyle w:val="Listenabsatz"/>
        <w:numPr>
          <w:ilvl w:val="0"/>
          <w:numId w:val="1"/>
        </w:numPr>
      </w:pPr>
      <w:r>
        <w:t>Trägt nicht zur SW-Berechnung bei.</w:t>
      </w:r>
    </w:p>
    <w:p w14:paraId="733A3441" w14:textId="59654E7B" w:rsidR="009C5740" w:rsidRDefault="009C5740" w:rsidP="009C5740">
      <w:pPr>
        <w:ind w:left="360"/>
        <w:rPr>
          <w:u w:val="single"/>
        </w:rPr>
      </w:pPr>
      <w:r w:rsidRPr="009C5740">
        <w:rPr>
          <w:u w:val="single"/>
        </w:rPr>
        <w:t>Ergebnis</w:t>
      </w:r>
      <w:r>
        <w:rPr>
          <w:u w:val="single"/>
        </w:rPr>
        <w:t>:</w:t>
      </w:r>
    </w:p>
    <w:p w14:paraId="4BEE9712" w14:textId="04823258" w:rsidR="009C5740" w:rsidRDefault="009C5740" w:rsidP="009C5740">
      <w:pPr>
        <w:ind w:left="360"/>
      </w:pPr>
      <w:r w:rsidRPr="009C5740">
        <w:t xml:space="preserve">Gem. </w:t>
      </w:r>
      <w:r>
        <w:t xml:space="preserve">§ 39 Abs. 1 GKG sind mehrere Streitgegenstände zusammenzurechnen. Demnach beträgt der Streitwert </w:t>
      </w:r>
      <w:r w:rsidRPr="009C5740">
        <w:rPr>
          <w:b/>
        </w:rPr>
        <w:t>8.000</w:t>
      </w:r>
      <w:r>
        <w:rPr>
          <w:b/>
        </w:rPr>
        <w:t xml:space="preserve"> €</w:t>
      </w:r>
      <w:r w:rsidRPr="009C5740">
        <w:rPr>
          <w:b/>
        </w:rPr>
        <w:t xml:space="preserve"> + 3</w:t>
      </w:r>
      <w:r w:rsidR="006B20C3">
        <w:rPr>
          <w:b/>
        </w:rPr>
        <w:t>.</w:t>
      </w:r>
      <w:r w:rsidRPr="009C5740">
        <w:rPr>
          <w:b/>
        </w:rPr>
        <w:t>049,10</w:t>
      </w:r>
      <w:r>
        <w:rPr>
          <w:b/>
        </w:rPr>
        <w:t xml:space="preserve"> €</w:t>
      </w:r>
      <w:r w:rsidRPr="009C5740">
        <w:rPr>
          <w:b/>
        </w:rPr>
        <w:t xml:space="preserve"> = 11.049,10 €</w:t>
      </w:r>
      <w:r w:rsidRPr="009C5740">
        <w:t>.</w:t>
      </w:r>
    </w:p>
    <w:p w14:paraId="5A8CFFB9" w14:textId="5DB92993" w:rsidR="009C5740" w:rsidRPr="006B20C3" w:rsidRDefault="006B20C3" w:rsidP="009C5740">
      <w:pPr>
        <w:ind w:left="360"/>
        <w:rPr>
          <w:u w:val="single"/>
        </w:rPr>
      </w:pPr>
      <w:r w:rsidRPr="006B20C3">
        <w:rPr>
          <w:b/>
          <w:u w:val="single"/>
        </w:rPr>
        <w:t>Aufgabe 2:</w:t>
      </w:r>
    </w:p>
    <w:p w14:paraId="08EFDA9B" w14:textId="33102F08" w:rsidR="006B20C3" w:rsidRDefault="006B20C3" w:rsidP="006B20C3">
      <w:pPr>
        <w:pStyle w:val="Listenabsatz"/>
        <w:numPr>
          <w:ilvl w:val="0"/>
          <w:numId w:val="2"/>
        </w:numPr>
      </w:pPr>
      <w:r w:rsidRPr="006B20C3">
        <w:t xml:space="preserve">Nach </w:t>
      </w:r>
      <w:r>
        <w:t>§ 6 Abs. 1 GKG wird die Verfahrensgebühr nach Eingang der Klage (Eingangsstempel) hier am 01.04.2019 fällig.</w:t>
      </w:r>
    </w:p>
    <w:p w14:paraId="24CF9E0D" w14:textId="77777777" w:rsidR="006B20C3" w:rsidRDefault="006B20C3" w:rsidP="006B20C3">
      <w:pPr>
        <w:pStyle w:val="Listenabsatz"/>
      </w:pPr>
    </w:p>
    <w:p w14:paraId="37BDB6FE" w14:textId="5AC09EAB" w:rsidR="006B20C3" w:rsidRDefault="006B20C3" w:rsidP="006B20C3">
      <w:pPr>
        <w:pStyle w:val="Listenabsatz"/>
        <w:numPr>
          <w:ilvl w:val="0"/>
          <w:numId w:val="2"/>
        </w:numPr>
      </w:pPr>
      <w:r>
        <w:t>Ja, gem. § 12 Abs. 1 S. 1 GKG.</w:t>
      </w:r>
    </w:p>
    <w:p w14:paraId="5BE6B8F3" w14:textId="77777777" w:rsidR="004B0532" w:rsidRDefault="004B0532" w:rsidP="004B0532">
      <w:pPr>
        <w:pStyle w:val="Listenabsatz"/>
      </w:pPr>
    </w:p>
    <w:p w14:paraId="0DBE62F3" w14:textId="47A62194" w:rsidR="004B0532" w:rsidRDefault="004B0532" w:rsidP="006B20C3">
      <w:pPr>
        <w:pStyle w:val="Listenabsatz"/>
        <w:numPr>
          <w:ilvl w:val="0"/>
          <w:numId w:val="2"/>
        </w:numPr>
      </w:pPr>
      <w:r>
        <w:t>Kostenrechnung zur Vorauszahlung der Verfahrensgebühr:</w:t>
      </w:r>
    </w:p>
    <w:p w14:paraId="4186B1B6" w14:textId="77777777" w:rsidR="004B0532" w:rsidRDefault="004B0532" w:rsidP="004B0532">
      <w:pPr>
        <w:pStyle w:val="Listenabsatz"/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565"/>
        <w:gridCol w:w="1733"/>
        <w:gridCol w:w="1686"/>
        <w:gridCol w:w="1610"/>
        <w:gridCol w:w="948"/>
        <w:gridCol w:w="800"/>
      </w:tblGrid>
      <w:tr w:rsidR="00035E6C" w:rsidRPr="004B0532" w14:paraId="7AEEAB5E" w14:textId="77777777" w:rsidTr="00035E6C">
        <w:tc>
          <w:tcPr>
            <w:tcW w:w="1604" w:type="dxa"/>
            <w:vMerge w:val="restart"/>
          </w:tcPr>
          <w:p w14:paraId="71636B36" w14:textId="33E6942B" w:rsidR="00035E6C" w:rsidRPr="004B0532" w:rsidRDefault="00035E6C" w:rsidP="004B0532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KV-Nr.</w:t>
            </w:r>
          </w:p>
        </w:tc>
        <w:tc>
          <w:tcPr>
            <w:tcW w:w="1746" w:type="dxa"/>
            <w:vMerge w:val="restart"/>
          </w:tcPr>
          <w:p w14:paraId="0E14F267" w14:textId="7969B920" w:rsidR="00035E6C" w:rsidRPr="004B0532" w:rsidRDefault="00035E6C" w:rsidP="004B0532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Tatbestand</w:t>
            </w:r>
          </w:p>
        </w:tc>
        <w:tc>
          <w:tcPr>
            <w:tcW w:w="1706" w:type="dxa"/>
            <w:vMerge w:val="restart"/>
          </w:tcPr>
          <w:p w14:paraId="54A40F97" w14:textId="2D0F6061" w:rsidR="00035E6C" w:rsidRPr="004B0532" w:rsidRDefault="00035E6C" w:rsidP="004B0532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Streitwert</w:t>
            </w:r>
          </w:p>
        </w:tc>
        <w:tc>
          <w:tcPr>
            <w:tcW w:w="1643" w:type="dxa"/>
            <w:vMerge w:val="restart"/>
          </w:tcPr>
          <w:p w14:paraId="34F6FA35" w14:textId="554B98E3" w:rsidR="00035E6C" w:rsidRPr="004B0532" w:rsidRDefault="00035E6C" w:rsidP="004B0532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Betrag</w:t>
            </w:r>
          </w:p>
        </w:tc>
        <w:tc>
          <w:tcPr>
            <w:tcW w:w="1643" w:type="dxa"/>
            <w:gridSpan w:val="2"/>
          </w:tcPr>
          <w:p w14:paraId="01E9A1BE" w14:textId="1B672A6F" w:rsidR="00035E6C" w:rsidRPr="004B0532" w:rsidRDefault="00035E6C" w:rsidP="004B0532">
            <w:pPr>
              <w:pStyle w:val="Listenabsatz"/>
              <w:ind w:left="0"/>
              <w:rPr>
                <w:b/>
              </w:rPr>
            </w:pPr>
            <w:proofErr w:type="spellStart"/>
            <w:r>
              <w:rPr>
                <w:b/>
              </w:rPr>
              <w:t>Mithaft</w:t>
            </w:r>
            <w:proofErr w:type="spellEnd"/>
          </w:p>
        </w:tc>
      </w:tr>
      <w:tr w:rsidR="00035E6C" w:rsidRPr="004B0532" w14:paraId="35611ED9" w14:textId="77777777" w:rsidTr="00035E6C">
        <w:tc>
          <w:tcPr>
            <w:tcW w:w="1604" w:type="dxa"/>
            <w:vMerge/>
          </w:tcPr>
          <w:p w14:paraId="2A0DE6E5" w14:textId="77777777" w:rsidR="00035E6C" w:rsidRDefault="00035E6C" w:rsidP="004B0532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1746" w:type="dxa"/>
            <w:vMerge/>
          </w:tcPr>
          <w:p w14:paraId="725F9B82" w14:textId="77777777" w:rsidR="00035E6C" w:rsidRDefault="00035E6C" w:rsidP="004B0532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1706" w:type="dxa"/>
            <w:vMerge/>
          </w:tcPr>
          <w:p w14:paraId="58DDAC88" w14:textId="77777777" w:rsidR="00035E6C" w:rsidRDefault="00035E6C" w:rsidP="004B0532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1643" w:type="dxa"/>
            <w:vMerge/>
          </w:tcPr>
          <w:p w14:paraId="4B30C33C" w14:textId="77777777" w:rsidR="00035E6C" w:rsidRDefault="00035E6C" w:rsidP="004B0532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821" w:type="dxa"/>
          </w:tcPr>
          <w:p w14:paraId="110A0282" w14:textId="74172629" w:rsidR="00035E6C" w:rsidRDefault="00035E6C" w:rsidP="004B0532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22" w:type="dxa"/>
          </w:tcPr>
          <w:p w14:paraId="28BEA8DE" w14:textId="371FE5D6" w:rsidR="00035E6C" w:rsidRDefault="00035E6C" w:rsidP="004B0532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035E6C" w14:paraId="6B75A39F" w14:textId="77777777" w:rsidTr="000412EB">
        <w:tc>
          <w:tcPr>
            <w:tcW w:w="1604" w:type="dxa"/>
          </w:tcPr>
          <w:p w14:paraId="1E429FE4" w14:textId="6A7012A0" w:rsidR="00035E6C" w:rsidRDefault="00035E6C" w:rsidP="004B0532">
            <w:pPr>
              <w:pStyle w:val="Listenabsatz"/>
              <w:ind w:left="0"/>
            </w:pPr>
            <w:r>
              <w:t>1210</w:t>
            </w:r>
          </w:p>
        </w:tc>
        <w:tc>
          <w:tcPr>
            <w:tcW w:w="1746" w:type="dxa"/>
          </w:tcPr>
          <w:p w14:paraId="7CFCB442" w14:textId="12B7B835" w:rsidR="00035E6C" w:rsidRDefault="00035E6C" w:rsidP="004B0532">
            <w:pPr>
              <w:pStyle w:val="Listenabsatz"/>
              <w:ind w:left="0"/>
            </w:pPr>
            <w:r>
              <w:t>Verfahren im Allgemeinen</w:t>
            </w:r>
          </w:p>
        </w:tc>
        <w:tc>
          <w:tcPr>
            <w:tcW w:w="1706" w:type="dxa"/>
          </w:tcPr>
          <w:p w14:paraId="059C3E4B" w14:textId="190D50AC" w:rsidR="00035E6C" w:rsidRDefault="00035E6C" w:rsidP="004B0532">
            <w:pPr>
              <w:pStyle w:val="Listenabsatz"/>
              <w:ind w:left="0"/>
            </w:pPr>
            <w:r>
              <w:t>11.049,10</w:t>
            </w:r>
          </w:p>
        </w:tc>
        <w:tc>
          <w:tcPr>
            <w:tcW w:w="1643" w:type="dxa"/>
          </w:tcPr>
          <w:p w14:paraId="39BA8370" w14:textId="77777777" w:rsidR="00035E6C" w:rsidRDefault="00035E6C" w:rsidP="004B0532">
            <w:pPr>
              <w:pStyle w:val="Listenabsatz"/>
              <w:ind w:left="0"/>
            </w:pPr>
            <w:r>
              <w:t>940,50</w:t>
            </w:r>
          </w:p>
          <w:p w14:paraId="560E6F87" w14:textId="4B943E1C" w:rsidR="00035E6C" w:rsidRPr="00035E6C" w:rsidRDefault="00035E6C" w:rsidP="004B0532">
            <w:pPr>
              <w:pStyle w:val="Listenabsatz"/>
              <w:ind w:left="0"/>
              <w:rPr>
                <w:i/>
                <w:sz w:val="20"/>
                <w:szCs w:val="20"/>
              </w:rPr>
            </w:pPr>
            <w:r w:rsidRPr="00035E6C">
              <w:rPr>
                <w:i/>
                <w:sz w:val="20"/>
                <w:szCs w:val="20"/>
              </w:rPr>
              <w:t>(3,0 x 313,50)</w:t>
            </w:r>
          </w:p>
        </w:tc>
        <w:tc>
          <w:tcPr>
            <w:tcW w:w="821" w:type="dxa"/>
          </w:tcPr>
          <w:p w14:paraId="56DAF685" w14:textId="77777777" w:rsidR="00035E6C" w:rsidRDefault="00035E6C" w:rsidP="004B0532">
            <w:pPr>
              <w:pStyle w:val="Listenabsatz"/>
              <w:ind w:left="0"/>
            </w:pPr>
            <w:r>
              <w:t>940,50</w:t>
            </w:r>
          </w:p>
          <w:p w14:paraId="418DB2F5" w14:textId="0980C853" w:rsidR="00035E6C" w:rsidRPr="00035E6C" w:rsidRDefault="00035E6C" w:rsidP="004B0532">
            <w:pPr>
              <w:pStyle w:val="Listenabsatz"/>
              <w:ind w:left="0"/>
              <w:rPr>
                <w:i/>
              </w:rPr>
            </w:pPr>
            <w:r w:rsidRPr="00035E6C">
              <w:rPr>
                <w:i/>
              </w:rPr>
              <w:t>(§ 22 I)</w:t>
            </w:r>
          </w:p>
        </w:tc>
        <w:tc>
          <w:tcPr>
            <w:tcW w:w="822" w:type="dxa"/>
          </w:tcPr>
          <w:p w14:paraId="02D9754C" w14:textId="46A9BAF9" w:rsidR="00035E6C" w:rsidRDefault="00035E6C" w:rsidP="004B0532">
            <w:pPr>
              <w:pStyle w:val="Listenabsatz"/>
              <w:ind w:left="0"/>
            </w:pPr>
            <w:r>
              <w:t>0</w:t>
            </w:r>
          </w:p>
        </w:tc>
      </w:tr>
    </w:tbl>
    <w:p w14:paraId="4686EEDF" w14:textId="77777777" w:rsidR="004B0532" w:rsidRDefault="004B0532" w:rsidP="004B0532">
      <w:pPr>
        <w:pStyle w:val="Listenabsatz"/>
      </w:pP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6652"/>
      </w:tblGrid>
      <w:tr w:rsidR="004B0532" w14:paraId="122191F8" w14:textId="77777777" w:rsidTr="004B0532">
        <w:tc>
          <w:tcPr>
            <w:tcW w:w="1690" w:type="dxa"/>
            <w:shd w:val="clear" w:color="auto" w:fill="D9D9D9" w:themeFill="background1" w:themeFillShade="D9"/>
          </w:tcPr>
          <w:p w14:paraId="501DD7EB" w14:textId="0AAF7F7A" w:rsidR="00035E6C" w:rsidRDefault="00035E6C" w:rsidP="00035E6C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Baustein:</w:t>
            </w:r>
          </w:p>
          <w:p w14:paraId="6B9897DB" w14:textId="5D779862" w:rsidR="004B0532" w:rsidRPr="00035E6C" w:rsidRDefault="00035E6C" w:rsidP="00035E6C">
            <w:pPr>
              <w:pStyle w:val="Listenabsatz"/>
              <w:ind w:left="0"/>
              <w:jc w:val="center"/>
              <w:rPr>
                <w:b/>
              </w:rPr>
            </w:pPr>
            <w:r w:rsidRPr="00035E6C">
              <w:rPr>
                <w:b/>
              </w:rPr>
              <w:t>A</w:t>
            </w:r>
          </w:p>
        </w:tc>
        <w:tc>
          <w:tcPr>
            <w:tcW w:w="6652" w:type="dxa"/>
          </w:tcPr>
          <w:p w14:paraId="5806A62B" w14:textId="6DD347D5" w:rsidR="004B0532" w:rsidRPr="00035E6C" w:rsidRDefault="00035E6C" w:rsidP="00035E6C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Fälligkeit tritt gem. </w:t>
            </w:r>
            <w:r>
              <w:rPr>
                <w:b/>
                <w:bCs/>
                <w:sz w:val="22"/>
                <w:szCs w:val="22"/>
              </w:rPr>
              <w:t xml:space="preserve">§ 6 Abs. 1 S. 1 Nr. 1 GKG </w:t>
            </w:r>
            <w:r>
              <w:rPr>
                <w:sz w:val="22"/>
                <w:szCs w:val="22"/>
              </w:rPr>
              <w:t xml:space="preserve">mit Eingang der Klage ein. </w:t>
            </w:r>
          </w:p>
        </w:tc>
      </w:tr>
      <w:tr w:rsidR="00035E6C" w14:paraId="50CEACDF" w14:textId="77777777" w:rsidTr="004B0532">
        <w:tc>
          <w:tcPr>
            <w:tcW w:w="1690" w:type="dxa"/>
            <w:shd w:val="clear" w:color="auto" w:fill="D9D9D9" w:themeFill="background1" w:themeFillShade="D9"/>
          </w:tcPr>
          <w:p w14:paraId="262B0587" w14:textId="23CAD89B" w:rsidR="00035E6C" w:rsidRDefault="00035E6C" w:rsidP="00035E6C">
            <w:pPr>
              <w:pStyle w:val="Listenabsatz"/>
              <w:ind w:left="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652" w:type="dxa"/>
          </w:tcPr>
          <w:p w14:paraId="5B7FCC55" w14:textId="0BC2CA62" w:rsidR="00035E6C" w:rsidRDefault="00035E6C" w:rsidP="00035E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Kostenschuldner ist der Kläger als Antragsteller gem. § 22 Abs. 1 S. 1 GKG</w:t>
            </w:r>
          </w:p>
        </w:tc>
      </w:tr>
      <w:tr w:rsidR="00035E6C" w14:paraId="20C527D9" w14:textId="77777777" w:rsidTr="004B0532">
        <w:tc>
          <w:tcPr>
            <w:tcW w:w="1690" w:type="dxa"/>
            <w:shd w:val="clear" w:color="auto" w:fill="D9D9D9" w:themeFill="background1" w:themeFillShade="D9"/>
          </w:tcPr>
          <w:p w14:paraId="050C2601" w14:textId="46966CC0" w:rsidR="00035E6C" w:rsidRDefault="00035E6C" w:rsidP="00035E6C">
            <w:pPr>
              <w:pStyle w:val="Listenabsatz"/>
              <w:ind w:left="0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652" w:type="dxa"/>
          </w:tcPr>
          <w:p w14:paraId="3E1AAF55" w14:textId="21751824" w:rsidR="00035E6C" w:rsidRDefault="00035E6C" w:rsidP="00035E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Gem. § 12 Abs. 1 S. 1 GKG ist mit Kostennachricht gem. § 26 </w:t>
            </w:r>
            <w:proofErr w:type="spellStart"/>
            <w:r>
              <w:rPr>
                <w:sz w:val="22"/>
                <w:szCs w:val="22"/>
              </w:rPr>
              <w:t>KostVfg</w:t>
            </w:r>
            <w:proofErr w:type="spellEnd"/>
            <w:r>
              <w:rPr>
                <w:sz w:val="22"/>
                <w:szCs w:val="22"/>
              </w:rPr>
              <w:t xml:space="preserve"> eine Vorauszahlung zu fordern. Sie wird gem. §§ 4 Abs. 2, 15 Abs. 1 und 26 Abs. 1, </w:t>
            </w:r>
            <w:r w:rsidRPr="00035E6C">
              <w:rPr>
                <w:b/>
                <w:sz w:val="22"/>
                <w:szCs w:val="22"/>
                <w:highlight w:val="yellow"/>
              </w:rPr>
              <w:t>6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35E6C">
              <w:rPr>
                <w:sz w:val="22"/>
                <w:szCs w:val="22"/>
              </w:rPr>
              <w:t>KostVfg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35E6C">
              <w:rPr>
                <w:sz w:val="22"/>
                <w:szCs w:val="22"/>
                <w:highlight w:val="yellow"/>
              </w:rPr>
              <w:t>vom Prozessbevollmächtigten</w:t>
            </w:r>
            <w:r>
              <w:rPr>
                <w:sz w:val="22"/>
                <w:szCs w:val="22"/>
              </w:rPr>
              <w:t xml:space="preserve"> des Klägers erfordert.</w:t>
            </w:r>
          </w:p>
        </w:tc>
      </w:tr>
    </w:tbl>
    <w:p w14:paraId="3385FF85" w14:textId="77777777" w:rsidR="004B0532" w:rsidRDefault="004B0532" w:rsidP="004B0532">
      <w:pPr>
        <w:pStyle w:val="Listenabsatz"/>
      </w:pPr>
    </w:p>
    <w:p w14:paraId="730AFA30" w14:textId="77777777" w:rsidR="00C50542" w:rsidRDefault="00C50542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A37B3E9" w14:textId="512AD3C4" w:rsidR="00C50542" w:rsidRDefault="00C50542" w:rsidP="004B0532">
      <w:pPr>
        <w:pStyle w:val="Listenabsatz"/>
        <w:rPr>
          <w:b/>
          <w:u w:val="single"/>
        </w:rPr>
      </w:pPr>
      <w:r w:rsidRPr="00C50542">
        <w:rPr>
          <w:b/>
          <w:u w:val="single"/>
        </w:rPr>
        <w:lastRenderedPageBreak/>
        <w:t>Aufgabe 3</w:t>
      </w:r>
    </w:p>
    <w:p w14:paraId="14C7D45E" w14:textId="09B35CB3" w:rsidR="00C50542" w:rsidRDefault="007718E2" w:rsidP="006F4514">
      <w:pPr>
        <w:pStyle w:val="Listenabsatz"/>
        <w:ind w:left="1080"/>
      </w:pPr>
      <w:r w:rsidRPr="007718E2">
        <w:t>Das ge</w:t>
      </w:r>
      <w:r>
        <w:t xml:space="preserve">samte Verfahren ist durch gerichtlichen </w:t>
      </w:r>
      <w:r w:rsidRPr="007718E2">
        <w:rPr>
          <w:highlight w:val="yellow"/>
        </w:rPr>
        <w:t>Vergleich</w:t>
      </w:r>
      <w:r>
        <w:t xml:space="preserve"> und </w:t>
      </w:r>
      <w:r w:rsidRPr="007718E2">
        <w:rPr>
          <w:highlight w:val="cyan"/>
        </w:rPr>
        <w:t>Beschluss nach § 91a ZPO</w:t>
      </w:r>
      <w:r>
        <w:t xml:space="preserve"> beendet.</w:t>
      </w:r>
    </w:p>
    <w:p w14:paraId="00D4AAEC" w14:textId="57635885" w:rsidR="007718E2" w:rsidRDefault="007718E2" w:rsidP="007718E2">
      <w:pPr>
        <w:pStyle w:val="Listenabsatz"/>
        <w:ind w:left="1080"/>
      </w:pPr>
      <w:r>
        <w:t xml:space="preserve">Beim gerichtlichen Vergleich handelt es sich um einen Ermäßigungstatbestand nach </w:t>
      </w:r>
      <w:r w:rsidRPr="007718E2">
        <w:rPr>
          <w:b/>
          <w:highlight w:val="yellow"/>
        </w:rPr>
        <w:t>Nr. 1211 Nr. 3</w:t>
      </w:r>
      <w:r w:rsidRPr="007718E2">
        <w:rPr>
          <w:highlight w:val="yellow"/>
        </w:rPr>
        <w:t xml:space="preserve"> KV GKG</w:t>
      </w:r>
      <w:r>
        <w:t xml:space="preserve">. Beim Kostenbeschluss nach § 91a ZPO handelt es sich jedoch um eine streitige Kostenentscheidung. </w:t>
      </w:r>
      <w:r w:rsidRPr="007718E2">
        <w:rPr>
          <w:highlight w:val="cyan"/>
        </w:rPr>
        <w:t xml:space="preserve">Diese fällt </w:t>
      </w:r>
      <w:r w:rsidRPr="007718E2">
        <w:rPr>
          <w:b/>
          <w:highlight w:val="cyan"/>
          <w:u w:val="single"/>
        </w:rPr>
        <w:t>nicht</w:t>
      </w:r>
      <w:r w:rsidRPr="007718E2">
        <w:rPr>
          <w:highlight w:val="cyan"/>
        </w:rPr>
        <w:t xml:space="preserve"> unter den Ermäßigungstatbestand Nr. 1211 Nr. 4 KV GKG.</w:t>
      </w:r>
    </w:p>
    <w:p w14:paraId="73B72CC4" w14:textId="01DE3F5A" w:rsidR="007718E2" w:rsidRDefault="007718E2" w:rsidP="007718E2">
      <w:pPr>
        <w:pStyle w:val="Listenabsatz"/>
        <w:ind w:left="1080"/>
      </w:pPr>
      <w:r>
        <w:t>Eine Ermäßigung der Verfahrensgebühr scheidet daher aus. Es bleibt bei der vollen 3,0 Gebühr nach Nr. 1210 KV GKG.</w:t>
      </w:r>
    </w:p>
    <w:p w14:paraId="5365F1D3" w14:textId="75B948FD" w:rsidR="007718E2" w:rsidRDefault="006F4514" w:rsidP="007718E2">
      <w:pPr>
        <w:pStyle w:val="Listenabsatz"/>
        <w:ind w:left="1080"/>
        <w:rPr>
          <w:b/>
        </w:rPr>
      </w:pPr>
      <w:r w:rsidRPr="006F4514">
        <w:rPr>
          <w:b/>
        </w:rPr>
        <w:t xml:space="preserve">Darüber hinaus hindert das vorausgegangene </w:t>
      </w:r>
      <w:r w:rsidRPr="006F4514">
        <w:rPr>
          <w:b/>
          <w:highlight w:val="cyan"/>
        </w:rPr>
        <w:t>Versäumnisurteil</w:t>
      </w:r>
      <w:r w:rsidRPr="006F4514">
        <w:rPr>
          <w:b/>
        </w:rPr>
        <w:t xml:space="preserve"> den Eintritt einer Ermäßigung nach Nr. 1211 KV GKG.</w:t>
      </w:r>
    </w:p>
    <w:p w14:paraId="512D70D5" w14:textId="77777777" w:rsidR="00347412" w:rsidRDefault="00347412" w:rsidP="007718E2">
      <w:pPr>
        <w:pStyle w:val="Listenabsatz"/>
        <w:ind w:left="1080"/>
        <w:rPr>
          <w:b/>
        </w:rPr>
      </w:pPr>
    </w:p>
    <w:p w14:paraId="40FD70A0" w14:textId="37AB1BD1" w:rsidR="00347412" w:rsidRPr="00347412" w:rsidRDefault="00347412" w:rsidP="007718E2">
      <w:pPr>
        <w:pStyle w:val="Listenabsatz"/>
        <w:ind w:left="1080"/>
        <w:rPr>
          <w:b/>
          <w:u w:val="single"/>
        </w:rPr>
      </w:pPr>
      <w:r w:rsidRPr="00347412">
        <w:rPr>
          <w:b/>
          <w:u w:val="single"/>
        </w:rPr>
        <w:t>Aufgabe 4</w:t>
      </w:r>
    </w:p>
    <w:p w14:paraId="770FE2E7" w14:textId="77777777" w:rsidR="00BC5F57" w:rsidRDefault="00BC5F57" w:rsidP="007718E2">
      <w:pPr>
        <w:pStyle w:val="Listenabsatz"/>
        <w:ind w:left="1080"/>
        <w:rPr>
          <w:b/>
        </w:rPr>
      </w:pPr>
    </w:p>
    <w:p w14:paraId="359A05FB" w14:textId="2BC190EF" w:rsidR="00347412" w:rsidRDefault="00347412" w:rsidP="007718E2">
      <w:pPr>
        <w:pStyle w:val="Listenabsatz"/>
        <w:ind w:left="1080"/>
        <w:rPr>
          <w:b/>
        </w:rPr>
      </w:pPr>
      <w:r>
        <w:rPr>
          <w:b/>
        </w:rPr>
        <w:t>Schlusskostenrechnung:</w:t>
      </w:r>
    </w:p>
    <w:tbl>
      <w:tblPr>
        <w:tblStyle w:val="Tabellenraster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1325"/>
        <w:gridCol w:w="809"/>
        <w:gridCol w:w="1248"/>
        <w:gridCol w:w="1117"/>
        <w:gridCol w:w="1117"/>
        <w:gridCol w:w="1183"/>
        <w:gridCol w:w="1183"/>
      </w:tblGrid>
      <w:tr w:rsidR="00E31F51" w:rsidRPr="00347412" w14:paraId="78A1BCA5" w14:textId="77777777" w:rsidTr="00E31F51">
        <w:tc>
          <w:tcPr>
            <w:tcW w:w="1325" w:type="dxa"/>
            <w:vMerge w:val="restart"/>
          </w:tcPr>
          <w:p w14:paraId="0D5184C5" w14:textId="60D0D771" w:rsidR="00347412" w:rsidRPr="00347412" w:rsidRDefault="00347412" w:rsidP="007718E2">
            <w:pPr>
              <w:pStyle w:val="Listenabsatz"/>
              <w:ind w:left="0"/>
              <w:rPr>
                <w:b/>
              </w:rPr>
            </w:pPr>
            <w:proofErr w:type="spellStart"/>
            <w:r w:rsidRPr="00347412">
              <w:rPr>
                <w:b/>
              </w:rPr>
              <w:t>Tatbest</w:t>
            </w:r>
            <w:proofErr w:type="spellEnd"/>
            <w:r w:rsidRPr="00347412">
              <w:rPr>
                <w:b/>
              </w:rPr>
              <w:t>.</w:t>
            </w:r>
          </w:p>
        </w:tc>
        <w:tc>
          <w:tcPr>
            <w:tcW w:w="809" w:type="dxa"/>
            <w:vMerge w:val="restart"/>
          </w:tcPr>
          <w:p w14:paraId="0B5F2C4C" w14:textId="56910074" w:rsidR="00347412" w:rsidRPr="00347412" w:rsidRDefault="00347412" w:rsidP="007718E2">
            <w:pPr>
              <w:pStyle w:val="Listenabsatz"/>
              <w:ind w:left="0"/>
              <w:rPr>
                <w:b/>
              </w:rPr>
            </w:pPr>
            <w:r w:rsidRPr="00347412">
              <w:rPr>
                <w:b/>
              </w:rPr>
              <w:t>KV-Nr.:</w:t>
            </w:r>
          </w:p>
        </w:tc>
        <w:tc>
          <w:tcPr>
            <w:tcW w:w="1248" w:type="dxa"/>
            <w:vMerge w:val="restart"/>
          </w:tcPr>
          <w:p w14:paraId="5D3311F6" w14:textId="25E5CE1F" w:rsidR="00347412" w:rsidRPr="00347412" w:rsidRDefault="00347412" w:rsidP="007718E2">
            <w:pPr>
              <w:pStyle w:val="Listenabsatz"/>
              <w:ind w:left="0"/>
              <w:rPr>
                <w:b/>
              </w:rPr>
            </w:pPr>
            <w:r w:rsidRPr="00347412">
              <w:rPr>
                <w:b/>
              </w:rPr>
              <w:t>Wert</w:t>
            </w:r>
          </w:p>
        </w:tc>
        <w:tc>
          <w:tcPr>
            <w:tcW w:w="1117" w:type="dxa"/>
            <w:vMerge w:val="restart"/>
          </w:tcPr>
          <w:p w14:paraId="0B44E69C" w14:textId="20F2A93B" w:rsidR="00347412" w:rsidRPr="00347412" w:rsidRDefault="00347412" w:rsidP="007718E2">
            <w:pPr>
              <w:pStyle w:val="Listenabsatz"/>
              <w:ind w:left="0"/>
              <w:rPr>
                <w:b/>
              </w:rPr>
            </w:pPr>
            <w:r w:rsidRPr="00347412">
              <w:rPr>
                <w:b/>
              </w:rPr>
              <w:t>Betrag</w:t>
            </w:r>
          </w:p>
        </w:tc>
        <w:tc>
          <w:tcPr>
            <w:tcW w:w="3483" w:type="dxa"/>
            <w:gridSpan w:val="3"/>
          </w:tcPr>
          <w:p w14:paraId="5E081F32" w14:textId="4021BFA3" w:rsidR="00347412" w:rsidRPr="00347412" w:rsidRDefault="00347412" w:rsidP="00347412">
            <w:pPr>
              <w:pStyle w:val="Listenabsatz"/>
              <w:ind w:left="0"/>
              <w:jc w:val="center"/>
              <w:rPr>
                <w:b/>
              </w:rPr>
            </w:pPr>
            <w:proofErr w:type="spellStart"/>
            <w:r w:rsidRPr="00347412">
              <w:rPr>
                <w:b/>
              </w:rPr>
              <w:t>Mithaft</w:t>
            </w:r>
            <w:proofErr w:type="spellEnd"/>
          </w:p>
        </w:tc>
      </w:tr>
      <w:tr w:rsidR="00E31F51" w14:paraId="25B403A9" w14:textId="77777777" w:rsidTr="00E31F51">
        <w:tc>
          <w:tcPr>
            <w:tcW w:w="1325" w:type="dxa"/>
            <w:vMerge/>
          </w:tcPr>
          <w:p w14:paraId="77CF0B2C" w14:textId="77777777" w:rsidR="00347412" w:rsidRDefault="00347412" w:rsidP="007718E2">
            <w:pPr>
              <w:pStyle w:val="Listenabsatz"/>
              <w:ind w:left="0"/>
            </w:pPr>
          </w:p>
        </w:tc>
        <w:tc>
          <w:tcPr>
            <w:tcW w:w="809" w:type="dxa"/>
            <w:vMerge/>
          </w:tcPr>
          <w:p w14:paraId="5CEC80A2" w14:textId="77777777" w:rsidR="00347412" w:rsidRDefault="00347412" w:rsidP="007718E2">
            <w:pPr>
              <w:pStyle w:val="Listenabsatz"/>
              <w:ind w:left="0"/>
            </w:pPr>
          </w:p>
        </w:tc>
        <w:tc>
          <w:tcPr>
            <w:tcW w:w="1248" w:type="dxa"/>
            <w:vMerge/>
          </w:tcPr>
          <w:p w14:paraId="780FA52F" w14:textId="77777777" w:rsidR="00347412" w:rsidRDefault="00347412" w:rsidP="007718E2">
            <w:pPr>
              <w:pStyle w:val="Listenabsatz"/>
              <w:ind w:left="0"/>
            </w:pPr>
          </w:p>
        </w:tc>
        <w:tc>
          <w:tcPr>
            <w:tcW w:w="1117" w:type="dxa"/>
            <w:vMerge/>
          </w:tcPr>
          <w:p w14:paraId="0B40F037" w14:textId="77777777" w:rsidR="00347412" w:rsidRDefault="00347412" w:rsidP="007718E2">
            <w:pPr>
              <w:pStyle w:val="Listenabsatz"/>
              <w:ind w:left="0"/>
            </w:pPr>
          </w:p>
        </w:tc>
        <w:tc>
          <w:tcPr>
            <w:tcW w:w="1117" w:type="dxa"/>
          </w:tcPr>
          <w:p w14:paraId="554C366F" w14:textId="5556C7EB" w:rsidR="00347412" w:rsidRPr="00347412" w:rsidRDefault="00347412" w:rsidP="007718E2">
            <w:pPr>
              <w:pStyle w:val="Listenabsatz"/>
              <w:ind w:left="0"/>
              <w:rPr>
                <w:b/>
              </w:rPr>
            </w:pPr>
            <w:r w:rsidRPr="00347412">
              <w:rPr>
                <w:b/>
              </w:rPr>
              <w:t>Kläger</w:t>
            </w:r>
          </w:p>
        </w:tc>
        <w:tc>
          <w:tcPr>
            <w:tcW w:w="1183" w:type="dxa"/>
          </w:tcPr>
          <w:p w14:paraId="67D132F6" w14:textId="73B0FD6F" w:rsidR="00347412" w:rsidRPr="00347412" w:rsidRDefault="00347412" w:rsidP="007718E2">
            <w:pPr>
              <w:pStyle w:val="Listenabsatz"/>
              <w:ind w:left="0"/>
              <w:rPr>
                <w:b/>
              </w:rPr>
            </w:pPr>
            <w:r w:rsidRPr="00347412">
              <w:rPr>
                <w:b/>
              </w:rPr>
              <w:t>B 1</w:t>
            </w:r>
          </w:p>
        </w:tc>
        <w:tc>
          <w:tcPr>
            <w:tcW w:w="1183" w:type="dxa"/>
          </w:tcPr>
          <w:p w14:paraId="5F9D041F" w14:textId="1F77B458" w:rsidR="00347412" w:rsidRPr="00347412" w:rsidRDefault="00347412" w:rsidP="007718E2">
            <w:pPr>
              <w:pStyle w:val="Listenabsatz"/>
              <w:ind w:left="0"/>
              <w:rPr>
                <w:b/>
              </w:rPr>
            </w:pPr>
            <w:r w:rsidRPr="00347412">
              <w:rPr>
                <w:b/>
              </w:rPr>
              <w:t>B 2</w:t>
            </w:r>
          </w:p>
        </w:tc>
      </w:tr>
      <w:tr w:rsidR="00E31F51" w14:paraId="49974060" w14:textId="77777777" w:rsidTr="00E31F51">
        <w:tc>
          <w:tcPr>
            <w:tcW w:w="1325" w:type="dxa"/>
          </w:tcPr>
          <w:p w14:paraId="46602027" w14:textId="533B8CC8" w:rsidR="00347412" w:rsidRDefault="00347412" w:rsidP="007718E2">
            <w:pPr>
              <w:pStyle w:val="Listenabsatz"/>
              <w:ind w:left="0"/>
            </w:pPr>
            <w:r>
              <w:t xml:space="preserve">Verf. i. Allg. </w:t>
            </w:r>
          </w:p>
        </w:tc>
        <w:tc>
          <w:tcPr>
            <w:tcW w:w="809" w:type="dxa"/>
          </w:tcPr>
          <w:p w14:paraId="70BE5CA5" w14:textId="4DCF8E4B" w:rsidR="00347412" w:rsidRDefault="00347412" w:rsidP="007718E2">
            <w:pPr>
              <w:pStyle w:val="Listenabsatz"/>
              <w:ind w:left="0"/>
            </w:pPr>
            <w:r>
              <w:t>1210</w:t>
            </w:r>
          </w:p>
        </w:tc>
        <w:tc>
          <w:tcPr>
            <w:tcW w:w="1248" w:type="dxa"/>
          </w:tcPr>
          <w:p w14:paraId="51F51609" w14:textId="39C0BC33" w:rsidR="00347412" w:rsidRDefault="00347412" w:rsidP="007718E2">
            <w:pPr>
              <w:pStyle w:val="Listenabsatz"/>
              <w:ind w:left="0"/>
            </w:pPr>
            <w:r>
              <w:t>11.049,10</w:t>
            </w:r>
          </w:p>
        </w:tc>
        <w:tc>
          <w:tcPr>
            <w:tcW w:w="1117" w:type="dxa"/>
          </w:tcPr>
          <w:p w14:paraId="425B26EB" w14:textId="3C99077F" w:rsidR="00347412" w:rsidRDefault="00347412" w:rsidP="007718E2">
            <w:pPr>
              <w:pStyle w:val="Listenabsatz"/>
              <w:ind w:left="0"/>
            </w:pPr>
            <w:r>
              <w:t>940,50</w:t>
            </w:r>
          </w:p>
        </w:tc>
        <w:tc>
          <w:tcPr>
            <w:tcW w:w="1117" w:type="dxa"/>
          </w:tcPr>
          <w:p w14:paraId="3DF0E26F" w14:textId="4BAC0326" w:rsidR="00347412" w:rsidRDefault="00347412" w:rsidP="007718E2">
            <w:pPr>
              <w:pStyle w:val="Listenabsatz"/>
              <w:ind w:left="0"/>
            </w:pPr>
            <w:r>
              <w:t>940,50</w:t>
            </w:r>
          </w:p>
        </w:tc>
        <w:tc>
          <w:tcPr>
            <w:tcW w:w="1183" w:type="dxa"/>
          </w:tcPr>
          <w:p w14:paraId="5D2B86BA" w14:textId="2101983B" w:rsidR="00347412" w:rsidRDefault="00347412" w:rsidP="007718E2">
            <w:pPr>
              <w:pStyle w:val="Listenabsatz"/>
              <w:ind w:left="0"/>
            </w:pPr>
            <w:r>
              <w:t>0</w:t>
            </w:r>
          </w:p>
        </w:tc>
        <w:tc>
          <w:tcPr>
            <w:tcW w:w="1183" w:type="dxa"/>
          </w:tcPr>
          <w:p w14:paraId="69DC7592" w14:textId="5539D797" w:rsidR="00347412" w:rsidRDefault="00347412" w:rsidP="007718E2">
            <w:pPr>
              <w:pStyle w:val="Listenabsatz"/>
              <w:ind w:left="0"/>
            </w:pPr>
            <w:r>
              <w:t>0</w:t>
            </w:r>
          </w:p>
        </w:tc>
      </w:tr>
      <w:tr w:rsidR="00E31F51" w14:paraId="10F46763" w14:textId="77777777" w:rsidTr="00E31F51">
        <w:tc>
          <w:tcPr>
            <w:tcW w:w="1325" w:type="dxa"/>
          </w:tcPr>
          <w:p w14:paraId="01FBB12A" w14:textId="277B2460" w:rsidR="00347412" w:rsidRDefault="00347412" w:rsidP="007718E2">
            <w:pPr>
              <w:pStyle w:val="Listenabsatz"/>
              <w:ind w:left="0"/>
            </w:pPr>
            <w:r>
              <w:t>SV</w:t>
            </w:r>
          </w:p>
        </w:tc>
        <w:tc>
          <w:tcPr>
            <w:tcW w:w="809" w:type="dxa"/>
          </w:tcPr>
          <w:p w14:paraId="2FC84BA9" w14:textId="6500E5E2" w:rsidR="00347412" w:rsidRDefault="00347412" w:rsidP="007718E2">
            <w:pPr>
              <w:pStyle w:val="Listenabsatz"/>
              <w:ind w:left="0"/>
            </w:pPr>
            <w:r>
              <w:t>9005</w:t>
            </w:r>
          </w:p>
        </w:tc>
        <w:tc>
          <w:tcPr>
            <w:tcW w:w="1248" w:type="dxa"/>
          </w:tcPr>
          <w:p w14:paraId="320B5D1A" w14:textId="77777777" w:rsidR="00347412" w:rsidRDefault="00347412" w:rsidP="007718E2">
            <w:pPr>
              <w:pStyle w:val="Listenabsatz"/>
              <w:ind w:left="0"/>
            </w:pPr>
          </w:p>
        </w:tc>
        <w:tc>
          <w:tcPr>
            <w:tcW w:w="1117" w:type="dxa"/>
          </w:tcPr>
          <w:p w14:paraId="78FF7C98" w14:textId="4A916628" w:rsidR="00347412" w:rsidRDefault="00E31F51" w:rsidP="007718E2">
            <w:pPr>
              <w:pStyle w:val="Listenabsatz"/>
              <w:ind w:left="0"/>
            </w:pPr>
            <w:r>
              <w:t>6.120,00</w:t>
            </w:r>
          </w:p>
        </w:tc>
        <w:tc>
          <w:tcPr>
            <w:tcW w:w="1117" w:type="dxa"/>
          </w:tcPr>
          <w:p w14:paraId="4EF9F6A5" w14:textId="77777777" w:rsidR="00347412" w:rsidRDefault="00E31F51" w:rsidP="007718E2">
            <w:pPr>
              <w:pStyle w:val="Listenabsatz"/>
              <w:ind w:left="0"/>
            </w:pPr>
            <w:r>
              <w:t>6.120,00</w:t>
            </w:r>
          </w:p>
          <w:p w14:paraId="7C5BBE5D" w14:textId="5D63C78A" w:rsidR="00E31F51" w:rsidRPr="00E31F51" w:rsidRDefault="00E31F51" w:rsidP="007718E2">
            <w:pPr>
              <w:pStyle w:val="Listenabsatz"/>
              <w:ind w:left="0"/>
              <w:rPr>
                <w:i/>
              </w:rPr>
            </w:pPr>
            <w:r w:rsidRPr="00E31F51">
              <w:rPr>
                <w:i/>
              </w:rPr>
              <w:t>(22 I)</w:t>
            </w:r>
          </w:p>
        </w:tc>
        <w:tc>
          <w:tcPr>
            <w:tcW w:w="1183" w:type="dxa"/>
          </w:tcPr>
          <w:p w14:paraId="66A2EC65" w14:textId="57EAF07E" w:rsidR="00347412" w:rsidRDefault="00E31F51" w:rsidP="007718E2">
            <w:pPr>
              <w:pStyle w:val="Listenabsatz"/>
              <w:ind w:left="0"/>
            </w:pPr>
            <w:r>
              <w:t>0</w:t>
            </w:r>
          </w:p>
        </w:tc>
        <w:tc>
          <w:tcPr>
            <w:tcW w:w="1183" w:type="dxa"/>
          </w:tcPr>
          <w:p w14:paraId="465B4AEA" w14:textId="77777777" w:rsidR="00347412" w:rsidRDefault="00E31F51" w:rsidP="007718E2">
            <w:pPr>
              <w:pStyle w:val="Listenabsatz"/>
              <w:ind w:left="0"/>
            </w:pPr>
            <w:r>
              <w:t>6.120,00</w:t>
            </w:r>
          </w:p>
          <w:p w14:paraId="1353CD37" w14:textId="70C7146C" w:rsidR="00E31F51" w:rsidRPr="00E31F51" w:rsidRDefault="00E31F51" w:rsidP="007718E2">
            <w:pPr>
              <w:pStyle w:val="Listenabsatz"/>
              <w:ind w:left="0"/>
              <w:rPr>
                <w:i/>
              </w:rPr>
            </w:pPr>
            <w:r w:rsidRPr="00E31F51">
              <w:rPr>
                <w:i/>
              </w:rPr>
              <w:t>(§§17,18)</w:t>
            </w:r>
          </w:p>
        </w:tc>
      </w:tr>
      <w:tr w:rsidR="00E31F51" w14:paraId="0716237A" w14:textId="77777777" w:rsidTr="00E31F51">
        <w:tc>
          <w:tcPr>
            <w:tcW w:w="1325" w:type="dxa"/>
          </w:tcPr>
          <w:p w14:paraId="21AC7A46" w14:textId="5587B73C" w:rsidR="00E31F51" w:rsidRDefault="00E31F51" w:rsidP="007718E2">
            <w:pPr>
              <w:pStyle w:val="Listenabsatz"/>
              <w:ind w:left="0"/>
            </w:pPr>
            <w:r>
              <w:t>SV (Ergänzung)</w:t>
            </w:r>
          </w:p>
        </w:tc>
        <w:tc>
          <w:tcPr>
            <w:tcW w:w="809" w:type="dxa"/>
          </w:tcPr>
          <w:p w14:paraId="70DBA3DF" w14:textId="59BCBA8F" w:rsidR="00E31F51" w:rsidRDefault="00E31F51" w:rsidP="007718E2">
            <w:pPr>
              <w:pStyle w:val="Listenabsatz"/>
              <w:ind w:left="0"/>
            </w:pPr>
            <w:r>
              <w:t>9005</w:t>
            </w:r>
          </w:p>
        </w:tc>
        <w:tc>
          <w:tcPr>
            <w:tcW w:w="1248" w:type="dxa"/>
          </w:tcPr>
          <w:p w14:paraId="352A970D" w14:textId="77777777" w:rsidR="00E31F51" w:rsidRDefault="00E31F51" w:rsidP="007718E2">
            <w:pPr>
              <w:pStyle w:val="Listenabsatz"/>
              <w:ind w:left="0"/>
            </w:pPr>
          </w:p>
        </w:tc>
        <w:tc>
          <w:tcPr>
            <w:tcW w:w="1117" w:type="dxa"/>
          </w:tcPr>
          <w:p w14:paraId="3DF19D12" w14:textId="4E27E8EC" w:rsidR="00E31F51" w:rsidRDefault="00E31F51" w:rsidP="007718E2">
            <w:pPr>
              <w:pStyle w:val="Listenabsatz"/>
              <w:ind w:left="0"/>
            </w:pPr>
            <w:r>
              <w:t>1.850,00</w:t>
            </w:r>
          </w:p>
        </w:tc>
        <w:tc>
          <w:tcPr>
            <w:tcW w:w="1117" w:type="dxa"/>
          </w:tcPr>
          <w:p w14:paraId="6E825FA3" w14:textId="77777777" w:rsidR="00E31F51" w:rsidRDefault="00E31F51" w:rsidP="007718E2">
            <w:pPr>
              <w:pStyle w:val="Listenabsatz"/>
              <w:ind w:left="0"/>
            </w:pPr>
            <w:r>
              <w:t>1.850,00</w:t>
            </w:r>
          </w:p>
          <w:p w14:paraId="7923A316" w14:textId="20005B34" w:rsidR="00E31F51" w:rsidRDefault="00E31F51" w:rsidP="007718E2">
            <w:pPr>
              <w:pStyle w:val="Listenabsatz"/>
              <w:ind w:left="0"/>
            </w:pPr>
            <w:r>
              <w:t>(§ 22 I)</w:t>
            </w:r>
          </w:p>
        </w:tc>
        <w:tc>
          <w:tcPr>
            <w:tcW w:w="1183" w:type="dxa"/>
          </w:tcPr>
          <w:p w14:paraId="01177278" w14:textId="77777777" w:rsidR="00E31F51" w:rsidRDefault="00E31F51" w:rsidP="007718E2">
            <w:pPr>
              <w:pStyle w:val="Listenabsatz"/>
              <w:ind w:left="0"/>
            </w:pPr>
            <w:r>
              <w:t>1.850</w:t>
            </w:r>
          </w:p>
          <w:p w14:paraId="6734843E" w14:textId="5494F6F8" w:rsidR="00E31F51" w:rsidRDefault="00E31F51" w:rsidP="007718E2">
            <w:pPr>
              <w:pStyle w:val="Listenabsatz"/>
              <w:ind w:left="0"/>
            </w:pPr>
            <w:r>
              <w:t>(§§17,18)</w:t>
            </w:r>
          </w:p>
        </w:tc>
        <w:tc>
          <w:tcPr>
            <w:tcW w:w="1183" w:type="dxa"/>
          </w:tcPr>
          <w:p w14:paraId="64C22519" w14:textId="71D367D9" w:rsidR="00E31F51" w:rsidRDefault="00E31F51" w:rsidP="007718E2">
            <w:pPr>
              <w:pStyle w:val="Listenabsatz"/>
              <w:ind w:left="0"/>
            </w:pPr>
            <w:r>
              <w:t>0</w:t>
            </w:r>
          </w:p>
        </w:tc>
      </w:tr>
      <w:tr w:rsidR="00E31F51" w14:paraId="7D504328" w14:textId="77777777" w:rsidTr="00E31F51">
        <w:tc>
          <w:tcPr>
            <w:tcW w:w="1325" w:type="dxa"/>
          </w:tcPr>
          <w:p w14:paraId="7C706C07" w14:textId="1BF6C220" w:rsidR="00E31F51" w:rsidRDefault="00E31F51" w:rsidP="007718E2">
            <w:pPr>
              <w:pStyle w:val="Listenabsatz"/>
              <w:ind w:left="0"/>
            </w:pPr>
            <w:proofErr w:type="spellStart"/>
            <w:r>
              <w:t>Dolm</w:t>
            </w:r>
            <w:proofErr w:type="spellEnd"/>
            <w:r>
              <w:t>.</w:t>
            </w:r>
          </w:p>
        </w:tc>
        <w:tc>
          <w:tcPr>
            <w:tcW w:w="809" w:type="dxa"/>
          </w:tcPr>
          <w:p w14:paraId="7FED345C" w14:textId="047DDAA9" w:rsidR="00E31F51" w:rsidRDefault="00E31F51" w:rsidP="007718E2">
            <w:pPr>
              <w:pStyle w:val="Listenabsatz"/>
              <w:ind w:left="0"/>
            </w:pPr>
            <w:r>
              <w:t>9005</w:t>
            </w:r>
          </w:p>
        </w:tc>
        <w:tc>
          <w:tcPr>
            <w:tcW w:w="1248" w:type="dxa"/>
          </w:tcPr>
          <w:p w14:paraId="49FEBC4F" w14:textId="77777777" w:rsidR="00E31F51" w:rsidRDefault="00E31F51" w:rsidP="007718E2">
            <w:pPr>
              <w:pStyle w:val="Listenabsatz"/>
              <w:ind w:left="0"/>
            </w:pPr>
          </w:p>
        </w:tc>
        <w:tc>
          <w:tcPr>
            <w:tcW w:w="1117" w:type="dxa"/>
          </w:tcPr>
          <w:p w14:paraId="4C8B0B86" w14:textId="76213DB9" w:rsidR="00E31F51" w:rsidRDefault="00E31F51" w:rsidP="007718E2">
            <w:pPr>
              <w:pStyle w:val="Listenabsatz"/>
              <w:ind w:left="0"/>
            </w:pPr>
            <w:r>
              <w:t>450,00</w:t>
            </w:r>
          </w:p>
        </w:tc>
        <w:tc>
          <w:tcPr>
            <w:tcW w:w="1117" w:type="dxa"/>
          </w:tcPr>
          <w:p w14:paraId="6498C4CD" w14:textId="77777777" w:rsidR="00E31F51" w:rsidRDefault="00E31F51" w:rsidP="007718E2">
            <w:pPr>
              <w:pStyle w:val="Listenabsatz"/>
              <w:ind w:left="0"/>
            </w:pPr>
            <w:r>
              <w:t>450,00</w:t>
            </w:r>
          </w:p>
          <w:p w14:paraId="0D45F1F1" w14:textId="0D19B8FC" w:rsidR="00E31F51" w:rsidRPr="00E31F51" w:rsidRDefault="00E31F51" w:rsidP="007718E2">
            <w:pPr>
              <w:pStyle w:val="Listenabsatz"/>
              <w:ind w:left="0"/>
              <w:rPr>
                <w:sz w:val="18"/>
                <w:szCs w:val="18"/>
              </w:rPr>
            </w:pPr>
            <w:r w:rsidRPr="00E31F51">
              <w:rPr>
                <w:sz w:val="18"/>
                <w:szCs w:val="18"/>
              </w:rPr>
              <w:t>(§§ 17,18,22)</w:t>
            </w:r>
          </w:p>
        </w:tc>
        <w:tc>
          <w:tcPr>
            <w:tcW w:w="1183" w:type="dxa"/>
          </w:tcPr>
          <w:p w14:paraId="4F5F715B" w14:textId="2EDA59F7" w:rsidR="00E31F51" w:rsidRDefault="00E31F51" w:rsidP="007718E2">
            <w:pPr>
              <w:pStyle w:val="Listenabsatz"/>
              <w:ind w:left="0"/>
            </w:pPr>
            <w:r>
              <w:t>0</w:t>
            </w:r>
          </w:p>
        </w:tc>
        <w:tc>
          <w:tcPr>
            <w:tcW w:w="1183" w:type="dxa"/>
          </w:tcPr>
          <w:p w14:paraId="1B8CA2DA" w14:textId="09BA17F9" w:rsidR="00E31F51" w:rsidRDefault="00E31F51" w:rsidP="007718E2">
            <w:pPr>
              <w:pStyle w:val="Listenabsatz"/>
              <w:ind w:left="0"/>
            </w:pPr>
            <w:r>
              <w:t>0</w:t>
            </w:r>
          </w:p>
        </w:tc>
      </w:tr>
      <w:tr w:rsidR="00E31F51" w14:paraId="19972E66" w14:textId="77777777" w:rsidTr="00E31F51">
        <w:tc>
          <w:tcPr>
            <w:tcW w:w="1325" w:type="dxa"/>
          </w:tcPr>
          <w:p w14:paraId="20BF1805" w14:textId="1706971F" w:rsidR="00E31F51" w:rsidRDefault="00E31F51" w:rsidP="007718E2">
            <w:pPr>
              <w:pStyle w:val="Listenabsatz"/>
              <w:ind w:left="0"/>
            </w:pPr>
            <w:r>
              <w:t>Zeuge</w:t>
            </w:r>
          </w:p>
        </w:tc>
        <w:tc>
          <w:tcPr>
            <w:tcW w:w="809" w:type="dxa"/>
          </w:tcPr>
          <w:p w14:paraId="5E092931" w14:textId="4D47CE12" w:rsidR="00E31F51" w:rsidRDefault="00E31F51" w:rsidP="007718E2">
            <w:pPr>
              <w:pStyle w:val="Listenabsatz"/>
              <w:ind w:left="0"/>
            </w:pPr>
            <w:r>
              <w:t>9005</w:t>
            </w:r>
          </w:p>
        </w:tc>
        <w:tc>
          <w:tcPr>
            <w:tcW w:w="1248" w:type="dxa"/>
          </w:tcPr>
          <w:p w14:paraId="207E318B" w14:textId="77777777" w:rsidR="00E31F51" w:rsidRDefault="00E31F51" w:rsidP="007718E2">
            <w:pPr>
              <w:pStyle w:val="Listenabsatz"/>
              <w:ind w:left="0"/>
            </w:pPr>
          </w:p>
        </w:tc>
        <w:tc>
          <w:tcPr>
            <w:tcW w:w="1117" w:type="dxa"/>
          </w:tcPr>
          <w:p w14:paraId="243F54D3" w14:textId="68DD8AB7" w:rsidR="00E31F51" w:rsidRDefault="00E31F51" w:rsidP="007718E2">
            <w:pPr>
              <w:pStyle w:val="Listenabsatz"/>
              <w:ind w:left="0"/>
            </w:pPr>
            <w:r>
              <w:t>90,00</w:t>
            </w:r>
          </w:p>
        </w:tc>
        <w:tc>
          <w:tcPr>
            <w:tcW w:w="1117" w:type="dxa"/>
          </w:tcPr>
          <w:p w14:paraId="14BE3458" w14:textId="77777777" w:rsidR="00E31F51" w:rsidRDefault="00E31F51" w:rsidP="007718E2">
            <w:pPr>
              <w:pStyle w:val="Listenabsatz"/>
              <w:ind w:left="0"/>
            </w:pPr>
            <w:r>
              <w:t>90,00</w:t>
            </w:r>
          </w:p>
          <w:p w14:paraId="2CA5E664" w14:textId="01DD47D6" w:rsidR="00E31F51" w:rsidRDefault="00E31F51" w:rsidP="007718E2">
            <w:pPr>
              <w:pStyle w:val="Listenabsatz"/>
              <w:ind w:left="0"/>
            </w:pPr>
            <w:r w:rsidRPr="00E31F51">
              <w:rPr>
                <w:sz w:val="18"/>
                <w:szCs w:val="18"/>
              </w:rPr>
              <w:t>(§§ 17,18,22)</w:t>
            </w:r>
          </w:p>
        </w:tc>
        <w:tc>
          <w:tcPr>
            <w:tcW w:w="1183" w:type="dxa"/>
          </w:tcPr>
          <w:p w14:paraId="73844598" w14:textId="21199BAF" w:rsidR="00E31F51" w:rsidRDefault="00E31F51" w:rsidP="007718E2">
            <w:pPr>
              <w:pStyle w:val="Listenabsatz"/>
              <w:ind w:left="0"/>
            </w:pPr>
            <w:r>
              <w:t>0</w:t>
            </w:r>
          </w:p>
        </w:tc>
        <w:tc>
          <w:tcPr>
            <w:tcW w:w="1183" w:type="dxa"/>
          </w:tcPr>
          <w:p w14:paraId="346ECC0F" w14:textId="6E76523B" w:rsidR="00E31F51" w:rsidRDefault="00E31F51" w:rsidP="007718E2">
            <w:pPr>
              <w:pStyle w:val="Listenabsatz"/>
              <w:ind w:left="0"/>
            </w:pPr>
            <w:r>
              <w:t>0</w:t>
            </w:r>
          </w:p>
        </w:tc>
      </w:tr>
      <w:tr w:rsidR="00E31F51" w14:paraId="27923766" w14:textId="77777777" w:rsidTr="00E31F51">
        <w:tc>
          <w:tcPr>
            <w:tcW w:w="1325" w:type="dxa"/>
          </w:tcPr>
          <w:p w14:paraId="46E1544E" w14:textId="400AC93F" w:rsidR="00E31F51" w:rsidRDefault="00E31F51" w:rsidP="007718E2">
            <w:pPr>
              <w:pStyle w:val="Listenabsatz"/>
              <w:ind w:left="0"/>
            </w:pPr>
            <w:r>
              <w:t>Zustellauslagen</w:t>
            </w:r>
          </w:p>
        </w:tc>
        <w:tc>
          <w:tcPr>
            <w:tcW w:w="809" w:type="dxa"/>
          </w:tcPr>
          <w:p w14:paraId="4D6C0C9A" w14:textId="467E692A" w:rsidR="00E31F51" w:rsidRDefault="00E31F51" w:rsidP="007718E2">
            <w:pPr>
              <w:pStyle w:val="Listenabsatz"/>
              <w:ind w:left="0"/>
            </w:pPr>
            <w:r>
              <w:t>9002</w:t>
            </w:r>
          </w:p>
        </w:tc>
        <w:tc>
          <w:tcPr>
            <w:tcW w:w="1248" w:type="dxa"/>
          </w:tcPr>
          <w:p w14:paraId="452C48BC" w14:textId="5E3528C1" w:rsidR="00E31F51" w:rsidRPr="00E31F51" w:rsidRDefault="00E31F51" w:rsidP="007718E2">
            <w:pPr>
              <w:pStyle w:val="Listenabsatz"/>
              <w:ind w:left="0"/>
              <w:rPr>
                <w:sz w:val="18"/>
                <w:szCs w:val="18"/>
              </w:rPr>
            </w:pPr>
            <w:r w:rsidRPr="00E31F51">
              <w:rPr>
                <w:sz w:val="18"/>
                <w:szCs w:val="18"/>
              </w:rPr>
              <w:t>(</w:t>
            </w:r>
            <w:r w:rsidR="00756BBB">
              <w:rPr>
                <w:sz w:val="18"/>
                <w:szCs w:val="18"/>
              </w:rPr>
              <w:t>16 ZU abzgl. 10 „</w:t>
            </w:r>
            <w:proofErr w:type="spellStart"/>
            <w:r w:rsidR="00756BBB">
              <w:rPr>
                <w:sz w:val="18"/>
                <w:szCs w:val="18"/>
              </w:rPr>
              <w:t>freiZU</w:t>
            </w:r>
            <w:proofErr w:type="spellEnd"/>
            <w:r w:rsidR="00756BBB">
              <w:rPr>
                <w:sz w:val="18"/>
                <w:szCs w:val="18"/>
              </w:rPr>
              <w:t>“) = 6</w:t>
            </w:r>
          </w:p>
        </w:tc>
        <w:tc>
          <w:tcPr>
            <w:tcW w:w="1117" w:type="dxa"/>
          </w:tcPr>
          <w:p w14:paraId="4EEF3780" w14:textId="0A70D04F" w:rsidR="00E31F51" w:rsidRDefault="00756BBB" w:rsidP="007718E2">
            <w:pPr>
              <w:pStyle w:val="Listenabsatz"/>
              <w:ind w:left="0"/>
            </w:pPr>
            <w:r w:rsidRPr="00756BBB">
              <w:rPr>
                <w:i/>
                <w:sz w:val="18"/>
                <w:szCs w:val="18"/>
              </w:rPr>
              <w:t>6*3,5</w:t>
            </w:r>
            <w:r>
              <w:t xml:space="preserve"> </w:t>
            </w:r>
            <w:r w:rsidRPr="00756BBB">
              <w:rPr>
                <w:sz w:val="18"/>
                <w:szCs w:val="18"/>
              </w:rPr>
              <w:t>=</w:t>
            </w:r>
            <w:r>
              <w:t>21</w:t>
            </w:r>
          </w:p>
        </w:tc>
        <w:tc>
          <w:tcPr>
            <w:tcW w:w="1117" w:type="dxa"/>
          </w:tcPr>
          <w:p w14:paraId="2AE765F2" w14:textId="77777777" w:rsidR="00E31F51" w:rsidRDefault="00756BBB" w:rsidP="007718E2">
            <w:pPr>
              <w:pStyle w:val="Listenabsatz"/>
              <w:ind w:left="0"/>
            </w:pPr>
            <w:r>
              <w:t>21,00</w:t>
            </w:r>
          </w:p>
          <w:p w14:paraId="4A311638" w14:textId="221A8066" w:rsidR="00756BBB" w:rsidRDefault="00756BBB" w:rsidP="007718E2">
            <w:pPr>
              <w:pStyle w:val="Listenabsatz"/>
              <w:ind w:left="0"/>
            </w:pPr>
            <w:r>
              <w:t>(§ 22)</w:t>
            </w:r>
          </w:p>
        </w:tc>
        <w:tc>
          <w:tcPr>
            <w:tcW w:w="1183" w:type="dxa"/>
          </w:tcPr>
          <w:p w14:paraId="582E51B0" w14:textId="6DBC94BB" w:rsidR="00E31F51" w:rsidRDefault="00756BBB" w:rsidP="007718E2">
            <w:pPr>
              <w:pStyle w:val="Listenabsatz"/>
              <w:ind w:left="0"/>
            </w:pPr>
            <w:r>
              <w:t>0</w:t>
            </w:r>
          </w:p>
        </w:tc>
        <w:tc>
          <w:tcPr>
            <w:tcW w:w="1183" w:type="dxa"/>
          </w:tcPr>
          <w:p w14:paraId="0400A3A2" w14:textId="76A2B54E" w:rsidR="00E31F51" w:rsidRDefault="00756BBB" w:rsidP="007718E2">
            <w:pPr>
              <w:pStyle w:val="Listenabsatz"/>
              <w:ind w:left="0"/>
            </w:pPr>
            <w:r>
              <w:t>0</w:t>
            </w:r>
          </w:p>
        </w:tc>
      </w:tr>
      <w:tr w:rsidR="00756BBB" w:rsidRPr="00756BBB" w14:paraId="748A79A8" w14:textId="77777777" w:rsidTr="00E31F51">
        <w:tc>
          <w:tcPr>
            <w:tcW w:w="1325" w:type="dxa"/>
          </w:tcPr>
          <w:p w14:paraId="3CB95DA9" w14:textId="77777777" w:rsidR="00756BBB" w:rsidRPr="00756BBB" w:rsidRDefault="00756BBB" w:rsidP="007718E2">
            <w:pPr>
              <w:pStyle w:val="Listenabsatz"/>
              <w:ind w:left="0"/>
              <w:rPr>
                <w:b/>
                <w:sz w:val="22"/>
              </w:rPr>
            </w:pPr>
          </w:p>
        </w:tc>
        <w:tc>
          <w:tcPr>
            <w:tcW w:w="809" w:type="dxa"/>
          </w:tcPr>
          <w:p w14:paraId="2E4B0179" w14:textId="77777777" w:rsidR="00756BBB" w:rsidRPr="00756BBB" w:rsidRDefault="00756BBB" w:rsidP="007718E2">
            <w:pPr>
              <w:pStyle w:val="Listenabsatz"/>
              <w:ind w:left="0"/>
              <w:rPr>
                <w:b/>
                <w:sz w:val="22"/>
              </w:rPr>
            </w:pPr>
          </w:p>
        </w:tc>
        <w:tc>
          <w:tcPr>
            <w:tcW w:w="1248" w:type="dxa"/>
          </w:tcPr>
          <w:p w14:paraId="0E845A13" w14:textId="3652CFD3" w:rsidR="00756BBB" w:rsidRPr="00756BBB" w:rsidRDefault="00756BBB" w:rsidP="00756BBB">
            <w:pPr>
              <w:pStyle w:val="Listenabsatz"/>
              <w:ind w:left="0"/>
              <w:jc w:val="right"/>
              <w:rPr>
                <w:b/>
                <w:sz w:val="22"/>
              </w:rPr>
            </w:pPr>
            <w:r w:rsidRPr="00756BBB">
              <w:rPr>
                <w:b/>
                <w:sz w:val="22"/>
              </w:rPr>
              <w:t>Summe:</w:t>
            </w:r>
          </w:p>
        </w:tc>
        <w:tc>
          <w:tcPr>
            <w:tcW w:w="1117" w:type="dxa"/>
          </w:tcPr>
          <w:p w14:paraId="06803996" w14:textId="69DA2F83" w:rsidR="00756BBB" w:rsidRPr="00756BBB" w:rsidRDefault="00756BBB" w:rsidP="00756BBB">
            <w:pPr>
              <w:pStyle w:val="Listenabsatz"/>
              <w:ind w:left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9.471,50</w:t>
            </w:r>
          </w:p>
        </w:tc>
        <w:tc>
          <w:tcPr>
            <w:tcW w:w="1117" w:type="dxa"/>
          </w:tcPr>
          <w:p w14:paraId="002DE931" w14:textId="5A8E1C0A" w:rsidR="00756BBB" w:rsidRPr="00756BBB" w:rsidRDefault="00756BBB" w:rsidP="007718E2">
            <w:pPr>
              <w:pStyle w:val="Listenabsatz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9.471,50</w:t>
            </w:r>
          </w:p>
        </w:tc>
        <w:tc>
          <w:tcPr>
            <w:tcW w:w="1183" w:type="dxa"/>
          </w:tcPr>
          <w:p w14:paraId="7C57AB07" w14:textId="2DE5A3E1" w:rsidR="00756BBB" w:rsidRPr="00756BBB" w:rsidRDefault="00756BBB" w:rsidP="007718E2">
            <w:pPr>
              <w:pStyle w:val="Listenabsatz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1.850,00</w:t>
            </w:r>
          </w:p>
        </w:tc>
        <w:tc>
          <w:tcPr>
            <w:tcW w:w="1183" w:type="dxa"/>
          </w:tcPr>
          <w:p w14:paraId="4A492E85" w14:textId="576D7E27" w:rsidR="00756BBB" w:rsidRPr="00756BBB" w:rsidRDefault="00756BBB" w:rsidP="007718E2">
            <w:pPr>
              <w:pStyle w:val="Listenabsatz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6.120,00</w:t>
            </w:r>
          </w:p>
        </w:tc>
      </w:tr>
      <w:tr w:rsidR="00756BBB" w:rsidRPr="00756BBB" w14:paraId="752792EA" w14:textId="77777777" w:rsidTr="00AB3171">
        <w:tc>
          <w:tcPr>
            <w:tcW w:w="3382" w:type="dxa"/>
            <w:gridSpan w:val="3"/>
          </w:tcPr>
          <w:p w14:paraId="36F8413A" w14:textId="101D9D3E" w:rsidR="00756BBB" w:rsidRPr="00756BBB" w:rsidRDefault="00756BBB" w:rsidP="00756BBB">
            <w:pPr>
              <w:pStyle w:val="Listenabsatz"/>
              <w:ind w:left="0"/>
              <w:jc w:val="right"/>
              <w:rPr>
                <w:sz w:val="22"/>
              </w:rPr>
            </w:pPr>
            <w:r w:rsidRPr="00756BBB">
              <w:rPr>
                <w:sz w:val="22"/>
              </w:rPr>
              <w:t>Direkt zugewiesener Betrag (Kosten der Beweisaufnahme)</w:t>
            </w:r>
          </w:p>
        </w:tc>
        <w:tc>
          <w:tcPr>
            <w:tcW w:w="1117" w:type="dxa"/>
          </w:tcPr>
          <w:p w14:paraId="6CEB2822" w14:textId="0287C43B" w:rsidR="00756BBB" w:rsidRPr="00756BBB" w:rsidRDefault="00756BBB" w:rsidP="00756BBB">
            <w:pPr>
              <w:pStyle w:val="Listenabsatz"/>
              <w:ind w:left="0"/>
              <w:jc w:val="right"/>
              <w:rPr>
                <w:sz w:val="20"/>
                <w:szCs w:val="20"/>
              </w:rPr>
            </w:pPr>
            <w:r w:rsidRPr="00756BBB">
              <w:rPr>
                <w:sz w:val="20"/>
                <w:szCs w:val="20"/>
              </w:rPr>
              <w:t>- 8.510,00</w:t>
            </w:r>
          </w:p>
        </w:tc>
        <w:tc>
          <w:tcPr>
            <w:tcW w:w="1117" w:type="dxa"/>
          </w:tcPr>
          <w:p w14:paraId="146F86EE" w14:textId="77777777" w:rsidR="00756BBB" w:rsidRDefault="00756BBB" w:rsidP="007718E2">
            <w:pPr>
              <w:pStyle w:val="Listenabsatz"/>
              <w:ind w:left="0"/>
              <w:rPr>
                <w:b/>
                <w:sz w:val="22"/>
              </w:rPr>
            </w:pPr>
          </w:p>
        </w:tc>
        <w:tc>
          <w:tcPr>
            <w:tcW w:w="1183" w:type="dxa"/>
          </w:tcPr>
          <w:p w14:paraId="15982591" w14:textId="77777777" w:rsidR="00756BBB" w:rsidRDefault="00756BBB" w:rsidP="007718E2">
            <w:pPr>
              <w:pStyle w:val="Listenabsatz"/>
              <w:ind w:left="0"/>
              <w:rPr>
                <w:b/>
                <w:sz w:val="22"/>
              </w:rPr>
            </w:pPr>
          </w:p>
        </w:tc>
        <w:tc>
          <w:tcPr>
            <w:tcW w:w="1183" w:type="dxa"/>
          </w:tcPr>
          <w:p w14:paraId="08E5DBA2" w14:textId="77777777" w:rsidR="00756BBB" w:rsidRDefault="00756BBB" w:rsidP="007718E2">
            <w:pPr>
              <w:pStyle w:val="Listenabsatz"/>
              <w:ind w:left="0"/>
              <w:rPr>
                <w:b/>
                <w:sz w:val="22"/>
              </w:rPr>
            </w:pPr>
          </w:p>
        </w:tc>
      </w:tr>
      <w:tr w:rsidR="00756BBB" w:rsidRPr="00756BBB" w14:paraId="47E934FF" w14:textId="77777777" w:rsidTr="00AB3171">
        <w:tc>
          <w:tcPr>
            <w:tcW w:w="3382" w:type="dxa"/>
            <w:gridSpan w:val="3"/>
          </w:tcPr>
          <w:p w14:paraId="49AEDD61" w14:textId="4AFE98BB" w:rsidR="00756BBB" w:rsidRPr="00F10065" w:rsidRDefault="00756BBB" w:rsidP="00756BBB">
            <w:pPr>
              <w:pStyle w:val="Listenabsatz"/>
              <w:ind w:left="0"/>
              <w:jc w:val="right"/>
              <w:rPr>
                <w:b/>
                <w:sz w:val="22"/>
                <w:highlight w:val="yellow"/>
              </w:rPr>
            </w:pPr>
            <w:r w:rsidRPr="00F10065">
              <w:rPr>
                <w:b/>
                <w:sz w:val="22"/>
                <w:highlight w:val="yellow"/>
              </w:rPr>
              <w:t>Zu verteilen:</w:t>
            </w:r>
          </w:p>
        </w:tc>
        <w:tc>
          <w:tcPr>
            <w:tcW w:w="1117" w:type="dxa"/>
          </w:tcPr>
          <w:p w14:paraId="546FB5D1" w14:textId="54C0E8CE" w:rsidR="00756BBB" w:rsidRPr="00F10065" w:rsidRDefault="00756BBB" w:rsidP="00756BBB">
            <w:pPr>
              <w:pStyle w:val="Listenabsatz"/>
              <w:ind w:left="0"/>
              <w:jc w:val="right"/>
              <w:rPr>
                <w:b/>
                <w:sz w:val="20"/>
                <w:szCs w:val="20"/>
                <w:highlight w:val="yellow"/>
              </w:rPr>
            </w:pPr>
            <w:r w:rsidRPr="00F10065">
              <w:rPr>
                <w:b/>
                <w:sz w:val="20"/>
                <w:szCs w:val="20"/>
                <w:highlight w:val="yellow"/>
              </w:rPr>
              <w:t>961,50</w:t>
            </w:r>
          </w:p>
        </w:tc>
        <w:tc>
          <w:tcPr>
            <w:tcW w:w="1117" w:type="dxa"/>
          </w:tcPr>
          <w:p w14:paraId="5C9EFC20" w14:textId="77777777" w:rsidR="00756BBB" w:rsidRDefault="00756BBB" w:rsidP="007718E2">
            <w:pPr>
              <w:pStyle w:val="Listenabsatz"/>
              <w:ind w:left="0"/>
              <w:rPr>
                <w:b/>
                <w:sz w:val="22"/>
              </w:rPr>
            </w:pPr>
          </w:p>
        </w:tc>
        <w:tc>
          <w:tcPr>
            <w:tcW w:w="1183" w:type="dxa"/>
          </w:tcPr>
          <w:p w14:paraId="5A3B325D" w14:textId="77777777" w:rsidR="00756BBB" w:rsidRDefault="00756BBB" w:rsidP="007718E2">
            <w:pPr>
              <w:pStyle w:val="Listenabsatz"/>
              <w:ind w:left="0"/>
              <w:rPr>
                <w:b/>
                <w:sz w:val="22"/>
              </w:rPr>
            </w:pPr>
          </w:p>
        </w:tc>
        <w:tc>
          <w:tcPr>
            <w:tcW w:w="1183" w:type="dxa"/>
          </w:tcPr>
          <w:p w14:paraId="2C07F25A" w14:textId="77777777" w:rsidR="00756BBB" w:rsidRDefault="00756BBB" w:rsidP="007718E2">
            <w:pPr>
              <w:pStyle w:val="Listenabsatz"/>
              <w:ind w:left="0"/>
              <w:rPr>
                <w:b/>
                <w:sz w:val="22"/>
              </w:rPr>
            </w:pPr>
          </w:p>
        </w:tc>
      </w:tr>
    </w:tbl>
    <w:p w14:paraId="66DBA31E" w14:textId="77777777" w:rsidR="00347412" w:rsidRPr="00347412" w:rsidRDefault="00347412" w:rsidP="007718E2">
      <w:pPr>
        <w:pStyle w:val="Listenabsatz"/>
        <w:ind w:left="1080"/>
      </w:pPr>
    </w:p>
    <w:p w14:paraId="60AB6901" w14:textId="65510559" w:rsidR="00BC5F57" w:rsidRDefault="00F10065" w:rsidP="00F10065">
      <w:pPr>
        <w:pStyle w:val="Listenabsatz"/>
        <w:numPr>
          <w:ilvl w:val="0"/>
          <w:numId w:val="4"/>
        </w:numPr>
        <w:rPr>
          <w:b/>
        </w:rPr>
      </w:pPr>
      <w:r>
        <w:rPr>
          <w:b/>
        </w:rPr>
        <w:t>Kostenschuld des Klägers</w:t>
      </w:r>
    </w:p>
    <w:tbl>
      <w:tblPr>
        <w:tblStyle w:val="Tabellenraster"/>
        <w:tblW w:w="0" w:type="auto"/>
        <w:tblInd w:w="1800" w:type="dxa"/>
        <w:tblLook w:val="04A0" w:firstRow="1" w:lastRow="0" w:firstColumn="1" w:lastColumn="0" w:noHBand="0" w:noVBand="1"/>
      </w:tblPr>
      <w:tblGrid>
        <w:gridCol w:w="5266"/>
        <w:gridCol w:w="1996"/>
      </w:tblGrid>
      <w:tr w:rsidR="00F10065" w:rsidRPr="00F10065" w14:paraId="54F99D7F" w14:textId="77777777" w:rsidTr="00F10065">
        <w:tc>
          <w:tcPr>
            <w:tcW w:w="5992" w:type="dxa"/>
          </w:tcPr>
          <w:p w14:paraId="5E35949D" w14:textId="4EFD34A2" w:rsidR="00F10065" w:rsidRPr="00F10065" w:rsidRDefault="00F10065" w:rsidP="00F10065">
            <w:pPr>
              <w:pStyle w:val="Listenabsatz"/>
              <w:ind w:left="0"/>
            </w:pPr>
            <w:r w:rsidRPr="00F10065">
              <w:t>Von dem zu verteilenden Betrag schuldet der Kläger</w:t>
            </w:r>
            <w:r>
              <w:t xml:space="preserve"> </w:t>
            </w:r>
            <w:r w:rsidRPr="00F10065">
              <w:t>30%</w:t>
            </w:r>
          </w:p>
        </w:tc>
        <w:tc>
          <w:tcPr>
            <w:tcW w:w="1270" w:type="dxa"/>
          </w:tcPr>
          <w:p w14:paraId="48934638" w14:textId="769A4572" w:rsidR="00F10065" w:rsidRPr="00F10065" w:rsidRDefault="00F10065" w:rsidP="00F10065">
            <w:pPr>
              <w:pStyle w:val="Listenabsatz"/>
              <w:ind w:left="0"/>
              <w:jc w:val="right"/>
            </w:pPr>
            <w:r>
              <w:t>288,45</w:t>
            </w:r>
          </w:p>
        </w:tc>
      </w:tr>
      <w:tr w:rsidR="00F10065" w:rsidRPr="00F10065" w14:paraId="6CDBF87D" w14:textId="77777777" w:rsidTr="00F10065">
        <w:tc>
          <w:tcPr>
            <w:tcW w:w="5992" w:type="dxa"/>
          </w:tcPr>
          <w:p w14:paraId="728B0E18" w14:textId="0F8B6C45" w:rsidR="00F10065" w:rsidRPr="00F10065" w:rsidRDefault="00F10065" w:rsidP="00F10065">
            <w:pPr>
              <w:pStyle w:val="Listenabsatz"/>
              <w:ind w:left="0"/>
            </w:pPr>
            <w:r>
              <w:lastRenderedPageBreak/>
              <w:t xml:space="preserve">Bereits von K gezahlt </w:t>
            </w:r>
            <w:r w:rsidRPr="00F10065">
              <w:rPr>
                <w:i/>
              </w:rPr>
              <w:t>(Vorschuss für Verfahrensgebühr und Zeuge)</w:t>
            </w:r>
            <w:r>
              <w:t>:</w:t>
            </w:r>
          </w:p>
        </w:tc>
        <w:tc>
          <w:tcPr>
            <w:tcW w:w="1270" w:type="dxa"/>
          </w:tcPr>
          <w:p w14:paraId="5BA89153" w14:textId="51C17BDE" w:rsidR="00F10065" w:rsidRDefault="00F10065" w:rsidP="00F10065">
            <w:pPr>
              <w:pStyle w:val="Listenabsatz"/>
              <w:numPr>
                <w:ilvl w:val="0"/>
                <w:numId w:val="5"/>
              </w:numPr>
              <w:jc w:val="right"/>
            </w:pPr>
            <w:r w:rsidRPr="00F10065">
              <w:rPr>
                <w:color w:val="FF0000"/>
              </w:rPr>
              <w:t>1.440,50</w:t>
            </w:r>
          </w:p>
        </w:tc>
      </w:tr>
      <w:tr w:rsidR="00F10065" w:rsidRPr="00F10065" w14:paraId="451B25C5" w14:textId="77777777" w:rsidTr="00F10065">
        <w:tc>
          <w:tcPr>
            <w:tcW w:w="5992" w:type="dxa"/>
          </w:tcPr>
          <w:p w14:paraId="6C84D6F4" w14:textId="1ADF3966" w:rsidR="00F10065" w:rsidRDefault="00F10065" w:rsidP="00F10065">
            <w:pPr>
              <w:pStyle w:val="Listenabsatz"/>
              <w:ind w:left="0"/>
            </w:pPr>
            <w:r>
              <w:t>Überschuss:</w:t>
            </w:r>
          </w:p>
        </w:tc>
        <w:tc>
          <w:tcPr>
            <w:tcW w:w="1270" w:type="dxa"/>
          </w:tcPr>
          <w:p w14:paraId="3F373C90" w14:textId="621DB72E" w:rsidR="00F10065" w:rsidRDefault="00F10065" w:rsidP="00F10065">
            <w:pPr>
              <w:pStyle w:val="Listenabsatz"/>
              <w:numPr>
                <w:ilvl w:val="0"/>
                <w:numId w:val="5"/>
              </w:numPr>
              <w:jc w:val="right"/>
            </w:pPr>
            <w:r w:rsidRPr="00F10065">
              <w:rPr>
                <w:color w:val="FF0000"/>
              </w:rPr>
              <w:t>1</w:t>
            </w:r>
            <w:r w:rsidR="00907D19">
              <w:rPr>
                <w:color w:val="FF0000"/>
              </w:rPr>
              <w:t>.</w:t>
            </w:r>
            <w:r w:rsidRPr="00F10065">
              <w:rPr>
                <w:color w:val="FF0000"/>
              </w:rPr>
              <w:t>152,05</w:t>
            </w:r>
          </w:p>
        </w:tc>
      </w:tr>
      <w:tr w:rsidR="00F10065" w:rsidRPr="00F10065" w14:paraId="27A7A0DA" w14:textId="77777777" w:rsidTr="00F10065">
        <w:tc>
          <w:tcPr>
            <w:tcW w:w="5992" w:type="dxa"/>
          </w:tcPr>
          <w:p w14:paraId="0E865EA4" w14:textId="77777777" w:rsidR="00F10065" w:rsidRDefault="00907D19" w:rsidP="00F10065">
            <w:pPr>
              <w:pStyle w:val="Listenabsatz"/>
              <w:ind w:left="0"/>
            </w:pPr>
            <w:r>
              <w:t xml:space="preserve">Verrechnung im Rahmen der restlichen </w:t>
            </w:r>
            <w:proofErr w:type="spellStart"/>
            <w:r>
              <w:t>Mithaft</w:t>
            </w:r>
            <w:proofErr w:type="spellEnd"/>
            <w:r>
              <w:t xml:space="preserve"> auf die Kostenschuld des Beklagten zu 2):</w:t>
            </w:r>
          </w:p>
          <w:p w14:paraId="5513CAFD" w14:textId="317EA21B" w:rsidR="00907D19" w:rsidRPr="00907D19" w:rsidRDefault="00907D19" w:rsidP="00F10065">
            <w:pPr>
              <w:pStyle w:val="Listenabsatz"/>
              <w:ind w:left="0"/>
              <w:rPr>
                <w:i/>
              </w:rPr>
            </w:pPr>
            <w:r w:rsidRPr="00907D19">
              <w:rPr>
                <w:i/>
              </w:rPr>
              <w:t xml:space="preserve">(Restliche </w:t>
            </w:r>
            <w:proofErr w:type="spellStart"/>
            <w:r w:rsidRPr="00907D19">
              <w:rPr>
                <w:i/>
              </w:rPr>
              <w:t>Mithaft</w:t>
            </w:r>
            <w:proofErr w:type="spellEnd"/>
            <w:r w:rsidRPr="00907D19">
              <w:rPr>
                <w:i/>
              </w:rPr>
              <w:t xml:space="preserve"> = Antragstellerhaftung – Kostenschuld </w:t>
            </w:r>
            <w:r w:rsidRPr="00907D19">
              <w:rPr>
                <w:i/>
              </w:rPr>
              <w:sym w:font="Wingdings" w:char="F0E8"/>
            </w:r>
            <w:r w:rsidRPr="00907D19">
              <w:rPr>
                <w:i/>
              </w:rPr>
              <w:t xml:space="preserve"> 9.471,50 – 288,45 = </w:t>
            </w:r>
            <w:r w:rsidRPr="00907D19">
              <w:rPr>
                <w:b/>
                <w:i/>
              </w:rPr>
              <w:t>9.183,05</w:t>
            </w:r>
            <w:r w:rsidRPr="00907D19">
              <w:rPr>
                <w:i/>
              </w:rPr>
              <w:t>)</w:t>
            </w:r>
          </w:p>
        </w:tc>
        <w:tc>
          <w:tcPr>
            <w:tcW w:w="1270" w:type="dxa"/>
          </w:tcPr>
          <w:p w14:paraId="735F3CAD" w14:textId="4DF460AE" w:rsidR="00F10065" w:rsidRPr="00F10065" w:rsidRDefault="00907D19" w:rsidP="00F10065">
            <w:pPr>
              <w:pStyle w:val="Listenabsatz"/>
              <w:jc w:val="center"/>
              <w:rPr>
                <w:color w:val="FF0000"/>
              </w:rPr>
            </w:pPr>
            <w:r w:rsidRPr="00907D19">
              <w:t>+1.152,05</w:t>
            </w:r>
          </w:p>
        </w:tc>
      </w:tr>
      <w:tr w:rsidR="00907D19" w:rsidRPr="00F10065" w14:paraId="58CF93DD" w14:textId="77777777" w:rsidTr="00F10065">
        <w:tc>
          <w:tcPr>
            <w:tcW w:w="5992" w:type="dxa"/>
          </w:tcPr>
          <w:p w14:paraId="2E1C2F83" w14:textId="19344B3D" w:rsidR="00907D19" w:rsidRDefault="00907D19" w:rsidP="00F10065">
            <w:pPr>
              <w:pStyle w:val="Listenabsatz"/>
              <w:ind w:left="0"/>
            </w:pPr>
            <w:r>
              <w:t>Rest:</w:t>
            </w:r>
          </w:p>
        </w:tc>
        <w:tc>
          <w:tcPr>
            <w:tcW w:w="1270" w:type="dxa"/>
          </w:tcPr>
          <w:p w14:paraId="0A577927" w14:textId="53ED8593" w:rsidR="00907D19" w:rsidRPr="00907D19" w:rsidRDefault="00907D19" w:rsidP="00907D19">
            <w:pPr>
              <w:pStyle w:val="Listenabsatz"/>
              <w:jc w:val="right"/>
            </w:pPr>
            <w:r>
              <w:t>0,00</w:t>
            </w:r>
          </w:p>
        </w:tc>
      </w:tr>
    </w:tbl>
    <w:p w14:paraId="143E310F" w14:textId="77777777" w:rsidR="00F10065" w:rsidRDefault="00F10065" w:rsidP="00F10065">
      <w:pPr>
        <w:pStyle w:val="Listenabsatz"/>
        <w:ind w:left="1800"/>
        <w:rPr>
          <w:b/>
        </w:rPr>
      </w:pPr>
    </w:p>
    <w:p w14:paraId="728E3DEA" w14:textId="58D8F08B" w:rsidR="00F10065" w:rsidRDefault="00F10065" w:rsidP="00F10065">
      <w:pPr>
        <w:pStyle w:val="Listenabsatz"/>
        <w:numPr>
          <w:ilvl w:val="0"/>
          <w:numId w:val="4"/>
        </w:numPr>
        <w:rPr>
          <w:b/>
        </w:rPr>
      </w:pPr>
      <w:r>
        <w:rPr>
          <w:b/>
        </w:rPr>
        <w:t>Kostenschuld des Beklagten zu 1)</w:t>
      </w:r>
    </w:p>
    <w:tbl>
      <w:tblPr>
        <w:tblStyle w:val="Tabellenraster"/>
        <w:tblW w:w="0" w:type="auto"/>
        <w:tblInd w:w="1800" w:type="dxa"/>
        <w:tblLook w:val="04A0" w:firstRow="1" w:lastRow="0" w:firstColumn="1" w:lastColumn="0" w:noHBand="0" w:noVBand="1"/>
      </w:tblPr>
      <w:tblGrid>
        <w:gridCol w:w="5401"/>
        <w:gridCol w:w="1861"/>
      </w:tblGrid>
      <w:tr w:rsidR="00F10065" w14:paraId="3613D9E6" w14:textId="77777777" w:rsidTr="00F10065">
        <w:tc>
          <w:tcPr>
            <w:tcW w:w="5425" w:type="dxa"/>
          </w:tcPr>
          <w:p w14:paraId="42B3CEF8" w14:textId="0FF5A1B6" w:rsidR="00F10065" w:rsidRPr="00F10065" w:rsidRDefault="00F10065" w:rsidP="00F10065">
            <w:pPr>
              <w:pStyle w:val="Listenabsatz"/>
              <w:ind w:left="0"/>
            </w:pPr>
            <w:r w:rsidRPr="00F10065">
              <w:t>Vom zu verteilenden Betrag schuldet B1) 10%</w:t>
            </w:r>
          </w:p>
        </w:tc>
        <w:tc>
          <w:tcPr>
            <w:tcW w:w="1837" w:type="dxa"/>
          </w:tcPr>
          <w:p w14:paraId="0717C601" w14:textId="2766BFAF" w:rsidR="00F10065" w:rsidRPr="00F10065" w:rsidRDefault="00F10065" w:rsidP="00F10065">
            <w:pPr>
              <w:pStyle w:val="Listenabsatz"/>
              <w:ind w:left="0"/>
              <w:jc w:val="right"/>
            </w:pPr>
            <w:r w:rsidRPr="00F10065">
              <w:t>96,15</w:t>
            </w:r>
          </w:p>
        </w:tc>
      </w:tr>
      <w:tr w:rsidR="00F10065" w14:paraId="46098C4E" w14:textId="77777777" w:rsidTr="00F10065">
        <w:tc>
          <w:tcPr>
            <w:tcW w:w="5425" w:type="dxa"/>
          </w:tcPr>
          <w:p w14:paraId="64F8D744" w14:textId="323C7FB2" w:rsidR="00F10065" w:rsidRPr="00F10065" w:rsidRDefault="00F10065" w:rsidP="00F10065">
            <w:pPr>
              <w:pStyle w:val="Listenabsatz"/>
              <w:ind w:left="0"/>
            </w:pPr>
            <w:r>
              <w:t>Davon bereits gezahlt:</w:t>
            </w:r>
          </w:p>
        </w:tc>
        <w:tc>
          <w:tcPr>
            <w:tcW w:w="1837" w:type="dxa"/>
          </w:tcPr>
          <w:p w14:paraId="39672BD6" w14:textId="4B062A6B" w:rsidR="00F10065" w:rsidRPr="00F10065" w:rsidRDefault="00F10065" w:rsidP="00F10065">
            <w:pPr>
              <w:pStyle w:val="Listenabsatz"/>
              <w:numPr>
                <w:ilvl w:val="0"/>
                <w:numId w:val="5"/>
              </w:numPr>
              <w:jc w:val="right"/>
              <w:rPr>
                <w:color w:val="FF0000"/>
              </w:rPr>
            </w:pPr>
            <w:r w:rsidRPr="00F10065">
              <w:rPr>
                <w:color w:val="FF0000"/>
              </w:rPr>
              <w:t>2.000,00</w:t>
            </w:r>
          </w:p>
        </w:tc>
      </w:tr>
      <w:tr w:rsidR="00F10065" w14:paraId="07238103" w14:textId="77777777" w:rsidTr="00F10065">
        <w:tc>
          <w:tcPr>
            <w:tcW w:w="5425" w:type="dxa"/>
          </w:tcPr>
          <w:p w14:paraId="65FE52B9" w14:textId="77E2451B" w:rsidR="00F10065" w:rsidRDefault="00F10065" w:rsidP="00F10065">
            <w:pPr>
              <w:pStyle w:val="Listenabsatz"/>
              <w:ind w:left="0"/>
            </w:pPr>
            <w:r>
              <w:t>Überschuss:</w:t>
            </w:r>
          </w:p>
        </w:tc>
        <w:tc>
          <w:tcPr>
            <w:tcW w:w="1837" w:type="dxa"/>
          </w:tcPr>
          <w:p w14:paraId="68B87313" w14:textId="114EC5A7" w:rsidR="00F10065" w:rsidRPr="00F10065" w:rsidRDefault="00F10065" w:rsidP="00F10065">
            <w:pPr>
              <w:pStyle w:val="Listenabsatz"/>
              <w:numPr>
                <w:ilvl w:val="0"/>
                <w:numId w:val="5"/>
              </w:numPr>
              <w:jc w:val="right"/>
              <w:rPr>
                <w:color w:val="FF0000"/>
              </w:rPr>
            </w:pPr>
            <w:r>
              <w:rPr>
                <w:color w:val="FF0000"/>
              </w:rPr>
              <w:t>1.903,85</w:t>
            </w:r>
          </w:p>
        </w:tc>
      </w:tr>
      <w:tr w:rsidR="00F10065" w14:paraId="742CC838" w14:textId="77777777" w:rsidTr="00F10065">
        <w:tc>
          <w:tcPr>
            <w:tcW w:w="5425" w:type="dxa"/>
          </w:tcPr>
          <w:p w14:paraId="45391553" w14:textId="77777777" w:rsidR="00F10065" w:rsidRDefault="00907D19" w:rsidP="00F10065">
            <w:pPr>
              <w:pStyle w:val="Listenabsatz"/>
              <w:ind w:left="0"/>
            </w:pPr>
            <w:r>
              <w:t xml:space="preserve">Verrechnung im Rahmen der restlichen </w:t>
            </w:r>
            <w:proofErr w:type="spellStart"/>
            <w:r>
              <w:t>Mithaft</w:t>
            </w:r>
            <w:proofErr w:type="spellEnd"/>
            <w:r>
              <w:t xml:space="preserve"> auf die Kostenschuld des Beklagten zu 2):</w:t>
            </w:r>
          </w:p>
          <w:p w14:paraId="6A8255C1" w14:textId="1492F7CD" w:rsidR="00907D19" w:rsidRDefault="00907D19" w:rsidP="00F10065">
            <w:pPr>
              <w:pStyle w:val="Listenabsatz"/>
              <w:ind w:left="0"/>
            </w:pPr>
            <w:r>
              <w:rPr>
                <w:i/>
              </w:rPr>
              <w:t>(</w:t>
            </w:r>
            <w:r w:rsidRPr="00907D19">
              <w:rPr>
                <w:i/>
              </w:rPr>
              <w:t xml:space="preserve">Restliche </w:t>
            </w:r>
            <w:proofErr w:type="spellStart"/>
            <w:r w:rsidRPr="00907D19">
              <w:rPr>
                <w:i/>
              </w:rPr>
              <w:t>Mithaft</w:t>
            </w:r>
            <w:proofErr w:type="spellEnd"/>
            <w:r w:rsidRPr="00907D19">
              <w:rPr>
                <w:i/>
              </w:rPr>
              <w:t xml:space="preserve"> = Antragstellerhaftung – Kostenschuld </w:t>
            </w:r>
            <w:r w:rsidRPr="00907D19">
              <w:rPr>
                <w:i/>
              </w:rPr>
              <w:sym w:font="Wingdings" w:char="F0E8"/>
            </w:r>
            <w:r>
              <w:rPr>
                <w:i/>
              </w:rPr>
              <w:t xml:space="preserve"> 1.850 – 96,15 = </w:t>
            </w:r>
            <w:r w:rsidRPr="00907D19">
              <w:rPr>
                <w:b/>
                <w:i/>
              </w:rPr>
              <w:t>1753,85</w:t>
            </w:r>
          </w:p>
        </w:tc>
        <w:tc>
          <w:tcPr>
            <w:tcW w:w="1837" w:type="dxa"/>
          </w:tcPr>
          <w:p w14:paraId="2520BE2F" w14:textId="0F64205D" w:rsidR="00F10065" w:rsidRPr="00907D19" w:rsidRDefault="00907D19" w:rsidP="00907D19">
            <w:pPr>
              <w:pStyle w:val="Listenabsatz"/>
              <w:jc w:val="center"/>
              <w:rPr>
                <w:b/>
                <w:color w:val="FF0000"/>
              </w:rPr>
            </w:pPr>
            <w:r w:rsidRPr="00907D19">
              <w:rPr>
                <w:b/>
              </w:rPr>
              <w:t>1753,85</w:t>
            </w:r>
          </w:p>
        </w:tc>
      </w:tr>
      <w:tr w:rsidR="00907D19" w14:paraId="3A4C2EC3" w14:textId="77777777" w:rsidTr="00F10065">
        <w:tc>
          <w:tcPr>
            <w:tcW w:w="5425" w:type="dxa"/>
          </w:tcPr>
          <w:p w14:paraId="07018C0E" w14:textId="103DDD2F" w:rsidR="00907D19" w:rsidRDefault="00907D19" w:rsidP="00F10065">
            <w:pPr>
              <w:pStyle w:val="Listenabsatz"/>
              <w:ind w:left="0"/>
            </w:pPr>
            <w:r>
              <w:t>Überschuss:</w:t>
            </w:r>
          </w:p>
        </w:tc>
        <w:tc>
          <w:tcPr>
            <w:tcW w:w="1837" w:type="dxa"/>
          </w:tcPr>
          <w:p w14:paraId="6166A81C" w14:textId="3E1ADEF1" w:rsidR="00907D19" w:rsidRPr="00907D19" w:rsidRDefault="00907D19" w:rsidP="00907D19">
            <w:pPr>
              <w:pStyle w:val="Listenabsatz"/>
              <w:numPr>
                <w:ilvl w:val="0"/>
                <w:numId w:val="5"/>
              </w:numPr>
              <w:jc w:val="right"/>
              <w:rPr>
                <w:b/>
              </w:rPr>
            </w:pPr>
            <w:r w:rsidRPr="00907D19">
              <w:rPr>
                <w:b/>
                <w:color w:val="FF0000"/>
              </w:rPr>
              <w:t>150,00</w:t>
            </w:r>
          </w:p>
        </w:tc>
      </w:tr>
    </w:tbl>
    <w:p w14:paraId="44E7F54B" w14:textId="77777777" w:rsidR="00F10065" w:rsidRDefault="00F10065" w:rsidP="00F10065">
      <w:pPr>
        <w:pStyle w:val="Listenabsatz"/>
        <w:ind w:left="1800"/>
        <w:rPr>
          <w:b/>
        </w:rPr>
      </w:pPr>
    </w:p>
    <w:p w14:paraId="754071C9" w14:textId="7291E74C" w:rsidR="00F10065" w:rsidRDefault="00F10065" w:rsidP="00F10065">
      <w:pPr>
        <w:pStyle w:val="Listenabsatz"/>
        <w:numPr>
          <w:ilvl w:val="0"/>
          <w:numId w:val="4"/>
        </w:numPr>
        <w:rPr>
          <w:b/>
        </w:rPr>
      </w:pPr>
      <w:r>
        <w:rPr>
          <w:b/>
        </w:rPr>
        <w:t>Kostenschuld des Beklagten zu 2)</w:t>
      </w:r>
    </w:p>
    <w:tbl>
      <w:tblPr>
        <w:tblStyle w:val="Tabellenraster"/>
        <w:tblW w:w="0" w:type="auto"/>
        <w:tblInd w:w="1800" w:type="dxa"/>
        <w:tblLook w:val="04A0" w:firstRow="1" w:lastRow="0" w:firstColumn="1" w:lastColumn="0" w:noHBand="0" w:noVBand="1"/>
      </w:tblPr>
      <w:tblGrid>
        <w:gridCol w:w="5400"/>
        <w:gridCol w:w="1862"/>
      </w:tblGrid>
      <w:tr w:rsidR="00F10065" w14:paraId="56E2B1B1" w14:textId="77777777" w:rsidTr="00F10065">
        <w:tc>
          <w:tcPr>
            <w:tcW w:w="5425" w:type="dxa"/>
          </w:tcPr>
          <w:p w14:paraId="7E66F277" w14:textId="292BF5B7" w:rsidR="00F10065" w:rsidRPr="00907D19" w:rsidRDefault="00F10065" w:rsidP="00F10065">
            <w:pPr>
              <w:pStyle w:val="Listenabsatz"/>
              <w:ind w:left="0"/>
            </w:pPr>
            <w:r w:rsidRPr="00907D19">
              <w:t xml:space="preserve">Vom zu verteilenden Betrag schuldet B2) </w:t>
            </w:r>
            <w:r w:rsidR="00907D19" w:rsidRPr="00907D19">
              <w:t>60%</w:t>
            </w:r>
          </w:p>
        </w:tc>
        <w:tc>
          <w:tcPr>
            <w:tcW w:w="1837" w:type="dxa"/>
          </w:tcPr>
          <w:p w14:paraId="4E70C281" w14:textId="4C576FB4" w:rsidR="00F10065" w:rsidRPr="00907D19" w:rsidRDefault="00907D19" w:rsidP="00907D19">
            <w:pPr>
              <w:pStyle w:val="Listenabsatz"/>
              <w:ind w:left="0"/>
              <w:jc w:val="right"/>
            </w:pPr>
            <w:r w:rsidRPr="00907D19">
              <w:t>576,90</w:t>
            </w:r>
          </w:p>
        </w:tc>
      </w:tr>
      <w:tr w:rsidR="00907D19" w14:paraId="7BC6ACB0" w14:textId="77777777" w:rsidTr="00F10065">
        <w:tc>
          <w:tcPr>
            <w:tcW w:w="5425" w:type="dxa"/>
          </w:tcPr>
          <w:p w14:paraId="748E7F8D" w14:textId="018DAD44" w:rsidR="00907D19" w:rsidRPr="00907D19" w:rsidRDefault="00907D19" w:rsidP="00F10065">
            <w:pPr>
              <w:pStyle w:val="Listenabsatz"/>
              <w:ind w:left="0"/>
            </w:pPr>
            <w:r>
              <w:t>Direkt zugewiesen Betrag:</w:t>
            </w:r>
          </w:p>
        </w:tc>
        <w:tc>
          <w:tcPr>
            <w:tcW w:w="1837" w:type="dxa"/>
          </w:tcPr>
          <w:p w14:paraId="19C027E1" w14:textId="2B431AF1" w:rsidR="00907D19" w:rsidRPr="00907D19" w:rsidRDefault="00907D19" w:rsidP="00907D19">
            <w:pPr>
              <w:pStyle w:val="Listenabsatz"/>
              <w:ind w:left="0"/>
              <w:jc w:val="right"/>
            </w:pPr>
            <w:r>
              <w:t>8.510,00</w:t>
            </w:r>
          </w:p>
        </w:tc>
      </w:tr>
      <w:tr w:rsidR="00907D19" w14:paraId="7080516C" w14:textId="77777777" w:rsidTr="00F10065">
        <w:tc>
          <w:tcPr>
            <w:tcW w:w="5425" w:type="dxa"/>
          </w:tcPr>
          <w:p w14:paraId="5CA50F66" w14:textId="6032A0EF" w:rsidR="00907D19" w:rsidRDefault="00907D19" w:rsidP="00F10065">
            <w:pPr>
              <w:pStyle w:val="Listenabsatz"/>
              <w:ind w:left="0"/>
            </w:pPr>
            <w:r>
              <w:t>Bereits gezahlt:</w:t>
            </w:r>
          </w:p>
        </w:tc>
        <w:tc>
          <w:tcPr>
            <w:tcW w:w="1837" w:type="dxa"/>
          </w:tcPr>
          <w:p w14:paraId="434CB31E" w14:textId="565D4922" w:rsidR="00907D19" w:rsidRPr="00907D19" w:rsidRDefault="00907D19" w:rsidP="00907D19">
            <w:pPr>
              <w:pStyle w:val="Listenabsatz"/>
              <w:numPr>
                <w:ilvl w:val="0"/>
                <w:numId w:val="5"/>
              </w:numPr>
              <w:jc w:val="right"/>
              <w:rPr>
                <w:color w:val="FF0000"/>
              </w:rPr>
            </w:pPr>
            <w:r>
              <w:rPr>
                <w:color w:val="FF0000"/>
              </w:rPr>
              <w:t>6.000,00</w:t>
            </w:r>
          </w:p>
        </w:tc>
      </w:tr>
      <w:tr w:rsidR="00907D19" w14:paraId="4A33DAC8" w14:textId="77777777" w:rsidTr="00F10065">
        <w:tc>
          <w:tcPr>
            <w:tcW w:w="5425" w:type="dxa"/>
          </w:tcPr>
          <w:p w14:paraId="20425859" w14:textId="6A34036C" w:rsidR="00907D19" w:rsidRDefault="00907D19" w:rsidP="00F10065">
            <w:pPr>
              <w:pStyle w:val="Listenabsatz"/>
              <w:ind w:left="0"/>
            </w:pPr>
            <w:r>
              <w:t>Rest:</w:t>
            </w:r>
          </w:p>
        </w:tc>
        <w:tc>
          <w:tcPr>
            <w:tcW w:w="1837" w:type="dxa"/>
          </w:tcPr>
          <w:p w14:paraId="2C441058" w14:textId="1DA2823E" w:rsidR="00907D19" w:rsidRPr="00907D19" w:rsidRDefault="00907D19" w:rsidP="00907D19">
            <w:pPr>
              <w:pStyle w:val="Listenabsatz"/>
              <w:jc w:val="center"/>
            </w:pPr>
            <w:r>
              <w:t>3.086,90</w:t>
            </w:r>
          </w:p>
        </w:tc>
      </w:tr>
      <w:tr w:rsidR="003D227F" w14:paraId="74CD26E3" w14:textId="77777777" w:rsidTr="00F10065">
        <w:tc>
          <w:tcPr>
            <w:tcW w:w="5425" w:type="dxa"/>
          </w:tcPr>
          <w:p w14:paraId="0A019983" w14:textId="465AEB54" w:rsidR="003D227F" w:rsidRDefault="003D227F" w:rsidP="00F10065">
            <w:pPr>
              <w:pStyle w:val="Listenabsatz"/>
              <w:ind w:left="0"/>
            </w:pPr>
            <w:r>
              <w:t>Vom Überschuss des Klägers verrechnet:</w:t>
            </w:r>
          </w:p>
        </w:tc>
        <w:tc>
          <w:tcPr>
            <w:tcW w:w="1837" w:type="dxa"/>
          </w:tcPr>
          <w:p w14:paraId="7A6AF886" w14:textId="33F7EC07" w:rsidR="003D227F" w:rsidRPr="003D227F" w:rsidRDefault="003D227F" w:rsidP="003D227F">
            <w:pPr>
              <w:pStyle w:val="Listenabsatz"/>
              <w:numPr>
                <w:ilvl w:val="0"/>
                <w:numId w:val="5"/>
              </w:numPr>
              <w:jc w:val="center"/>
              <w:rPr>
                <w:color w:val="FF0000"/>
              </w:rPr>
            </w:pPr>
            <w:r w:rsidRPr="003D227F">
              <w:rPr>
                <w:color w:val="FF0000"/>
              </w:rPr>
              <w:t>1.152,05</w:t>
            </w:r>
          </w:p>
        </w:tc>
      </w:tr>
      <w:tr w:rsidR="003D227F" w14:paraId="3B495EE9" w14:textId="77777777" w:rsidTr="00F10065">
        <w:tc>
          <w:tcPr>
            <w:tcW w:w="5425" w:type="dxa"/>
          </w:tcPr>
          <w:p w14:paraId="4297053E" w14:textId="6B8D597E" w:rsidR="003D227F" w:rsidRDefault="003D227F" w:rsidP="00F10065">
            <w:pPr>
              <w:pStyle w:val="Listenabsatz"/>
              <w:ind w:left="0"/>
            </w:pPr>
            <w:r>
              <w:t>Vom Überschuss des Beklagten zu 1) verrechnet:</w:t>
            </w:r>
          </w:p>
        </w:tc>
        <w:tc>
          <w:tcPr>
            <w:tcW w:w="1837" w:type="dxa"/>
          </w:tcPr>
          <w:p w14:paraId="36B0E4E1" w14:textId="40E36979" w:rsidR="003D227F" w:rsidRPr="003D227F" w:rsidRDefault="003D227F" w:rsidP="003D227F">
            <w:pPr>
              <w:pStyle w:val="Listenabsatz"/>
              <w:numPr>
                <w:ilvl w:val="0"/>
                <w:numId w:val="5"/>
              </w:numPr>
              <w:jc w:val="center"/>
              <w:rPr>
                <w:color w:val="FF0000"/>
              </w:rPr>
            </w:pPr>
            <w:r>
              <w:rPr>
                <w:color w:val="FF0000"/>
              </w:rPr>
              <w:t>1.753,85</w:t>
            </w:r>
          </w:p>
        </w:tc>
      </w:tr>
      <w:tr w:rsidR="003D227F" w14:paraId="39B8D6B8" w14:textId="77777777" w:rsidTr="00F10065">
        <w:tc>
          <w:tcPr>
            <w:tcW w:w="5425" w:type="dxa"/>
          </w:tcPr>
          <w:p w14:paraId="48BFBE83" w14:textId="2FB91C13" w:rsidR="003D227F" w:rsidRDefault="003D227F" w:rsidP="00F10065">
            <w:pPr>
              <w:pStyle w:val="Listenabsatz"/>
              <w:ind w:left="0"/>
            </w:pPr>
            <w:r>
              <w:t>Rest:</w:t>
            </w:r>
          </w:p>
        </w:tc>
        <w:tc>
          <w:tcPr>
            <w:tcW w:w="1837" w:type="dxa"/>
          </w:tcPr>
          <w:p w14:paraId="7EFC8CF7" w14:textId="55588B43" w:rsidR="003D227F" w:rsidRPr="003D227F" w:rsidRDefault="003D227F" w:rsidP="003D227F">
            <w:pPr>
              <w:pStyle w:val="Listenabsatz"/>
              <w:jc w:val="right"/>
              <w:rPr>
                <w:b/>
                <w:color w:val="FF0000"/>
              </w:rPr>
            </w:pPr>
            <w:r w:rsidRPr="003D227F">
              <w:rPr>
                <w:b/>
              </w:rPr>
              <w:t>181,00</w:t>
            </w:r>
          </w:p>
        </w:tc>
      </w:tr>
    </w:tbl>
    <w:p w14:paraId="3D0320CF" w14:textId="77777777" w:rsidR="003D227F" w:rsidRDefault="003D227F" w:rsidP="003D227F">
      <w:pPr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3D227F" w14:paraId="6FD961D0" w14:textId="77777777" w:rsidTr="003D227F">
        <w:tc>
          <w:tcPr>
            <w:tcW w:w="2405" w:type="dxa"/>
          </w:tcPr>
          <w:p w14:paraId="308324EE" w14:textId="49A96736" w:rsidR="003D227F" w:rsidRDefault="003D227F" w:rsidP="003D227F">
            <w:pPr>
              <w:rPr>
                <w:b/>
              </w:rPr>
            </w:pPr>
            <w:r>
              <w:rPr>
                <w:b/>
              </w:rPr>
              <w:t>Baustein:</w:t>
            </w:r>
          </w:p>
        </w:tc>
        <w:tc>
          <w:tcPr>
            <w:tcW w:w="6657" w:type="dxa"/>
          </w:tcPr>
          <w:p w14:paraId="322C7D8D" w14:textId="77777777" w:rsidR="003D227F" w:rsidRDefault="003D227F" w:rsidP="003D227F">
            <w:pPr>
              <w:rPr>
                <w:b/>
              </w:rPr>
            </w:pPr>
          </w:p>
        </w:tc>
      </w:tr>
      <w:tr w:rsidR="003D227F" w14:paraId="72710BBA" w14:textId="77777777" w:rsidTr="003D227F">
        <w:tc>
          <w:tcPr>
            <w:tcW w:w="2405" w:type="dxa"/>
          </w:tcPr>
          <w:p w14:paraId="4B363F43" w14:textId="375A1976" w:rsidR="003D227F" w:rsidRDefault="00CC0F97" w:rsidP="00CC0F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6657" w:type="dxa"/>
          </w:tcPr>
          <w:p w14:paraId="7B25C12E" w14:textId="56B2AFAD" w:rsidR="003D227F" w:rsidRPr="00C859FC" w:rsidRDefault="00CC0F97" w:rsidP="00C859FC">
            <w:pPr>
              <w:pStyle w:val="Default"/>
              <w:rPr>
                <w:sz w:val="22"/>
                <w:szCs w:val="22"/>
              </w:rPr>
            </w:pPr>
            <w:r w:rsidRPr="00CC0F97">
              <w:rPr>
                <w:sz w:val="22"/>
                <w:szCs w:val="22"/>
              </w:rPr>
              <w:t xml:space="preserve">Alle Kosten sind nun gem. § 9 Abs. 3 Nr. 1 GKG fällig. Gem. § 28 Abs. 1 </w:t>
            </w:r>
            <w:proofErr w:type="spellStart"/>
            <w:r w:rsidRPr="00CC0F97">
              <w:rPr>
                <w:sz w:val="22"/>
                <w:szCs w:val="22"/>
              </w:rPr>
              <w:t>KostVfg</w:t>
            </w:r>
            <w:proofErr w:type="spellEnd"/>
            <w:r w:rsidRPr="00CC0F97">
              <w:rPr>
                <w:sz w:val="22"/>
                <w:szCs w:val="22"/>
              </w:rPr>
              <w:t xml:space="preserve">. ist nunmehr eine neue Kostenrechnung die Schlusskostenrechnung, zu erstellen. </w:t>
            </w:r>
          </w:p>
        </w:tc>
      </w:tr>
      <w:tr w:rsidR="00CC0F97" w14:paraId="5C88B2CF" w14:textId="77777777" w:rsidTr="003D227F">
        <w:tc>
          <w:tcPr>
            <w:tcW w:w="2405" w:type="dxa"/>
          </w:tcPr>
          <w:p w14:paraId="4770C8B0" w14:textId="0340A836" w:rsidR="00CC0F97" w:rsidRDefault="00CC0F97" w:rsidP="00CC0F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6657" w:type="dxa"/>
          </w:tcPr>
          <w:p w14:paraId="4CCFD770" w14:textId="38E04902" w:rsidR="00CC0F97" w:rsidRPr="00CC0F97" w:rsidRDefault="00CC0F97" w:rsidP="00CC0F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Kostenschuldner sind</w:t>
            </w:r>
            <w:r w:rsidR="00C333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§ 29 Nr. 1 GKG der </w:t>
            </w:r>
            <w:r w:rsidR="00C333C0">
              <w:rPr>
                <w:sz w:val="22"/>
                <w:szCs w:val="22"/>
              </w:rPr>
              <w:t>Kläger sowie die Beklagten als Entscheidungsschuldner.</w:t>
            </w:r>
          </w:p>
        </w:tc>
      </w:tr>
      <w:tr w:rsidR="00C333C0" w14:paraId="79DEC7AC" w14:textId="77777777" w:rsidTr="003D227F">
        <w:tc>
          <w:tcPr>
            <w:tcW w:w="2405" w:type="dxa"/>
          </w:tcPr>
          <w:p w14:paraId="6DF9FD41" w14:textId="729F174E" w:rsidR="00C333C0" w:rsidRDefault="00C333C0" w:rsidP="00CC0F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6657" w:type="dxa"/>
          </w:tcPr>
          <w:p w14:paraId="04F441EA" w14:textId="3EC931BA" w:rsidR="00C333C0" w:rsidRDefault="00C333C0" w:rsidP="00CC0F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von dem Kläger, als Antragsschuldner gem. § 22 Abs. 1 S. 1 GKG geleistete Vorschuss sowie der vom Beklagten zu 1) geleistete Vorschuss ist gem. §§ 17,18 GKG auf die Kosten des Beklagten zu 2) im Rahmen der restlichen </w:t>
            </w:r>
            <w:proofErr w:type="spellStart"/>
            <w:r>
              <w:rPr>
                <w:sz w:val="22"/>
                <w:szCs w:val="22"/>
              </w:rPr>
              <w:t>Mithaft</w:t>
            </w:r>
            <w:proofErr w:type="spellEnd"/>
            <w:r>
              <w:rPr>
                <w:sz w:val="22"/>
                <w:szCs w:val="22"/>
              </w:rPr>
              <w:t xml:space="preserve"> zu verrechnen.</w:t>
            </w:r>
          </w:p>
          <w:p w14:paraId="4B07B031" w14:textId="77777777" w:rsidR="00C333C0" w:rsidRDefault="00C333C0" w:rsidP="00CC0F97">
            <w:pPr>
              <w:pStyle w:val="Default"/>
              <w:rPr>
                <w:sz w:val="22"/>
                <w:szCs w:val="22"/>
              </w:rPr>
            </w:pPr>
          </w:p>
          <w:p w14:paraId="5B301743" w14:textId="77777777" w:rsidR="00C333C0" w:rsidRDefault="00C333C0" w:rsidP="00CC0F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offene Restbetrag offene Restbetrag wird im Wege der Sollstellung gem. §§ 4 Abs. 2, 15 Abs. 1 und 25 </w:t>
            </w:r>
            <w:proofErr w:type="spellStart"/>
            <w:r>
              <w:rPr>
                <w:sz w:val="22"/>
                <w:szCs w:val="22"/>
              </w:rPr>
              <w:t>KostVfg</w:t>
            </w:r>
            <w:proofErr w:type="spellEnd"/>
            <w:r>
              <w:rPr>
                <w:sz w:val="22"/>
                <w:szCs w:val="22"/>
              </w:rPr>
              <w:t xml:space="preserve"> vom Beklagten zu 2) erfordert.</w:t>
            </w:r>
          </w:p>
          <w:p w14:paraId="1E46B35D" w14:textId="77777777" w:rsidR="00C333C0" w:rsidRDefault="00C333C0" w:rsidP="00CC0F97">
            <w:pPr>
              <w:pStyle w:val="Default"/>
              <w:rPr>
                <w:sz w:val="22"/>
                <w:szCs w:val="22"/>
              </w:rPr>
            </w:pPr>
          </w:p>
          <w:p w14:paraId="2A758792" w14:textId="55ABA8C0" w:rsidR="00C333C0" w:rsidRDefault="00C333C0" w:rsidP="00CC0F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Die verbleibende Überzahlung wird gem. § 29 Abs. 3 und 4 S. 1 </w:t>
            </w:r>
            <w:proofErr w:type="spellStart"/>
            <w:r>
              <w:rPr>
                <w:sz w:val="22"/>
                <w:szCs w:val="22"/>
              </w:rPr>
              <w:t>KostVfg</w:t>
            </w:r>
            <w:proofErr w:type="spellEnd"/>
            <w:r>
              <w:rPr>
                <w:sz w:val="22"/>
                <w:szCs w:val="22"/>
              </w:rPr>
              <w:t xml:space="preserve"> über den Prozessbevollmächtigten mit Kost18 an den Beklagten zu 1) erstattet.</w:t>
            </w:r>
          </w:p>
        </w:tc>
      </w:tr>
    </w:tbl>
    <w:p w14:paraId="3E448438" w14:textId="77777777" w:rsidR="003D227F" w:rsidRPr="003D227F" w:rsidRDefault="003D227F" w:rsidP="003D227F">
      <w:pPr>
        <w:rPr>
          <w:b/>
        </w:rPr>
      </w:pPr>
    </w:p>
    <w:sectPr w:rsidR="003D227F" w:rsidRPr="003D22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770A"/>
    <w:multiLevelType w:val="hybridMultilevel"/>
    <w:tmpl w:val="B9FEF2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5AB3"/>
    <w:multiLevelType w:val="hybridMultilevel"/>
    <w:tmpl w:val="621C21F2"/>
    <w:lvl w:ilvl="0" w:tplc="4C663E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314AA9"/>
    <w:multiLevelType w:val="hybridMultilevel"/>
    <w:tmpl w:val="C8EA5A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64186"/>
    <w:multiLevelType w:val="hybridMultilevel"/>
    <w:tmpl w:val="931C2238"/>
    <w:lvl w:ilvl="0" w:tplc="87427E52">
      <w:start w:val="1"/>
      <w:numFmt w:val="bullet"/>
      <w:lvlText w:val="-"/>
      <w:lvlJc w:val="left"/>
      <w:pPr>
        <w:ind w:left="720" w:hanging="360"/>
      </w:pPr>
      <w:rPr>
        <w:rFonts w:ascii="Berlin Type Office" w:eastAsiaTheme="minorHAnsi" w:hAnsi="Berlin Type 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04E0D"/>
    <w:multiLevelType w:val="hybridMultilevel"/>
    <w:tmpl w:val="380C934A"/>
    <w:lvl w:ilvl="0" w:tplc="1A5ED9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942893">
    <w:abstractNumId w:val="2"/>
  </w:num>
  <w:num w:numId="2" w16cid:durableId="439641173">
    <w:abstractNumId w:val="0"/>
  </w:num>
  <w:num w:numId="3" w16cid:durableId="1763800902">
    <w:abstractNumId w:val="4"/>
  </w:num>
  <w:num w:numId="4" w16cid:durableId="243497976">
    <w:abstractNumId w:val="1"/>
  </w:num>
  <w:num w:numId="5" w16cid:durableId="92723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03"/>
    <w:rsid w:val="00035E6C"/>
    <w:rsid w:val="0004318B"/>
    <w:rsid w:val="001D034A"/>
    <w:rsid w:val="002F654B"/>
    <w:rsid w:val="00347412"/>
    <w:rsid w:val="00370CC0"/>
    <w:rsid w:val="003D227F"/>
    <w:rsid w:val="004B0532"/>
    <w:rsid w:val="006B20C3"/>
    <w:rsid w:val="006F4514"/>
    <w:rsid w:val="007111A3"/>
    <w:rsid w:val="00756BBB"/>
    <w:rsid w:val="007718E2"/>
    <w:rsid w:val="007A6C0C"/>
    <w:rsid w:val="00907D19"/>
    <w:rsid w:val="009C5740"/>
    <w:rsid w:val="00AE3696"/>
    <w:rsid w:val="00B05803"/>
    <w:rsid w:val="00BC5F57"/>
    <w:rsid w:val="00BF22B5"/>
    <w:rsid w:val="00C333C0"/>
    <w:rsid w:val="00C353EE"/>
    <w:rsid w:val="00C50542"/>
    <w:rsid w:val="00C859FC"/>
    <w:rsid w:val="00CC0F97"/>
    <w:rsid w:val="00D5005F"/>
    <w:rsid w:val="00E31F51"/>
    <w:rsid w:val="00F10065"/>
    <w:rsid w:val="00F1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A558"/>
  <w15:chartTrackingRefBased/>
  <w15:docId w15:val="{8ABBC834-AB76-4A9A-90EA-054B67F3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rlin Type Office" w:eastAsiaTheme="minorHAnsi" w:hAnsi="Berlin Type Office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5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5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58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58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58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58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58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58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58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5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5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58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58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58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58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58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58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58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5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58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58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5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58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58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58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5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58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580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B0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Loo, Jonathan</dc:creator>
  <cp:keywords/>
  <dc:description/>
  <cp:lastModifiedBy>van der Loo, Jonathan</cp:lastModifiedBy>
  <cp:revision>5</cp:revision>
  <dcterms:created xsi:type="dcterms:W3CDTF">2025-11-17T09:09:00Z</dcterms:created>
  <dcterms:modified xsi:type="dcterms:W3CDTF">2025-11-20T08:53:00Z</dcterms:modified>
</cp:coreProperties>
</file>