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B0" w:rsidRDefault="00BB1717">
      <w:r>
        <w:t>Wiederholungsfragen (zum Schluss)</w:t>
      </w:r>
    </w:p>
    <w:p w:rsidR="00BB1717" w:rsidRDefault="00BB1717">
      <w:r>
        <w:t>1)</w:t>
      </w:r>
      <w:r>
        <w:tab/>
      </w:r>
      <w:r w:rsidR="006E2979">
        <w:t>Was versteht man unter einer Zwangsversteigerung?</w:t>
      </w:r>
    </w:p>
    <w:p w:rsidR="006E2979" w:rsidRDefault="006E2979"/>
    <w:p w:rsidR="006E2979" w:rsidRDefault="006E2979" w:rsidP="006E2979">
      <w:pPr>
        <w:ind w:left="705" w:hanging="705"/>
      </w:pPr>
      <w:r>
        <w:t>2)</w:t>
      </w:r>
      <w:r>
        <w:tab/>
        <w:t>Nennen Sie die örtliche, sachliche und funktionelle Zuständigkeit der Zwangsversteigerung in ein Grundstück?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3)</w:t>
      </w:r>
      <w:r>
        <w:tab/>
        <w:t>Nennen Sie die allgemeinen und weiteren Voraussetzungen für das ZVG Verfahren?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4)</w:t>
      </w:r>
      <w:r>
        <w:tab/>
        <w:t>Was ergeht, wenn alle Voraussetzungen vorliegen und wo ist das geregelt?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5)</w:t>
      </w:r>
      <w:r>
        <w:tab/>
        <w:t>Ab wann ist ein Grundstück beschlagnahmt unter Nennung der Vorschriften?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6)</w:t>
      </w:r>
      <w:r>
        <w:tab/>
        <w:t>Lesen Sie den § 30 a ZVG und erarbeiten Sie, welche Möglichkeiten der Schuldner hat. Bis wann muss der Antrag gestellt werden und was für Folgen hat die einstweilige Einstellung?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7)</w:t>
      </w:r>
      <w:r>
        <w:tab/>
        <w:t>Welche Möglichkeit der Einstellung hat der Schuldner noch?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8)</w:t>
      </w:r>
      <w:r>
        <w:tab/>
        <w:t>Was bedeutet der § 27 ZVG?</w:t>
      </w:r>
    </w:p>
    <w:p w:rsidR="006E2979" w:rsidRDefault="006E2979" w:rsidP="006E2979">
      <w:pPr>
        <w:ind w:left="705" w:hanging="705"/>
      </w:pPr>
    </w:p>
    <w:p w:rsidR="006E2979" w:rsidRDefault="006E2979" w:rsidP="006E2979">
      <w:pPr>
        <w:ind w:left="705" w:hanging="705"/>
      </w:pPr>
      <w:r>
        <w:t>9)</w:t>
      </w:r>
      <w:r>
        <w:tab/>
      </w:r>
      <w:r w:rsidR="00D55372">
        <w:t>Warum muss der Verkehrswert festgelegt werden und wo ist dies geregelt?</w:t>
      </w:r>
    </w:p>
    <w:p w:rsidR="00D55372" w:rsidRDefault="00D55372" w:rsidP="006E2979">
      <w:pPr>
        <w:ind w:left="705" w:hanging="705"/>
      </w:pPr>
    </w:p>
    <w:p w:rsidR="00D55372" w:rsidRDefault="00D55372" w:rsidP="00D55372">
      <w:pPr>
        <w:ind w:left="705" w:hanging="705"/>
      </w:pPr>
      <w:r>
        <w:t xml:space="preserve">10) </w:t>
      </w:r>
      <w:r>
        <w:tab/>
        <w:t>Wie sind die Bestimmungen zur Anb</w:t>
      </w:r>
      <w:r w:rsidR="00967D32">
        <w:t>eraumung eines Versteigerungstermins?</w:t>
      </w:r>
    </w:p>
    <w:p w:rsidR="00967D32" w:rsidRDefault="00967D32" w:rsidP="00D55372">
      <w:pPr>
        <w:ind w:left="705" w:hanging="705"/>
      </w:pPr>
    </w:p>
    <w:p w:rsidR="00967D32" w:rsidRDefault="00967D32" w:rsidP="00D55372">
      <w:pPr>
        <w:ind w:left="705" w:hanging="705"/>
      </w:pPr>
      <w:r>
        <w:t>11)</w:t>
      </w:r>
      <w:r>
        <w:tab/>
        <w:t>Wie ist der Ablauf der Zwangsversteigerung unter Nennung der §§?</w:t>
      </w:r>
    </w:p>
    <w:p w:rsidR="00967D32" w:rsidRDefault="00967D32" w:rsidP="00D55372">
      <w:pPr>
        <w:ind w:left="705" w:hanging="705"/>
      </w:pPr>
    </w:p>
    <w:p w:rsidR="00967D32" w:rsidRDefault="00967D32" w:rsidP="00D55372">
      <w:pPr>
        <w:ind w:left="705" w:hanging="705"/>
      </w:pPr>
      <w:r>
        <w:t>12)</w:t>
      </w:r>
      <w:r>
        <w:tab/>
        <w:t>Wie kann ein Zwangsversteigerungstermin enden?</w:t>
      </w:r>
    </w:p>
    <w:p w:rsidR="00967D32" w:rsidRDefault="00967D32" w:rsidP="00D55372">
      <w:pPr>
        <w:ind w:left="705" w:hanging="705"/>
      </w:pPr>
    </w:p>
    <w:p w:rsidR="00967D32" w:rsidRDefault="00967D32" w:rsidP="00D55372">
      <w:pPr>
        <w:ind w:left="705" w:hanging="705"/>
      </w:pPr>
      <w:r>
        <w:t>13)</w:t>
      </w:r>
      <w:r>
        <w:tab/>
        <w:t>Was für eine Wirkung hat der Zuschlag und wo ist dies geregelt?</w:t>
      </w:r>
    </w:p>
    <w:p w:rsidR="00967D32" w:rsidRDefault="00967D32" w:rsidP="00D55372">
      <w:pPr>
        <w:ind w:left="705" w:hanging="705"/>
      </w:pPr>
    </w:p>
    <w:p w:rsidR="00967D32" w:rsidRDefault="00967D32" w:rsidP="00D55372">
      <w:pPr>
        <w:ind w:left="705" w:hanging="705"/>
      </w:pPr>
      <w:r>
        <w:t>14)</w:t>
      </w:r>
      <w:r>
        <w:tab/>
        <w:t>Was ist ein Verteilungstermin?</w:t>
      </w:r>
    </w:p>
    <w:p w:rsidR="00967D32" w:rsidRDefault="00967D32" w:rsidP="00D55372">
      <w:pPr>
        <w:ind w:left="705" w:hanging="705"/>
      </w:pPr>
    </w:p>
    <w:p w:rsidR="00967D32" w:rsidRDefault="00967D32" w:rsidP="00D55372">
      <w:pPr>
        <w:ind w:left="705" w:hanging="705"/>
      </w:pPr>
      <w:r>
        <w:t>15)</w:t>
      </w:r>
      <w:r>
        <w:tab/>
        <w:t>Was versteht man unter einer Teilungsversteigerung?</w:t>
      </w:r>
    </w:p>
    <w:p w:rsidR="00967D32" w:rsidRDefault="00967D32" w:rsidP="00D55372">
      <w:pPr>
        <w:ind w:left="705" w:hanging="705"/>
      </w:pPr>
    </w:p>
    <w:p w:rsidR="00967D32" w:rsidRDefault="00967D32" w:rsidP="00D55372">
      <w:pPr>
        <w:ind w:left="705" w:hanging="705"/>
      </w:pPr>
      <w:r>
        <w:t>16)</w:t>
      </w:r>
      <w:r>
        <w:tab/>
        <w:t>Was ist der Unterschied zwischen einer Versteigerung und einer Teilungsversteigerung?</w:t>
      </w:r>
    </w:p>
    <w:p w:rsidR="00967D32" w:rsidRDefault="00967D32" w:rsidP="00D55372">
      <w:pPr>
        <w:ind w:left="705" w:hanging="705"/>
      </w:pPr>
    </w:p>
    <w:p w:rsidR="00967D32" w:rsidRDefault="00967D32" w:rsidP="00D55372">
      <w:pPr>
        <w:ind w:left="705" w:hanging="705"/>
      </w:pPr>
      <w:r>
        <w:t>17)</w:t>
      </w:r>
      <w:r>
        <w:tab/>
        <w:t>Was versteht man unter einer Zwangsverwaltung?</w:t>
      </w:r>
    </w:p>
    <w:p w:rsidR="00967D32" w:rsidRDefault="00967D32" w:rsidP="00D55372">
      <w:pPr>
        <w:ind w:left="705" w:hanging="705"/>
      </w:pPr>
    </w:p>
    <w:p w:rsidR="00967D32" w:rsidRDefault="00967D32" w:rsidP="00D55372">
      <w:pPr>
        <w:ind w:left="705" w:hanging="705"/>
      </w:pPr>
      <w:r>
        <w:t>18)</w:t>
      </w:r>
      <w:r>
        <w:tab/>
        <w:t>Wo ist das Einsichtsrecht geregelt und was ist das besondere bei der Zwangsversteigerung?</w:t>
      </w:r>
    </w:p>
    <w:p w:rsidR="00967D32" w:rsidRDefault="00967D32" w:rsidP="00D55372">
      <w:pPr>
        <w:ind w:left="705" w:hanging="705"/>
      </w:pPr>
    </w:p>
    <w:p w:rsidR="00967D32" w:rsidRDefault="00967D32" w:rsidP="00D55372">
      <w:pPr>
        <w:ind w:left="705" w:hanging="705"/>
      </w:pPr>
      <w:r>
        <w:t>19)</w:t>
      </w:r>
      <w:r>
        <w:tab/>
        <w:t>Wie ist die registermäßige Erfassung bei einer Zwangsversteigerung und einer Zwangsverwaltung?</w:t>
      </w:r>
      <w:bookmarkStart w:id="0" w:name="_GoBack"/>
      <w:bookmarkEnd w:id="0"/>
    </w:p>
    <w:sectPr w:rsidR="00967D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17"/>
    <w:rsid w:val="006E2979"/>
    <w:rsid w:val="00967D32"/>
    <w:rsid w:val="00BB1717"/>
    <w:rsid w:val="00D55372"/>
    <w:rsid w:val="00E1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7AD7"/>
  <w15:chartTrackingRefBased/>
  <w15:docId w15:val="{FCEDDAC8-68F2-4A47-AADF-98DFE7C8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Jozefiak, Anette</dc:creator>
  <cp:keywords/>
  <dc:description/>
  <cp:lastModifiedBy>Jozefiak, Anette</cp:lastModifiedBy>
  <cp:revision>1</cp:revision>
  <cp:lastPrinted>2023-02-09T11:45:00Z</cp:lastPrinted>
  <dcterms:created xsi:type="dcterms:W3CDTF">2023-02-09T10:26:00Z</dcterms:created>
  <dcterms:modified xsi:type="dcterms:W3CDTF">2023-02-09T11:45:00Z</dcterms:modified>
</cp:coreProperties>
</file>