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FBC" w:rsidRDefault="00BE45C0">
      <w:r>
        <w:t>Wiederholungsfragen nach der 7. DS</w:t>
      </w:r>
    </w:p>
    <w:p w:rsidR="00BE45C0" w:rsidRDefault="00BE45C0"/>
    <w:p w:rsidR="00BE45C0" w:rsidRDefault="00BE45C0" w:rsidP="00BE45C0">
      <w:pPr>
        <w:pStyle w:val="Listenabsatz"/>
        <w:numPr>
          <w:ilvl w:val="0"/>
          <w:numId w:val="1"/>
        </w:numPr>
      </w:pPr>
      <w:r>
        <w:t>Was versteht man unter einem Rangverhältnis?</w:t>
      </w:r>
    </w:p>
    <w:p w:rsidR="00007848" w:rsidRDefault="00007848" w:rsidP="00007848">
      <w:pPr>
        <w:pStyle w:val="Listenabsatz"/>
      </w:pPr>
      <w:r w:rsidRPr="00007848">
        <w:t>An einem Grundstück können mehrere Rechte bestehen. Das Rangverhältnis regelt die Reihenfolge, in der mehrere an einem Grundstück bestehende Rechte bei der Zwangsversteigerung befriedigt werden.</w:t>
      </w:r>
    </w:p>
    <w:p w:rsidR="00BE45C0" w:rsidRDefault="00BE45C0" w:rsidP="00BE45C0"/>
    <w:p w:rsidR="00BE45C0" w:rsidRDefault="00BE45C0" w:rsidP="00BE45C0">
      <w:pPr>
        <w:pStyle w:val="Listenabsatz"/>
        <w:numPr>
          <w:ilvl w:val="0"/>
          <w:numId w:val="1"/>
        </w:numPr>
      </w:pPr>
      <w:r>
        <w:t>Kann man einen Rang nachträglich ändern unter Nennung des §?</w:t>
      </w:r>
    </w:p>
    <w:p w:rsidR="00007848" w:rsidRDefault="00007848" w:rsidP="00007848">
      <w:pPr>
        <w:pStyle w:val="Listenabsatz"/>
      </w:pPr>
      <w:r>
        <w:t>Gem. § 880 BGB, d</w:t>
      </w:r>
      <w:r w:rsidRPr="00007848">
        <w:t>as zwischen mehreren Rechten bestehende Rangverhältnis kann nachträglich noch geändert werden.</w:t>
      </w:r>
    </w:p>
    <w:p w:rsidR="00BE45C0" w:rsidRDefault="00BE45C0" w:rsidP="00BE45C0"/>
    <w:p w:rsidR="00BE45C0" w:rsidRDefault="00BE45C0" w:rsidP="00BE45C0">
      <w:pPr>
        <w:pStyle w:val="Listenabsatz"/>
        <w:numPr>
          <w:ilvl w:val="0"/>
          <w:numId w:val="1"/>
        </w:numPr>
      </w:pPr>
      <w:r>
        <w:t>Wie unterscheidet man Eigentumsarten beim WEG?</w:t>
      </w:r>
    </w:p>
    <w:p w:rsidR="00007848" w:rsidRPr="00007848" w:rsidRDefault="00007848" w:rsidP="00007848">
      <w:pPr>
        <w:pStyle w:val="Listenabsatz"/>
      </w:pPr>
      <w:r w:rsidRPr="00007848">
        <w:t>Gemäß § 1 Abs. 1 WEG wird Raumeigentum in 2 Eigentumsarten unterschieden:</w:t>
      </w:r>
    </w:p>
    <w:p w:rsidR="00007848" w:rsidRPr="00007848" w:rsidRDefault="00007848" w:rsidP="00007848">
      <w:pPr>
        <w:pStyle w:val="Listenabsatz"/>
      </w:pPr>
      <w:r w:rsidRPr="00007848">
        <w:t>A) An zu wohnzwecken dienenden Räumen (=Wohnungen) kann Wohnungseigentum und</w:t>
      </w:r>
    </w:p>
    <w:p w:rsidR="00007848" w:rsidRDefault="00007848" w:rsidP="00007848">
      <w:pPr>
        <w:pStyle w:val="Listenabsatz"/>
      </w:pPr>
      <w:r w:rsidRPr="00007848">
        <w:t>B) an nicht zu wohnzwecken dienenden Räumen (z.B. gewerblicher Zweck) kann Teileigentum begründet werden.</w:t>
      </w:r>
    </w:p>
    <w:p w:rsidR="00BE45C0" w:rsidRDefault="00BE45C0" w:rsidP="00BE45C0"/>
    <w:p w:rsidR="00BE45C0" w:rsidRDefault="00BE45C0" w:rsidP="00BE45C0">
      <w:pPr>
        <w:pStyle w:val="Listenabsatz"/>
        <w:numPr>
          <w:ilvl w:val="0"/>
          <w:numId w:val="1"/>
        </w:numPr>
      </w:pPr>
      <w:r>
        <w:t>Was versteht man unter Sondereigentum?</w:t>
      </w:r>
    </w:p>
    <w:p w:rsidR="00007848" w:rsidRDefault="00007848" w:rsidP="00007848">
      <w:pPr>
        <w:pStyle w:val="Listenabsatz"/>
      </w:pPr>
      <w:r w:rsidRPr="00007848">
        <w:t>Sondereigentum= alleiniges Eigentum an einer Wohnung oder an einem Teileigentum §§ 3 Abs. 1, 5 Abs. 1 WEG</w:t>
      </w:r>
    </w:p>
    <w:p w:rsidR="00BE45C0" w:rsidRDefault="00BE45C0" w:rsidP="00BE45C0"/>
    <w:p w:rsidR="00BE45C0" w:rsidRDefault="00BE45C0" w:rsidP="00BE45C0">
      <w:pPr>
        <w:pStyle w:val="Listenabsatz"/>
        <w:numPr>
          <w:ilvl w:val="0"/>
          <w:numId w:val="1"/>
        </w:numPr>
      </w:pPr>
      <w:r>
        <w:t xml:space="preserve">Was ist </w:t>
      </w:r>
      <w:r w:rsidR="00007848">
        <w:t>Gemeinschaftseigentum?</w:t>
      </w:r>
    </w:p>
    <w:p w:rsidR="00007848" w:rsidRPr="00007848" w:rsidRDefault="00007848" w:rsidP="00007848">
      <w:pPr>
        <w:pStyle w:val="Listenabsatz"/>
      </w:pPr>
      <w:r w:rsidRPr="00007848">
        <w:t xml:space="preserve">Gemeinschaftseigentum § 1 Abs. 5 WEG </w:t>
      </w:r>
    </w:p>
    <w:p w:rsidR="00007848" w:rsidRPr="00007848" w:rsidRDefault="00007848" w:rsidP="00007848">
      <w:pPr>
        <w:pStyle w:val="Listenabsatz"/>
      </w:pPr>
      <w:proofErr w:type="spellStart"/>
      <w:r w:rsidRPr="00007848">
        <w:t>Bruchteilsmiteigentum</w:t>
      </w:r>
      <w:proofErr w:type="spellEnd"/>
      <w:r w:rsidRPr="00007848">
        <w:t xml:space="preserve"> am Grundstück und den nicht im Sondereigentum stehenden Gebäudeteilen, §§ 5 </w:t>
      </w:r>
      <w:proofErr w:type="spellStart"/>
      <w:r w:rsidRPr="00007848">
        <w:t>Abs</w:t>
      </w:r>
      <w:proofErr w:type="spellEnd"/>
      <w:r w:rsidRPr="00007848">
        <w:t xml:space="preserve"> 2+5 WEG</w:t>
      </w:r>
    </w:p>
    <w:p w:rsidR="00007848" w:rsidRDefault="00007848" w:rsidP="00007848">
      <w:pPr>
        <w:pStyle w:val="Listenabsatz"/>
      </w:pPr>
      <w:r w:rsidRPr="00007848">
        <w:t>Beispiele: Dach, Treppen, Außenfenster, Lift</w:t>
      </w:r>
    </w:p>
    <w:p w:rsidR="00BE45C0" w:rsidRDefault="00BE45C0" w:rsidP="00BE45C0"/>
    <w:p w:rsidR="00BE45C0" w:rsidRDefault="00BE45C0" w:rsidP="00BE45C0">
      <w:pPr>
        <w:pStyle w:val="Listenabsatz"/>
        <w:numPr>
          <w:ilvl w:val="0"/>
          <w:numId w:val="1"/>
        </w:numPr>
      </w:pPr>
      <w:r>
        <w:t>Was versteht man unter Sondernutzungsrechten?</w:t>
      </w:r>
    </w:p>
    <w:p w:rsidR="00007848" w:rsidRDefault="00007848" w:rsidP="00007848">
      <w:pPr>
        <w:pStyle w:val="Listenabsatz"/>
      </w:pPr>
      <w:r w:rsidRPr="00007848">
        <w:t>Das Sondernutzungsrecht ist die einem Wohnungseigentümer durch eine Vereinbarung gemäß § 10 Abs. 3 WEG eingeräumte Befugnis, einen Teil des gemeinschaftlichen Eigentums unter Ausschluss aller übrigen Eigentümer zu nutzen.</w:t>
      </w:r>
    </w:p>
    <w:p w:rsidR="00BE45C0" w:rsidRDefault="00BE45C0" w:rsidP="00BE45C0"/>
    <w:p w:rsidR="00BE45C0" w:rsidRDefault="00BE45C0" w:rsidP="00BE45C0">
      <w:pPr>
        <w:pStyle w:val="Listenabsatz"/>
        <w:numPr>
          <w:ilvl w:val="0"/>
          <w:numId w:val="1"/>
        </w:numPr>
      </w:pPr>
      <w:r>
        <w:t>Was ist der Unterschied zwischen §3 und § 8 WEG?</w:t>
      </w:r>
    </w:p>
    <w:p w:rsidR="00007848" w:rsidRDefault="00007848" w:rsidP="00007848">
      <w:pPr>
        <w:pStyle w:val="Listenabsatz"/>
      </w:pPr>
      <w:r>
        <w:t xml:space="preserve">Bei § 3 WEG stehen die zukünftigen Wohnungseigentümer bei der Teilung schon fest. </w:t>
      </w:r>
    </w:p>
    <w:p w:rsidR="00BE45C0" w:rsidRDefault="00BE45C0" w:rsidP="00BE45C0">
      <w:bookmarkStart w:id="0" w:name="_GoBack"/>
      <w:bookmarkEnd w:id="0"/>
    </w:p>
    <w:p w:rsidR="00BE45C0" w:rsidRDefault="00BE45C0" w:rsidP="00BE45C0">
      <w:pPr>
        <w:pStyle w:val="Listenabsatz"/>
        <w:numPr>
          <w:ilvl w:val="0"/>
          <w:numId w:val="1"/>
        </w:numPr>
      </w:pPr>
      <w:r>
        <w:t>Was muss der Notar für eine Teilung einreichen?</w:t>
      </w:r>
    </w:p>
    <w:p w:rsidR="00007848" w:rsidRPr="00007848" w:rsidRDefault="00007848" w:rsidP="00007848">
      <w:pPr>
        <w:pStyle w:val="Listenabsatz"/>
      </w:pPr>
      <w:r w:rsidRPr="00007848">
        <w:t>Der Antrag an das Grundbuchamt das Grundbuch zu schließen und Wohnungs- und Teileigentumsgrundbuchblätter anzulegen</w:t>
      </w:r>
    </w:p>
    <w:p w:rsidR="00007848" w:rsidRPr="00007848" w:rsidRDefault="00007848" w:rsidP="00007848">
      <w:pPr>
        <w:pStyle w:val="Listenabsatz"/>
      </w:pPr>
      <w:r w:rsidRPr="00007848">
        <w:t>Die Bewilligung</w:t>
      </w:r>
    </w:p>
    <w:p w:rsidR="00007848" w:rsidRPr="00007848" w:rsidRDefault="00007848" w:rsidP="00007848">
      <w:pPr>
        <w:pStyle w:val="Listenabsatz"/>
      </w:pPr>
      <w:r w:rsidRPr="00007848">
        <w:t>Die Zustimmung der dinglich Berechtigten</w:t>
      </w:r>
    </w:p>
    <w:p w:rsidR="00007848" w:rsidRPr="00007848" w:rsidRDefault="00007848" w:rsidP="00007848">
      <w:pPr>
        <w:pStyle w:val="Listenabsatz"/>
      </w:pPr>
      <w:r w:rsidRPr="00007848">
        <w:lastRenderedPageBreak/>
        <w:t>Die Teilungserklärung (Abgrenzung von Sondereigentum- und Gemeinschaftseigentum</w:t>
      </w:r>
    </w:p>
    <w:p w:rsidR="00007848" w:rsidRPr="00007848" w:rsidRDefault="00007848" w:rsidP="00007848">
      <w:pPr>
        <w:pStyle w:val="Listenabsatz"/>
      </w:pPr>
      <w:r w:rsidRPr="00007848">
        <w:t>Inhalt der Gemeinschaftsordnung</w:t>
      </w:r>
    </w:p>
    <w:p w:rsidR="00007848" w:rsidRPr="00007848" w:rsidRDefault="00007848" w:rsidP="00007848">
      <w:pPr>
        <w:pStyle w:val="Listenabsatz"/>
      </w:pPr>
      <w:r w:rsidRPr="00007848">
        <w:t>Der Aufteilungsplan mit Grundrissen</w:t>
      </w:r>
    </w:p>
    <w:p w:rsidR="00007848" w:rsidRDefault="00007848" w:rsidP="00007848">
      <w:pPr>
        <w:pStyle w:val="Listenabsatz"/>
      </w:pPr>
      <w:r w:rsidRPr="00007848">
        <w:t>Die Abgeschlossenheitsbescheinigung ( Bescheinigung der Baubehörde, dass die Räume des Sondereigentums in sich abgeschlossen sind</w:t>
      </w:r>
    </w:p>
    <w:sectPr w:rsidR="0000784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8231A"/>
    <w:multiLevelType w:val="hybridMultilevel"/>
    <w:tmpl w:val="3070AD1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5C0"/>
    <w:rsid w:val="00007848"/>
    <w:rsid w:val="00BE45C0"/>
    <w:rsid w:val="00EB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E03D1"/>
  <w15:chartTrackingRefBased/>
  <w15:docId w15:val="{53C83D94-94A4-4F7E-8248-24C6F78B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E4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ITDZ-Berlin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Jozefiak, Anette</dc:creator>
  <cp:keywords/>
  <dc:description/>
  <cp:lastModifiedBy>Jozefiak, Anette</cp:lastModifiedBy>
  <cp:revision>2</cp:revision>
  <dcterms:created xsi:type="dcterms:W3CDTF">2022-01-27T10:09:00Z</dcterms:created>
  <dcterms:modified xsi:type="dcterms:W3CDTF">2022-01-27T10:09:00Z</dcterms:modified>
</cp:coreProperties>
</file>