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A0A" w:rsidRDefault="005D6CED">
      <w:r>
        <w:t>Wiederholungsfragen nach der 4 DS</w:t>
      </w:r>
    </w:p>
    <w:p w:rsidR="005D6CED" w:rsidRDefault="005D6CED"/>
    <w:p w:rsidR="005D6CED" w:rsidRDefault="005D6CED" w:rsidP="005D6CED">
      <w:pPr>
        <w:pStyle w:val="Listenabsatz"/>
        <w:numPr>
          <w:ilvl w:val="0"/>
          <w:numId w:val="1"/>
        </w:numPr>
      </w:pPr>
      <w:r>
        <w:t>Nennen Sie, welche Form und Inhalt ein Antrag haben muss?</w:t>
      </w:r>
    </w:p>
    <w:p w:rsidR="008B5524" w:rsidRPr="008B5524" w:rsidRDefault="008B5524" w:rsidP="008B5524">
      <w:pPr>
        <w:pStyle w:val="Listenabsatz"/>
      </w:pPr>
      <w:r w:rsidRPr="008B5524">
        <w:t>Inhalt: Es ist eine Erklärung erforderlich, aus der hervorgeht, dass eine bestimmte Eintragung vorgenommen werden soll.  Es ist erforderlich, den Willen des Antragstellers zu erkennen. Das eine Eintragung bewilligt ist (§ 19 GBO) ergibt nicht gleich, dass diese auch beantragt werden soll.</w:t>
      </w:r>
    </w:p>
    <w:p w:rsidR="008B5524" w:rsidRPr="008B5524" w:rsidRDefault="008B5524" w:rsidP="008B5524">
      <w:pPr>
        <w:pStyle w:val="Listenabsatz"/>
      </w:pPr>
      <w:r w:rsidRPr="008B5524">
        <w:t>Der Antrag muss erkennen lassen, wer der Antragsteller ist. Außerdem müssen der Inhalt der begehrten Eintragung und damit das rechtsändernd oder berichtigend einzutragende oder zu löschende Recht und dessen Berechtigten erkennbar sein.</w:t>
      </w:r>
    </w:p>
    <w:p w:rsidR="008B5524" w:rsidRDefault="008B5524" w:rsidP="008B5524">
      <w:pPr>
        <w:pStyle w:val="Listenabsatz"/>
      </w:pPr>
      <w:r w:rsidRPr="008B5524">
        <w:t>§ 29 GBO (öffentliche Urkunde oder öffentlich beglaubigte Urkunde)</w:t>
      </w:r>
    </w:p>
    <w:p w:rsidR="005D6CED" w:rsidRDefault="005D6CED" w:rsidP="005D6CED"/>
    <w:p w:rsidR="005D6CED" w:rsidRDefault="005D6CED" w:rsidP="005D6CED">
      <w:pPr>
        <w:pStyle w:val="Listenabsatz"/>
        <w:numPr>
          <w:ilvl w:val="0"/>
          <w:numId w:val="1"/>
        </w:numPr>
      </w:pPr>
      <w:r>
        <w:t>Was ist eine öffentliche Urkunde?</w:t>
      </w:r>
    </w:p>
    <w:p w:rsidR="008B5524" w:rsidRPr="008B5524" w:rsidRDefault="008B5524" w:rsidP="008B5524">
      <w:pPr>
        <w:pStyle w:val="Listenabsatz"/>
      </w:pPr>
      <w:r w:rsidRPr="008B5524">
        <w:t>§ 415 ZPO, §§ 1 ff BeurkG</w:t>
      </w:r>
    </w:p>
    <w:p w:rsidR="008B5524" w:rsidRDefault="008B5524" w:rsidP="008B5524">
      <w:pPr>
        <w:pStyle w:val="Listenabsatz"/>
      </w:pPr>
      <w:r w:rsidRPr="008B5524">
        <w:t>Urkunden erbringen den vollen Beweis, dass die in ihnen enthaltenen Erklärungen inhaltlich, als auch örtlich und zeitlich korrekt abgegeben wurden</w:t>
      </w:r>
    </w:p>
    <w:p w:rsidR="005D6CED" w:rsidRDefault="005D6CED" w:rsidP="005D6CED"/>
    <w:p w:rsidR="005D6CED" w:rsidRDefault="005D6CED" w:rsidP="005D6CED">
      <w:pPr>
        <w:pStyle w:val="Listenabsatz"/>
        <w:numPr>
          <w:ilvl w:val="0"/>
          <w:numId w:val="1"/>
        </w:numPr>
      </w:pPr>
      <w:r>
        <w:t>Was ist eine öffentliche beglaubigte Urkunde?</w:t>
      </w:r>
    </w:p>
    <w:p w:rsidR="008B5524" w:rsidRPr="008B5524" w:rsidRDefault="008B5524" w:rsidP="008B5524">
      <w:pPr>
        <w:pStyle w:val="Listenabsatz"/>
      </w:pPr>
      <w:r w:rsidRPr="008B5524">
        <w:t>Bei einer beglaubigten Urkunde wird lediglich die Unterschrift durch den Notar bestätigt.</w:t>
      </w:r>
    </w:p>
    <w:p w:rsidR="008B5524" w:rsidRDefault="008B5524" w:rsidP="008B5524">
      <w:pPr>
        <w:pStyle w:val="Listenabsatz"/>
      </w:pPr>
      <w:r w:rsidRPr="008B5524">
        <w:t>§ 129 BGB, §§ 39,39a,40 BeurkG</w:t>
      </w:r>
    </w:p>
    <w:p w:rsidR="005D6CED" w:rsidRDefault="005D6CED" w:rsidP="005D6CED"/>
    <w:p w:rsidR="005D6CED" w:rsidRDefault="005D6CED" w:rsidP="005D6CED">
      <w:pPr>
        <w:pStyle w:val="Listenabsatz"/>
        <w:numPr>
          <w:ilvl w:val="0"/>
          <w:numId w:val="1"/>
        </w:numPr>
      </w:pPr>
      <w:r>
        <w:t>Kann auch eine Behörde einen Antrag stellen und wo ist dies geregelt?</w:t>
      </w:r>
    </w:p>
    <w:p w:rsidR="008B5524" w:rsidRDefault="008B5524" w:rsidP="008B5524">
      <w:pPr>
        <w:pStyle w:val="Listenabsatz"/>
      </w:pPr>
      <w:r>
        <w:t xml:space="preserve">Ja, </w:t>
      </w:r>
      <w:proofErr w:type="spellStart"/>
      <w:r>
        <w:t>gem</w:t>
      </w:r>
      <w:proofErr w:type="spellEnd"/>
      <w:r>
        <w:t xml:space="preserve"> § 38 GBO ersetzt ein Ersuchen den Antrag</w:t>
      </w:r>
    </w:p>
    <w:p w:rsidR="005D6CED" w:rsidRDefault="005D6CED" w:rsidP="005D6CED"/>
    <w:p w:rsidR="005D6CED" w:rsidRDefault="005D6CED" w:rsidP="005D6CED">
      <w:pPr>
        <w:pStyle w:val="Listenabsatz"/>
        <w:numPr>
          <w:ilvl w:val="0"/>
          <w:numId w:val="1"/>
        </w:numPr>
      </w:pPr>
      <w:r>
        <w:t>Nennen Sie Form und Inhalt eines Ersuchens?</w:t>
      </w:r>
    </w:p>
    <w:p w:rsidR="008B5524" w:rsidRPr="008B5524" w:rsidRDefault="008B5524" w:rsidP="008B5524">
      <w:pPr>
        <w:pStyle w:val="Listenabsatz"/>
      </w:pPr>
      <w:r w:rsidRPr="008B5524">
        <w:t>Das Ersuchen bedarf der Schriftform und muss eigenhändig unterschrieben sowie mit Siegel oder Stempel versehen sein § 29 Abs. 3 GBO</w:t>
      </w:r>
    </w:p>
    <w:p w:rsidR="008B5524" w:rsidRDefault="008B5524" w:rsidP="008B5524">
      <w:pPr>
        <w:pStyle w:val="Listenabsatz"/>
      </w:pPr>
      <w:r w:rsidRPr="008B5524">
        <w:t>Das Ersuchen hat den Erfordernissen der ermächtigenden gesetzlichen Vorschrift zu entsprechen. Es muss die vom Grundbuchamt vorzunehmende Eintragung selbst nennen, da eine Bezugnahme auf beigefügte Anlagen nicht zulässig ist.</w:t>
      </w:r>
    </w:p>
    <w:p w:rsidR="005D6CED" w:rsidRDefault="005D6CED" w:rsidP="005D6CED">
      <w:pPr>
        <w:pStyle w:val="Listenabsatz"/>
      </w:pPr>
    </w:p>
    <w:p w:rsidR="005D6CED" w:rsidRDefault="005D6CED" w:rsidP="005D6CED"/>
    <w:p w:rsidR="005D6CED" w:rsidRDefault="005D6CED" w:rsidP="005D6CED">
      <w:pPr>
        <w:pStyle w:val="Listenabsatz"/>
        <w:numPr>
          <w:ilvl w:val="0"/>
          <w:numId w:val="1"/>
        </w:numPr>
      </w:pPr>
      <w:r>
        <w:t>Was wird in Abt. II eingetragen?</w:t>
      </w:r>
    </w:p>
    <w:p w:rsidR="008B5524" w:rsidRDefault="008B5524" w:rsidP="008B5524">
      <w:pPr>
        <w:pStyle w:val="Listenabsatz"/>
      </w:pPr>
      <w:r>
        <w:t>I</w:t>
      </w:r>
      <w:r w:rsidRPr="008B5524">
        <w:t>n der zweiten Abteilung des Grundbuches werden Belastungen (mit Ausnahme von Hypotheken, Grund- und Rentenschulden) und Beschränkungen des Verfügungsrechts des Eigentümers</w:t>
      </w:r>
    </w:p>
    <w:p w:rsidR="005D6CED" w:rsidRDefault="005D6CED" w:rsidP="005D6CED">
      <w:pPr>
        <w:pStyle w:val="Listenabsatz"/>
      </w:pPr>
    </w:p>
    <w:p w:rsidR="005D6CED" w:rsidRDefault="005D6CED" w:rsidP="005D6CED">
      <w:bookmarkStart w:id="0" w:name="_GoBack"/>
      <w:bookmarkEnd w:id="0"/>
    </w:p>
    <w:p w:rsidR="005D6CED" w:rsidRDefault="005D6CED" w:rsidP="005D6CED">
      <w:pPr>
        <w:pStyle w:val="Listenabsatz"/>
        <w:numPr>
          <w:ilvl w:val="0"/>
          <w:numId w:val="1"/>
        </w:numPr>
      </w:pPr>
      <w:r>
        <w:t>Was ist eine Grunddienstbarkeit und welche Arten gibt es?</w:t>
      </w:r>
    </w:p>
    <w:p w:rsidR="008B5524" w:rsidRPr="008B5524" w:rsidRDefault="008B5524" w:rsidP="008B5524">
      <w:pPr>
        <w:pStyle w:val="Listenabsatz"/>
      </w:pPr>
      <w:r w:rsidRPr="008B5524">
        <w:t>Grunddienstbarkeiten gem. §§ 1018-1029 BGB</w:t>
      </w:r>
    </w:p>
    <w:p w:rsidR="008B5524" w:rsidRPr="008B5524" w:rsidRDefault="008B5524" w:rsidP="008B5524">
      <w:pPr>
        <w:pStyle w:val="Listenabsatz"/>
      </w:pPr>
      <w:r w:rsidRPr="008B5524">
        <w:t>Nach § 1018 BGB kommen 3 Arten von Grunddienstbarkeiten in Betracht;</w:t>
      </w:r>
    </w:p>
    <w:p w:rsidR="008B5524" w:rsidRPr="008B5524" w:rsidRDefault="008B5524" w:rsidP="008B5524">
      <w:pPr>
        <w:pStyle w:val="Listenabsatz"/>
      </w:pPr>
      <w:r w:rsidRPr="008B5524">
        <w:lastRenderedPageBreak/>
        <w:t xml:space="preserve">A) Benutzungsdienstbarkeit= der Berechtigte darf das Grundstück in einzelnen Beziehungen benutzen (z.B. Geh- und Fahrtrecht, Stromleitungsrecht, </w:t>
      </w:r>
      <w:proofErr w:type="spellStart"/>
      <w:r w:rsidRPr="008B5524">
        <w:t>Ver</w:t>
      </w:r>
      <w:proofErr w:type="spellEnd"/>
      <w:r w:rsidRPr="008B5524">
        <w:t>- und Entsorgungsrecht</w:t>
      </w:r>
    </w:p>
    <w:p w:rsidR="008B5524" w:rsidRPr="008B5524" w:rsidRDefault="008B5524" w:rsidP="008B5524">
      <w:pPr>
        <w:pStyle w:val="Listenabsatz"/>
      </w:pPr>
      <w:r w:rsidRPr="008B5524">
        <w:t>B) Unterlassungsdienstbarkeit= der Eigentümer darf auf dem belasteten Grundstück bestimmte tatsächliche Handlungen nicht vornehmen. (z.B. Bebauungsverbot, Abstandsflächenverbot</w:t>
      </w:r>
    </w:p>
    <w:p w:rsidR="008B5524" w:rsidRDefault="008B5524" w:rsidP="008B5524">
      <w:pPr>
        <w:pStyle w:val="Listenabsatz"/>
      </w:pPr>
      <w:r w:rsidRPr="008B5524">
        <w:t>C) Ausschlussdienstbarkeit = der Eigentümer darf gegenüber dem Berechtigten bestimmte Abwehr- und Entschädigungsrechte nicht geltend machen (z.B. Immissionsduldungsrecht )</w:t>
      </w:r>
    </w:p>
    <w:sectPr w:rsidR="008B55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12416"/>
    <w:multiLevelType w:val="hybridMultilevel"/>
    <w:tmpl w:val="AB64A2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CED"/>
    <w:rsid w:val="005D6CED"/>
    <w:rsid w:val="00685A0A"/>
    <w:rsid w:val="008B55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9ABD"/>
  <w15:chartTrackingRefBased/>
  <w15:docId w15:val="{FCEB2843-CC8B-4C48-B57A-352B730C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D6CED"/>
    <w:pPr>
      <w:ind w:left="720"/>
      <w:contextualSpacing/>
    </w:pPr>
  </w:style>
  <w:style w:type="paragraph" w:styleId="Sprechblasentext">
    <w:name w:val="Balloon Text"/>
    <w:basedOn w:val="Standard"/>
    <w:link w:val="SprechblasentextZchn"/>
    <w:uiPriority w:val="99"/>
    <w:semiHidden/>
    <w:unhideWhenUsed/>
    <w:rsid w:val="005D6C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6C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2145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Jozefiak, Anette</dc:creator>
  <cp:keywords/>
  <dc:description/>
  <cp:lastModifiedBy>Jozefiak, Anette</cp:lastModifiedBy>
  <cp:revision>2</cp:revision>
  <cp:lastPrinted>2022-01-17T05:18:00Z</cp:lastPrinted>
  <dcterms:created xsi:type="dcterms:W3CDTF">2022-01-17T05:11:00Z</dcterms:created>
  <dcterms:modified xsi:type="dcterms:W3CDTF">2022-01-27T05:38:00Z</dcterms:modified>
</cp:coreProperties>
</file>