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2BF" w:rsidRPr="0052470E" w:rsidRDefault="0052470E" w:rsidP="008B2C2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Übungsblatt III</w:t>
      </w:r>
      <w:r>
        <w:rPr>
          <w:rFonts w:ascii="Arial" w:hAnsi="Arial" w:cs="Arial"/>
          <w:b/>
          <w:sz w:val="28"/>
          <w:szCs w:val="28"/>
        </w:rPr>
        <w:br/>
      </w:r>
      <w:r w:rsidR="000908A0" w:rsidRPr="0052470E">
        <w:rPr>
          <w:rFonts w:ascii="Arial" w:hAnsi="Arial" w:cs="Arial"/>
          <w:b/>
          <w:sz w:val="24"/>
          <w:szCs w:val="24"/>
        </w:rPr>
        <w:t>Die Ermäßigung der Verfahrensgebühr nach Nr. 1211 KV GKG</w:t>
      </w:r>
    </w:p>
    <w:p w:rsidR="008B2C2F" w:rsidRPr="00007E48" w:rsidRDefault="008B2C2F" w:rsidP="008B2C2F">
      <w:pPr>
        <w:jc w:val="center"/>
        <w:rPr>
          <w:rFonts w:ascii="Arial" w:hAnsi="Arial" w:cs="Arial"/>
          <w:sz w:val="20"/>
          <w:szCs w:val="20"/>
        </w:rPr>
      </w:pPr>
    </w:p>
    <w:p w:rsidR="00252D2D" w:rsidRDefault="00252D2D" w:rsidP="008B2C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Sachverhalt:</w:t>
      </w:r>
    </w:p>
    <w:p w:rsidR="00252D2D" w:rsidRPr="00252D2D" w:rsidRDefault="007972FC" w:rsidP="008B2C2F">
      <w:pPr>
        <w:rPr>
          <w:rFonts w:ascii="Arial" w:hAnsi="Arial" w:cs="Arial"/>
        </w:rPr>
      </w:pPr>
      <w:r>
        <w:rPr>
          <w:rFonts w:ascii="Arial" w:hAnsi="Arial" w:cs="Arial"/>
        </w:rPr>
        <w:t>Karl</w:t>
      </w:r>
      <w:r w:rsidR="004014B4">
        <w:rPr>
          <w:rFonts w:ascii="Arial" w:hAnsi="Arial" w:cs="Arial"/>
        </w:rPr>
        <w:t xml:space="preserve"> (K)</w:t>
      </w:r>
      <w:r w:rsidR="00252D2D">
        <w:rPr>
          <w:rFonts w:ascii="Arial" w:hAnsi="Arial" w:cs="Arial"/>
        </w:rPr>
        <w:t xml:space="preserve"> erhebt gegen </w:t>
      </w:r>
      <w:r w:rsidR="004014B4">
        <w:rPr>
          <w:rFonts w:ascii="Arial" w:hAnsi="Arial" w:cs="Arial"/>
        </w:rPr>
        <w:t xml:space="preserve">Bernd (B) </w:t>
      </w:r>
      <w:r w:rsidR="00252D2D">
        <w:rPr>
          <w:rFonts w:ascii="Arial" w:hAnsi="Arial" w:cs="Arial"/>
        </w:rPr>
        <w:t>Klage auf Zahlung von 598,00 EUR vor dem Amtsgericht Mitte.</w:t>
      </w:r>
    </w:p>
    <w:p w:rsidR="000908A0" w:rsidRDefault="00DE27AB" w:rsidP="00733D2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  <w:u w:val="single"/>
        </w:rPr>
        <w:t>Prüfen und e</w:t>
      </w:r>
      <w:r w:rsidR="000908A0" w:rsidRPr="00733D2F">
        <w:rPr>
          <w:rFonts w:ascii="Arial" w:hAnsi="Arial" w:cs="Arial"/>
          <w:b/>
          <w:i/>
          <w:u w:val="single"/>
        </w:rPr>
        <w:t>rläutern Sie</w:t>
      </w:r>
      <w:r w:rsidR="000908A0" w:rsidRPr="00733D2F">
        <w:rPr>
          <w:rFonts w:ascii="Arial" w:hAnsi="Arial" w:cs="Arial"/>
          <w:b/>
        </w:rPr>
        <w:t xml:space="preserve"> für jeden nachfolgend </w:t>
      </w:r>
      <w:r w:rsidR="00252D2D" w:rsidRPr="00733D2F">
        <w:rPr>
          <w:rFonts w:ascii="Arial" w:hAnsi="Arial" w:cs="Arial"/>
          <w:b/>
        </w:rPr>
        <w:t>näher bezeichneten</w:t>
      </w:r>
      <w:r w:rsidR="000908A0" w:rsidRPr="00733D2F">
        <w:rPr>
          <w:rFonts w:ascii="Arial" w:hAnsi="Arial" w:cs="Arial"/>
          <w:b/>
        </w:rPr>
        <w:t xml:space="preserve"> </w:t>
      </w:r>
      <w:r w:rsidR="00252D2D" w:rsidRPr="00733D2F">
        <w:rPr>
          <w:rFonts w:ascii="Arial" w:hAnsi="Arial" w:cs="Arial"/>
          <w:b/>
        </w:rPr>
        <w:t>Verfahrensablauf</w:t>
      </w:r>
      <w:r w:rsidR="000908A0" w:rsidRPr="00733D2F">
        <w:rPr>
          <w:rFonts w:ascii="Arial" w:hAnsi="Arial" w:cs="Arial"/>
          <w:b/>
        </w:rPr>
        <w:t>, ob sich die mit Einreichung der Klageschrift entstandene Verfahrensgebühr Nr. 1210 KV GKG nach Nr. 1211 KV GKG auf einen Gebührensatz von 1,0 ermäßigt hat.</w:t>
      </w:r>
      <w:r>
        <w:rPr>
          <w:rFonts w:ascii="Arial" w:hAnsi="Arial" w:cs="Arial"/>
          <w:b/>
        </w:rPr>
        <w:t xml:space="preserve"> Eine Kostenrechnung ist nicht zu fertigen.</w:t>
      </w:r>
    </w:p>
    <w:p w:rsidR="00FB2636" w:rsidRPr="00733D2F" w:rsidRDefault="00FB2636" w:rsidP="00733D2F">
      <w:pPr>
        <w:jc w:val="both"/>
        <w:rPr>
          <w:rFonts w:ascii="Arial" w:hAnsi="Arial" w:cs="Arial"/>
          <w:b/>
          <w:u w:val="single"/>
        </w:rPr>
      </w:pPr>
    </w:p>
    <w:p w:rsidR="003A2632" w:rsidRDefault="00FD340D" w:rsidP="008B2C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Variante 1</w:t>
      </w:r>
      <w:r w:rsidR="003A2632">
        <w:rPr>
          <w:rFonts w:ascii="Arial" w:hAnsi="Arial" w:cs="Arial"/>
          <w:b/>
          <w:u w:val="single"/>
        </w:rPr>
        <w:t>)</w:t>
      </w:r>
    </w:p>
    <w:p w:rsidR="003A2632" w:rsidRDefault="003A2632" w:rsidP="003A26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und B schließen in der mündlichen Verhandlung einen Prozessvergleich mit dem Inhalt, dass sich B verpflichtet, an K eine Zahlung von 200 EUR zu leisten. Die Kosten des Verfahrens werden von B übernommen.</w:t>
      </w:r>
    </w:p>
    <w:p w:rsidR="00FB2636" w:rsidRPr="003A2632" w:rsidRDefault="00FB2636" w:rsidP="003A2632">
      <w:pPr>
        <w:jc w:val="both"/>
        <w:rPr>
          <w:rFonts w:ascii="Arial" w:hAnsi="Arial" w:cs="Arial"/>
        </w:rPr>
      </w:pPr>
    </w:p>
    <w:p w:rsidR="004014B4" w:rsidRDefault="004014B4" w:rsidP="008B2C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Variante </w:t>
      </w:r>
      <w:r w:rsidR="00FD340D">
        <w:rPr>
          <w:rFonts w:ascii="Arial" w:hAnsi="Arial" w:cs="Arial"/>
          <w:b/>
          <w:u w:val="single"/>
        </w:rPr>
        <w:t>2</w:t>
      </w:r>
      <w:r>
        <w:rPr>
          <w:rFonts w:ascii="Arial" w:hAnsi="Arial" w:cs="Arial"/>
          <w:b/>
          <w:u w:val="single"/>
        </w:rPr>
        <w:t>)</w:t>
      </w:r>
    </w:p>
    <w:p w:rsidR="004014B4" w:rsidRDefault="004014B4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 erkennt die gegen ihn geltend gemachte Forderung an. Es ergeht </w:t>
      </w:r>
      <w:r w:rsidR="007972FC">
        <w:rPr>
          <w:rFonts w:ascii="Arial" w:hAnsi="Arial" w:cs="Arial"/>
        </w:rPr>
        <w:t xml:space="preserve">auf Antrag des K </w:t>
      </w:r>
      <w:r>
        <w:rPr>
          <w:rFonts w:ascii="Arial" w:hAnsi="Arial" w:cs="Arial"/>
        </w:rPr>
        <w:t>ein Anerkenntnisurteil mit welchem K die Kosten des Verfahrens nach § 93 ZPO auferlegt werden.</w:t>
      </w:r>
    </w:p>
    <w:p w:rsidR="00FB2636" w:rsidRDefault="00FB2636" w:rsidP="004014B4">
      <w:pPr>
        <w:jc w:val="both"/>
        <w:rPr>
          <w:rFonts w:ascii="Arial" w:hAnsi="Arial" w:cs="Arial"/>
        </w:rPr>
      </w:pPr>
      <w:bookmarkStart w:id="0" w:name="_GoBack"/>
      <w:bookmarkEnd w:id="0"/>
    </w:p>
    <w:p w:rsidR="004014B4" w:rsidRDefault="004014B4" w:rsidP="004014B4">
      <w:pPr>
        <w:jc w:val="both"/>
        <w:rPr>
          <w:rFonts w:ascii="Arial" w:hAnsi="Arial" w:cs="Arial"/>
          <w:b/>
          <w:u w:val="single"/>
        </w:rPr>
      </w:pPr>
      <w:r w:rsidRPr="004014B4">
        <w:rPr>
          <w:rFonts w:ascii="Arial" w:hAnsi="Arial" w:cs="Arial"/>
          <w:b/>
          <w:u w:val="single"/>
        </w:rPr>
        <w:t xml:space="preserve">Variante </w:t>
      </w:r>
      <w:r w:rsidR="00FD340D">
        <w:rPr>
          <w:rFonts w:ascii="Arial" w:hAnsi="Arial" w:cs="Arial"/>
          <w:b/>
          <w:u w:val="single"/>
        </w:rPr>
        <w:t>3</w:t>
      </w:r>
      <w:r w:rsidRPr="004014B4">
        <w:rPr>
          <w:rFonts w:ascii="Arial" w:hAnsi="Arial" w:cs="Arial"/>
          <w:b/>
          <w:u w:val="single"/>
        </w:rPr>
        <w:t>)</w:t>
      </w:r>
    </w:p>
    <w:p w:rsidR="004014B4" w:rsidRDefault="004014B4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Das Gericht verfährt nach § 495a ZPO</w:t>
      </w:r>
      <w:r w:rsidR="00733D2F">
        <w:rPr>
          <w:rFonts w:ascii="Arial" w:hAnsi="Arial" w:cs="Arial"/>
        </w:rPr>
        <w:t xml:space="preserve"> ohne mündliche Verhandlung. Der </w:t>
      </w:r>
      <w:r>
        <w:rPr>
          <w:rFonts w:ascii="Arial" w:hAnsi="Arial" w:cs="Arial"/>
        </w:rPr>
        <w:t xml:space="preserve">Termin zur </w:t>
      </w:r>
      <w:r w:rsidR="00733D2F">
        <w:rPr>
          <w:rFonts w:ascii="Arial" w:hAnsi="Arial" w:cs="Arial"/>
        </w:rPr>
        <w:t>Urteilsverkündung wird</w:t>
      </w:r>
      <w:r w:rsidR="008A3CB1">
        <w:rPr>
          <w:rFonts w:ascii="Arial" w:hAnsi="Arial" w:cs="Arial"/>
        </w:rPr>
        <w:t xml:space="preserve"> auf den 5. Mai</w:t>
      </w:r>
      <w:r w:rsidR="00733D2F">
        <w:rPr>
          <w:rFonts w:ascii="Arial" w:hAnsi="Arial" w:cs="Arial"/>
        </w:rPr>
        <w:t xml:space="preserve"> bestimmt</w:t>
      </w:r>
      <w:r>
        <w:rPr>
          <w:rFonts w:ascii="Arial" w:hAnsi="Arial" w:cs="Arial"/>
        </w:rPr>
        <w:t>.</w:t>
      </w:r>
      <w:r w:rsidR="00733D2F">
        <w:rPr>
          <w:rFonts w:ascii="Arial" w:hAnsi="Arial" w:cs="Arial"/>
        </w:rPr>
        <w:t xml:space="preserve"> Die Ladung zum Verkündungstermin wurde K am 22.</w:t>
      </w:r>
      <w:r w:rsidR="008A3CB1">
        <w:rPr>
          <w:rFonts w:ascii="Arial" w:hAnsi="Arial" w:cs="Arial"/>
        </w:rPr>
        <w:t xml:space="preserve"> April </w:t>
      </w:r>
      <w:r w:rsidR="007972FC">
        <w:rPr>
          <w:rFonts w:ascii="Arial" w:hAnsi="Arial" w:cs="Arial"/>
        </w:rPr>
        <w:t xml:space="preserve">per Zustellurkunde </w:t>
      </w:r>
      <w:r w:rsidR="00733D2F">
        <w:rPr>
          <w:rFonts w:ascii="Arial" w:hAnsi="Arial" w:cs="Arial"/>
        </w:rPr>
        <w:t>zugestellt</w:t>
      </w:r>
      <w:r>
        <w:rPr>
          <w:rFonts w:ascii="Arial" w:hAnsi="Arial" w:cs="Arial"/>
        </w:rPr>
        <w:t xml:space="preserve">. </w:t>
      </w:r>
      <w:r w:rsidR="00733D2F">
        <w:rPr>
          <w:rFonts w:ascii="Arial" w:hAnsi="Arial" w:cs="Arial"/>
        </w:rPr>
        <w:t>Am 22.</w:t>
      </w:r>
      <w:r w:rsidR="008A3CB1">
        <w:rPr>
          <w:rFonts w:ascii="Arial" w:hAnsi="Arial" w:cs="Arial"/>
        </w:rPr>
        <w:t xml:space="preserve"> April </w:t>
      </w:r>
      <w:r w:rsidR="00733D2F">
        <w:rPr>
          <w:rFonts w:ascii="Arial" w:hAnsi="Arial" w:cs="Arial"/>
        </w:rPr>
        <w:t>geht bei Gericht vorab per Telefax eine vollumfängliche Klagerücknahme de</w:t>
      </w:r>
      <w:r w:rsidR="007972FC">
        <w:rPr>
          <w:rFonts w:ascii="Arial" w:hAnsi="Arial" w:cs="Arial"/>
        </w:rPr>
        <w:t>s</w:t>
      </w:r>
      <w:r w:rsidR="00733D2F">
        <w:rPr>
          <w:rFonts w:ascii="Arial" w:hAnsi="Arial" w:cs="Arial"/>
        </w:rPr>
        <w:t xml:space="preserve"> K ein</w:t>
      </w:r>
      <w:r>
        <w:rPr>
          <w:rFonts w:ascii="Arial" w:hAnsi="Arial" w:cs="Arial"/>
        </w:rPr>
        <w:t>. Das Original der Rücknahmeerklärung folgt am 24.</w:t>
      </w:r>
      <w:r w:rsidR="008A3CB1">
        <w:rPr>
          <w:rFonts w:ascii="Arial" w:hAnsi="Arial" w:cs="Arial"/>
        </w:rPr>
        <w:t xml:space="preserve"> April</w:t>
      </w:r>
      <w:r>
        <w:rPr>
          <w:rFonts w:ascii="Arial" w:hAnsi="Arial" w:cs="Arial"/>
        </w:rPr>
        <w:t>.</w:t>
      </w:r>
    </w:p>
    <w:p w:rsidR="00FB2636" w:rsidRDefault="00FB2636" w:rsidP="004014B4">
      <w:pPr>
        <w:jc w:val="both"/>
        <w:rPr>
          <w:rFonts w:ascii="Arial" w:hAnsi="Arial" w:cs="Arial"/>
        </w:rPr>
      </w:pPr>
    </w:p>
    <w:p w:rsidR="00733D2F" w:rsidRDefault="00733D2F" w:rsidP="004014B4">
      <w:pPr>
        <w:jc w:val="both"/>
        <w:rPr>
          <w:rFonts w:ascii="Arial" w:hAnsi="Arial" w:cs="Arial"/>
          <w:b/>
          <w:u w:val="single"/>
        </w:rPr>
      </w:pPr>
      <w:r w:rsidRPr="00733D2F">
        <w:rPr>
          <w:rFonts w:ascii="Arial" w:hAnsi="Arial" w:cs="Arial"/>
          <w:b/>
          <w:u w:val="single"/>
        </w:rPr>
        <w:t xml:space="preserve">Variante </w:t>
      </w:r>
      <w:r w:rsidR="00FD340D">
        <w:rPr>
          <w:rFonts w:ascii="Arial" w:hAnsi="Arial" w:cs="Arial"/>
          <w:b/>
          <w:u w:val="single"/>
        </w:rPr>
        <w:t>4</w:t>
      </w:r>
      <w:r w:rsidRPr="00733D2F">
        <w:rPr>
          <w:rFonts w:ascii="Arial" w:hAnsi="Arial" w:cs="Arial"/>
          <w:b/>
          <w:u w:val="single"/>
        </w:rPr>
        <w:t>)</w:t>
      </w:r>
    </w:p>
    <w:p w:rsidR="00733D2F" w:rsidRDefault="00733D2F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Parteien erklären übereinstimmend, dass eine mündliche Verhandlung nicht gewünscht ist. Das Gericht gibt den Parteien daher bis zum 5. Mai Gelegenheit, Schriftsätze einzureichen. Am 4. Mai nimmt K die Klage in Höhe von 550,00 EUR zurück. Am 6. Mai teilt K dem Gericht mit, dass B die übrigen 48,00 EUR gezahlt hat und erklärt insoweit die Erledigung der Hauptsache mit dem Antrag, B die Kosten des Verfahrens aufzuerlegen.</w:t>
      </w:r>
    </w:p>
    <w:p w:rsidR="00733D2F" w:rsidRDefault="00733D2F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 stimmt der Erledigungserklärung zu und beantragt, K die Kosten aufzuerlegen. Das Gericht erlässt sodann einen Kostenbeschluss nach § 91a ZPO und bestimmt, dass die Kosten gegeneinander aufgehoben werden.</w:t>
      </w:r>
    </w:p>
    <w:p w:rsidR="00FB2636" w:rsidRDefault="00FB2636" w:rsidP="004014B4">
      <w:pPr>
        <w:jc w:val="both"/>
        <w:rPr>
          <w:rFonts w:ascii="Arial" w:hAnsi="Arial" w:cs="Arial"/>
        </w:rPr>
      </w:pPr>
    </w:p>
    <w:p w:rsidR="00733D2F" w:rsidRDefault="00733D2F" w:rsidP="004014B4">
      <w:pPr>
        <w:jc w:val="both"/>
        <w:rPr>
          <w:rFonts w:ascii="Arial" w:hAnsi="Arial" w:cs="Arial"/>
          <w:b/>
          <w:u w:val="single"/>
        </w:rPr>
      </w:pPr>
      <w:r w:rsidRPr="00733D2F">
        <w:rPr>
          <w:rFonts w:ascii="Arial" w:hAnsi="Arial" w:cs="Arial"/>
          <w:b/>
          <w:u w:val="single"/>
        </w:rPr>
        <w:t xml:space="preserve">Variante </w:t>
      </w:r>
      <w:r w:rsidR="00FD340D">
        <w:rPr>
          <w:rFonts w:ascii="Arial" w:hAnsi="Arial" w:cs="Arial"/>
          <w:b/>
          <w:u w:val="single"/>
        </w:rPr>
        <w:t>5</w:t>
      </w:r>
      <w:r w:rsidRPr="00733D2F">
        <w:rPr>
          <w:rFonts w:ascii="Arial" w:hAnsi="Arial" w:cs="Arial"/>
          <w:b/>
          <w:u w:val="single"/>
        </w:rPr>
        <w:t>)</w:t>
      </w:r>
    </w:p>
    <w:p w:rsidR="00733D2F" w:rsidRDefault="00733D2F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 der mündlichen Verhandlung wird ein Teilurteil mit dem Tenor verkündet, dass die Klage hinsichtlich eines Betrages in Höhe von 298,00 EUR abgewiesen wird. Die Kostenentscheidung bleibt dem Schlussurteil vorbehalten.</w:t>
      </w:r>
    </w:p>
    <w:p w:rsidR="00733D2F" w:rsidRDefault="00733D2F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der am 01. Juni stattfindenden Fortsetzung der mündlichen Verhandlung schließen die Parteien folgenden Vergleich:</w:t>
      </w:r>
    </w:p>
    <w:p w:rsidR="00733D2F" w:rsidRDefault="00733D2F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 zahlt an K 100,00 EUR. Die Kosten des Verfahrens werden gegeneinander aufgehoben.</w:t>
      </w:r>
    </w:p>
    <w:p w:rsidR="00FB2636" w:rsidRDefault="00FB2636" w:rsidP="004014B4">
      <w:pPr>
        <w:jc w:val="both"/>
        <w:rPr>
          <w:rFonts w:ascii="Arial" w:hAnsi="Arial" w:cs="Arial"/>
        </w:rPr>
      </w:pPr>
    </w:p>
    <w:p w:rsidR="00733D2F" w:rsidRDefault="003A2632" w:rsidP="004014B4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Variante </w:t>
      </w:r>
      <w:r w:rsidR="00FD340D">
        <w:rPr>
          <w:rFonts w:ascii="Arial" w:hAnsi="Arial" w:cs="Arial"/>
          <w:b/>
          <w:u w:val="single"/>
        </w:rPr>
        <w:t>6</w:t>
      </w:r>
      <w:r w:rsidR="008A3CB1" w:rsidRPr="008A3CB1">
        <w:rPr>
          <w:rFonts w:ascii="Arial" w:hAnsi="Arial" w:cs="Arial"/>
          <w:b/>
          <w:u w:val="single"/>
        </w:rPr>
        <w:t>)</w:t>
      </w:r>
    </w:p>
    <w:p w:rsidR="008A3CB1" w:rsidRDefault="008A3CB1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Im schriftlichen Vorverfahren nach § 276 ZPO versäumt B dem Gericht gegenüber anzuzeigen, dass sich dieser gegen die Klage verteidigen möchte. Auf Antrag des Klägers erlässt das Gericht am 24. April ein Versäumnisurteil gegen B (§ 331 Abs. 3 ZPO). Das unterschriebene Versäumnisurteil wird am 26. April der Geschäftsstelle zur weiteren Veranlassung übergeben. Am 25. April geht ein Schriftsatz de</w:t>
      </w:r>
      <w:r w:rsidR="0076178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K ein, in welchem </w:t>
      </w:r>
      <w:r w:rsidR="0076178A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die vollständige Klagerücknahme erklärt.</w:t>
      </w:r>
    </w:p>
    <w:p w:rsidR="00FB2636" w:rsidRDefault="00FB2636" w:rsidP="004014B4">
      <w:pPr>
        <w:jc w:val="both"/>
        <w:rPr>
          <w:rFonts w:ascii="Arial" w:hAnsi="Arial" w:cs="Arial"/>
        </w:rPr>
      </w:pPr>
    </w:p>
    <w:p w:rsidR="00257887" w:rsidRPr="003A2632" w:rsidRDefault="00FD340D" w:rsidP="004014B4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Variante 7</w:t>
      </w:r>
      <w:r w:rsidR="00257887" w:rsidRPr="003A2632">
        <w:rPr>
          <w:rFonts w:ascii="Arial" w:hAnsi="Arial" w:cs="Arial"/>
          <w:b/>
          <w:u w:val="single"/>
        </w:rPr>
        <w:t>)</w:t>
      </w:r>
    </w:p>
    <w:p w:rsidR="00257887" w:rsidRDefault="00257887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Im Termin zur mündlichen Verhandlung am 28. April erhebt B gegen K Widerklage auf Zahlung von 3.000 EUR. Termin zur Fortsetzung der mündlichen Verhandlung wird auf den 1. Juli bestimmt.</w:t>
      </w:r>
    </w:p>
    <w:p w:rsidR="003A2632" w:rsidRDefault="00257887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Am 3. Juni geht bei Gericht eine Rücknahme der Klage über 300,00 EUR ein. B stimmt der Klagerücknahme zu. Im Fortsetzungs</w:t>
      </w:r>
      <w:r w:rsidR="003A2632">
        <w:rPr>
          <w:rFonts w:ascii="Arial" w:hAnsi="Arial" w:cs="Arial"/>
        </w:rPr>
        <w:t>termin zur mündlichen Verhandlung – also am 1. Juli – erklärt B die vollständige Rücknahme seiner Widerklage gegen K. K stimmt der Widerklagerücknahme zu.</w:t>
      </w:r>
    </w:p>
    <w:p w:rsidR="003A2632" w:rsidRDefault="003A2632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Das Gericht bestimmt den Termin zur Verkündung einer Entscheidung auf den 20. Juli.</w:t>
      </w:r>
    </w:p>
    <w:p w:rsidR="003A2632" w:rsidRDefault="003A2632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Am 4. Juli nimmt K seine Klage über den Restbetrag von 298,00 EUR zurück. B stimmt auch dieser Klagerücknahme zu.</w:t>
      </w:r>
    </w:p>
    <w:p w:rsidR="003A2632" w:rsidRDefault="003A2632" w:rsidP="0040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 werden keine Kostenanträge nach § 269 Abs. 3 S. 2 gestellt.</w:t>
      </w:r>
    </w:p>
    <w:sectPr w:rsidR="003A263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C2F" w:rsidRDefault="008B2C2F" w:rsidP="008B2C2F">
      <w:pPr>
        <w:spacing w:after="0" w:line="240" w:lineRule="auto"/>
      </w:pPr>
      <w:r>
        <w:separator/>
      </w:r>
    </w:p>
  </w:endnote>
  <w:endnote w:type="continuationSeparator" w:id="0">
    <w:p w:rsidR="008B2C2F" w:rsidRDefault="008B2C2F" w:rsidP="008B2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28633"/>
      <w:docPartObj>
        <w:docPartGallery w:val="Page Numbers (Bottom of Page)"/>
        <w:docPartUnique/>
      </w:docPartObj>
    </w:sdtPr>
    <w:sdtEndPr/>
    <w:sdtContent>
      <w:p w:rsidR="00086DA7" w:rsidRDefault="00086DA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4F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C2F" w:rsidRDefault="008B2C2F" w:rsidP="008B2C2F">
      <w:pPr>
        <w:spacing w:after="0" w:line="240" w:lineRule="auto"/>
      </w:pPr>
      <w:r>
        <w:separator/>
      </w:r>
    </w:p>
  </w:footnote>
  <w:footnote w:type="continuationSeparator" w:id="0">
    <w:p w:rsidR="008B2C2F" w:rsidRDefault="008B2C2F" w:rsidP="008B2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C2F" w:rsidRPr="00007E48" w:rsidRDefault="00BA0F4A" w:rsidP="008B2C2F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Übungsblatt (Kosten in ZP/ZV)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2025"/>
    <w:multiLevelType w:val="hybridMultilevel"/>
    <w:tmpl w:val="63866B1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62404"/>
    <w:multiLevelType w:val="hybridMultilevel"/>
    <w:tmpl w:val="E2E4007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2676F"/>
    <w:multiLevelType w:val="hybridMultilevel"/>
    <w:tmpl w:val="24542C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B4E3E"/>
    <w:multiLevelType w:val="hybridMultilevel"/>
    <w:tmpl w:val="A210BC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C76EC"/>
    <w:multiLevelType w:val="hybridMultilevel"/>
    <w:tmpl w:val="FEC69400"/>
    <w:lvl w:ilvl="0" w:tplc="92FEB0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1EE766A"/>
    <w:multiLevelType w:val="hybridMultilevel"/>
    <w:tmpl w:val="0C00D8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9300F"/>
    <w:multiLevelType w:val="hybridMultilevel"/>
    <w:tmpl w:val="43B0041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586A73"/>
    <w:multiLevelType w:val="hybridMultilevel"/>
    <w:tmpl w:val="779627DC"/>
    <w:lvl w:ilvl="0" w:tplc="C254C6A6">
      <w:start w:val="1"/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17E61A0"/>
    <w:multiLevelType w:val="hybridMultilevel"/>
    <w:tmpl w:val="2926DBAE"/>
    <w:lvl w:ilvl="0" w:tplc="ED80DDC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243C7"/>
    <w:multiLevelType w:val="hybridMultilevel"/>
    <w:tmpl w:val="129E96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D4B56"/>
    <w:multiLevelType w:val="hybridMultilevel"/>
    <w:tmpl w:val="FB963B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46491"/>
    <w:multiLevelType w:val="hybridMultilevel"/>
    <w:tmpl w:val="D94CDF5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DD4DF0"/>
    <w:multiLevelType w:val="hybridMultilevel"/>
    <w:tmpl w:val="4ACE21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2F"/>
    <w:rsid w:val="00007E48"/>
    <w:rsid w:val="00086DA7"/>
    <w:rsid w:val="000908A0"/>
    <w:rsid w:val="00161B60"/>
    <w:rsid w:val="001D54EA"/>
    <w:rsid w:val="0023446C"/>
    <w:rsid w:val="00252D2D"/>
    <w:rsid w:val="00257887"/>
    <w:rsid w:val="002D6EBC"/>
    <w:rsid w:val="0034274B"/>
    <w:rsid w:val="00382FE6"/>
    <w:rsid w:val="003A2632"/>
    <w:rsid w:val="004014B4"/>
    <w:rsid w:val="00404715"/>
    <w:rsid w:val="00443D20"/>
    <w:rsid w:val="004501F8"/>
    <w:rsid w:val="00453044"/>
    <w:rsid w:val="0052470E"/>
    <w:rsid w:val="005744B8"/>
    <w:rsid w:val="005B4B4B"/>
    <w:rsid w:val="0065567D"/>
    <w:rsid w:val="00733D2F"/>
    <w:rsid w:val="0076178A"/>
    <w:rsid w:val="007840C7"/>
    <w:rsid w:val="007972FC"/>
    <w:rsid w:val="007A74BE"/>
    <w:rsid w:val="00862C7D"/>
    <w:rsid w:val="00866F68"/>
    <w:rsid w:val="0089053F"/>
    <w:rsid w:val="008A3CB1"/>
    <w:rsid w:val="008B2C2F"/>
    <w:rsid w:val="009721CD"/>
    <w:rsid w:val="009A0156"/>
    <w:rsid w:val="00B67A95"/>
    <w:rsid w:val="00BA0F4A"/>
    <w:rsid w:val="00C7754B"/>
    <w:rsid w:val="00CE44F8"/>
    <w:rsid w:val="00CE71A8"/>
    <w:rsid w:val="00DC5C5C"/>
    <w:rsid w:val="00DE27AB"/>
    <w:rsid w:val="00E22BF4"/>
    <w:rsid w:val="00ED7B42"/>
    <w:rsid w:val="00F65003"/>
    <w:rsid w:val="00F70DF3"/>
    <w:rsid w:val="00F743EE"/>
    <w:rsid w:val="00FB2636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17B5"/>
  <w15:chartTrackingRefBased/>
  <w15:docId w15:val="{FBFC9CE2-099D-435C-A3FC-71C095B6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2C2F"/>
  </w:style>
  <w:style w:type="paragraph" w:styleId="Fuzeile">
    <w:name w:val="footer"/>
    <w:basedOn w:val="Standard"/>
    <w:link w:val="FuzeileZchn"/>
    <w:uiPriority w:val="99"/>
    <w:unhideWhenUsed/>
    <w:rsid w:val="008B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2C2F"/>
  </w:style>
  <w:style w:type="paragraph" w:styleId="Listenabsatz">
    <w:name w:val="List Paragraph"/>
    <w:basedOn w:val="Standard"/>
    <w:uiPriority w:val="34"/>
    <w:qFormat/>
    <w:rsid w:val="008B2C2F"/>
    <w:pPr>
      <w:ind w:left="720"/>
      <w:contextualSpacing/>
    </w:pPr>
  </w:style>
  <w:style w:type="table" w:styleId="Tabellenraster">
    <w:name w:val="Table Grid"/>
    <w:basedOn w:val="NormaleTabelle"/>
    <w:uiPriority w:val="39"/>
    <w:rsid w:val="00443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6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6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Loo, Jonathan</dc:creator>
  <cp:keywords/>
  <dc:description/>
  <cp:lastModifiedBy>van der Loo, Jonathan</cp:lastModifiedBy>
  <cp:revision>12</cp:revision>
  <cp:lastPrinted>2020-11-18T13:10:00Z</cp:lastPrinted>
  <dcterms:created xsi:type="dcterms:W3CDTF">2020-06-15T14:11:00Z</dcterms:created>
  <dcterms:modified xsi:type="dcterms:W3CDTF">2020-11-18T14:21:00Z</dcterms:modified>
</cp:coreProperties>
</file>