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D7" w:rsidRDefault="0061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Probeklausur-</w:t>
      </w:r>
      <w:r w:rsidRPr="006110AE">
        <w:rPr>
          <w:b/>
          <w:sz w:val="28"/>
          <w:szCs w:val="28"/>
        </w:rPr>
        <w:t>Betreuungssachen</w:t>
      </w:r>
      <w:r>
        <w:rPr>
          <w:b/>
          <w:sz w:val="28"/>
          <w:szCs w:val="28"/>
        </w:rPr>
        <w:t xml:space="preserve">  </w:t>
      </w:r>
    </w:p>
    <w:p w:rsidR="001C7237" w:rsidRDefault="0061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Name:                                     Klasse:</w:t>
      </w:r>
    </w:p>
    <w:p w:rsidR="006110AE" w:rsidRDefault="006110AE">
      <w:pPr>
        <w:rPr>
          <w:b/>
          <w:sz w:val="28"/>
          <w:szCs w:val="28"/>
        </w:rPr>
      </w:pPr>
    </w:p>
    <w:p w:rsidR="006110AE" w:rsidRDefault="006110AE">
      <w:pPr>
        <w:rPr>
          <w:b/>
          <w:sz w:val="28"/>
          <w:szCs w:val="28"/>
        </w:rPr>
      </w:pPr>
    </w:p>
    <w:p w:rsidR="006110AE" w:rsidRPr="005B748C" w:rsidRDefault="006110AE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B748C">
        <w:rPr>
          <w:rFonts w:ascii="Arial" w:hAnsi="Arial" w:cs="Arial"/>
          <w:sz w:val="24"/>
          <w:szCs w:val="24"/>
        </w:rPr>
        <w:t xml:space="preserve">Geben Sie die Zuständigkeiten </w:t>
      </w:r>
      <w:r w:rsidR="009D5AD7">
        <w:rPr>
          <w:rFonts w:ascii="Arial" w:hAnsi="Arial" w:cs="Arial"/>
          <w:sz w:val="24"/>
          <w:szCs w:val="24"/>
        </w:rPr>
        <w:t xml:space="preserve">unter Anwendung der Vorschriften </w:t>
      </w:r>
      <w:r w:rsidRPr="005B748C">
        <w:rPr>
          <w:rFonts w:ascii="Arial" w:hAnsi="Arial" w:cs="Arial"/>
          <w:sz w:val="24"/>
          <w:szCs w:val="24"/>
        </w:rPr>
        <w:t>an, die für die Bestellung eines Betreuers für einen Betroffenen, der in Berlin-Reinickendorf wohnt maßgeblich sind (sachlich, örtlich und funktionell).</w:t>
      </w:r>
    </w:p>
    <w:p w:rsidR="006110AE" w:rsidRDefault="006110AE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Erläutern Sie die Voraussetzung „Behinderung“. Woher weiß der Richter, ob diese Voraussetzung erfüllt ist?</w:t>
      </w:r>
      <w:r w:rsidR="009D5AD7">
        <w:rPr>
          <w:rFonts w:ascii="Arial" w:hAnsi="Arial" w:cs="Arial"/>
          <w:sz w:val="24"/>
          <w:szCs w:val="24"/>
        </w:rPr>
        <w:t xml:space="preserve"> Nennen Sie die gesetzlichen Grundlagen.</w:t>
      </w:r>
    </w:p>
    <w:p w:rsidR="006110AE" w:rsidRDefault="006110AE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</w:t>
      </w:r>
      <w:r w:rsidR="002A20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endet ein Betreuungsverfahren?</w:t>
      </w:r>
    </w:p>
    <w:p w:rsidR="006110AE" w:rsidRDefault="006110AE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Erläutern Sie die Voraussetzung „freier Wille“.</w:t>
      </w:r>
    </w:p>
    <w:p w:rsidR="006110AE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versteht man unter Rechnungslegung, und wer ist davon befreit?</w:t>
      </w:r>
    </w:p>
    <w:p w:rsidR="00473BFF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Registerzeichen gibt es im Betreuungsrecht?</w:t>
      </w:r>
    </w:p>
    <w:p w:rsidR="00473BFF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gesetzliche Grundlage hat die rechtliche Betreuung?</w:t>
      </w:r>
    </w:p>
    <w:p w:rsidR="00473BFF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 ist ein Anordnungsbeschluss im Betreuungsverfahren wirksam?</w:t>
      </w:r>
    </w:p>
    <w:p w:rsidR="00473BFF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Unterbringungsarten kennen Sie?</w:t>
      </w:r>
    </w:p>
    <w:p w:rsidR="00473BFF" w:rsidRDefault="00473BFF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Vorrausetzungen gibt es für die Unterbringung nach BGB?</w:t>
      </w:r>
      <w:r w:rsidR="00697FB2">
        <w:rPr>
          <w:rFonts w:ascii="Arial" w:hAnsi="Arial" w:cs="Arial"/>
          <w:sz w:val="24"/>
          <w:szCs w:val="24"/>
        </w:rPr>
        <w:t xml:space="preserve"> </w:t>
      </w:r>
    </w:p>
    <w:p w:rsidR="00697FB2" w:rsidRDefault="00697FB2" w:rsidP="005B748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Krankheit des Betroffenen   b) Selbstgefährdung   c) Verdacht auf zukünftige Gefahr</w:t>
      </w:r>
    </w:p>
    <w:p w:rsidR="00697FB2" w:rsidRDefault="00697FB2" w:rsidP="005B748C">
      <w:pPr>
        <w:pStyle w:val="Listenabsatz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697FB2" w:rsidRDefault="00697FB2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Angaben finden Sie im Betreuerausweis?</w:t>
      </w:r>
    </w:p>
    <w:p w:rsidR="00697FB2" w:rsidRDefault="00697FB2" w:rsidP="005B748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des </w:t>
      </w:r>
      <w:r w:rsidR="00497DDE">
        <w:rPr>
          <w:rFonts w:ascii="Arial" w:hAnsi="Arial" w:cs="Arial"/>
          <w:sz w:val="24"/>
          <w:szCs w:val="24"/>
        </w:rPr>
        <w:t>Betreuerbeschlusses b</w:t>
      </w:r>
      <w:r w:rsidR="001A6F4E">
        <w:rPr>
          <w:rFonts w:ascii="Arial" w:hAnsi="Arial" w:cs="Arial"/>
          <w:sz w:val="24"/>
          <w:szCs w:val="24"/>
        </w:rPr>
        <w:t xml:space="preserve">) Name des Betreuers </w:t>
      </w:r>
      <w:r>
        <w:rPr>
          <w:rFonts w:ascii="Arial" w:hAnsi="Arial" w:cs="Arial"/>
          <w:sz w:val="24"/>
          <w:szCs w:val="24"/>
        </w:rPr>
        <w:t>c) Ende der Betreuung in der Hauptsache</w:t>
      </w:r>
    </w:p>
    <w:p w:rsidR="00697FB2" w:rsidRDefault="00697FB2" w:rsidP="005B748C">
      <w:pPr>
        <w:spacing w:line="360" w:lineRule="auto"/>
        <w:rPr>
          <w:rFonts w:ascii="Arial" w:hAnsi="Arial" w:cs="Arial"/>
          <w:sz w:val="24"/>
          <w:szCs w:val="24"/>
        </w:rPr>
      </w:pPr>
    </w:p>
    <w:p w:rsidR="00697FB2" w:rsidRDefault="00697FB2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geschäftsunfähig?</w:t>
      </w:r>
    </w:p>
    <w:p w:rsidR="00697FB2" w:rsidRDefault="00697FB2" w:rsidP="005B748C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zwischen 7 und 18 Jahre ist</w:t>
      </w:r>
    </w:p>
    <w:p w:rsidR="00697FB2" w:rsidRDefault="00697FB2" w:rsidP="005B748C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</w:t>
      </w:r>
      <w:r w:rsidR="005B748C">
        <w:rPr>
          <w:rFonts w:ascii="Arial" w:hAnsi="Arial" w:cs="Arial"/>
          <w:sz w:val="24"/>
          <w:szCs w:val="24"/>
        </w:rPr>
        <w:t>er einer dauerhaften Störung der</w:t>
      </w:r>
      <w:r>
        <w:rPr>
          <w:rFonts w:ascii="Arial" w:hAnsi="Arial" w:cs="Arial"/>
          <w:sz w:val="24"/>
          <w:szCs w:val="24"/>
        </w:rPr>
        <w:t xml:space="preserve"> Geistestätigkeit leidet</w:t>
      </w:r>
    </w:p>
    <w:p w:rsidR="00697FB2" w:rsidRDefault="00697FB2" w:rsidP="005B748C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Zwischen 0 und 7 Jahre ist</w:t>
      </w:r>
    </w:p>
    <w:p w:rsidR="00697FB2" w:rsidRDefault="00697FB2" w:rsidP="005B748C">
      <w:pPr>
        <w:spacing w:line="360" w:lineRule="auto"/>
        <w:rPr>
          <w:rFonts w:ascii="Arial" w:hAnsi="Arial" w:cs="Arial"/>
          <w:sz w:val="24"/>
          <w:szCs w:val="24"/>
        </w:rPr>
      </w:pPr>
    </w:p>
    <w:p w:rsidR="00697FB2" w:rsidRDefault="00697FB2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 wird ein </w:t>
      </w:r>
      <w:r w:rsidR="006C302E">
        <w:rPr>
          <w:rFonts w:ascii="Arial" w:hAnsi="Arial" w:cs="Arial"/>
          <w:sz w:val="24"/>
          <w:szCs w:val="24"/>
        </w:rPr>
        <w:t>Beschluss grundsätzlich wirksam?</w:t>
      </w:r>
    </w:p>
    <w:p w:rsidR="00697FB2" w:rsidRDefault="00697FB2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 wird ein Beschluss wirksam, der die Genehmigung eines Rechtsgeschäfts zum Gegenstand hat?</w:t>
      </w:r>
    </w:p>
    <w:p w:rsidR="005B748C" w:rsidRDefault="005B748C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:rsidR="00697FB2" w:rsidRDefault="0015729A" w:rsidP="005B748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zuständig? Bitte die richtigen Zuständigkeiten verbinden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34290</wp:posOffset>
                </wp:positionV>
                <wp:extent cx="1057275" cy="2857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29A" w:rsidRDefault="0015729A" w:rsidP="0015729A">
                            <w:pPr>
                              <w:jc w:val="center"/>
                            </w:pPr>
                            <w:r>
                              <w:t>Rechtspfleger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left:0;text-align:left;margin-left:332.65pt;margin-top:2.7pt;width:8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" fillcolor="black [3213]" strokecolor="#1f4d78 [1604]" strokeweight="1pt">
                <v:textbox>
                  <w:txbxContent>
                    <w:p w:rsidR="0015729A" w:rsidRDefault="0015729A" w:rsidP="0015729A">
                      <w:pPr>
                        <w:jc w:val="center"/>
                      </w:pPr>
                      <w:r>
                        <w:t>Rechtspfleger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Betreuerwechsel (mit Vorschlag)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Vergütungsantrag Betreuer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Kontoauflösung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Genehmigung einer Fixierung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Wohnungskündigung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12700</wp:posOffset>
                </wp:positionV>
                <wp:extent cx="1133475" cy="2952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29A" w:rsidRDefault="0015729A" w:rsidP="0015729A">
                            <w:pPr>
                              <w:jc w:val="center"/>
                            </w:pPr>
                            <w:r>
                              <w:t>Richter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7" style="position:absolute;left:0;text-align:left;margin-left:332.65pt;margin-top:1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" fillcolor="black [3213]" strokecolor="#1f4d78 [1604]" strokeweight="1pt">
                <v:textbox>
                  <w:txbxContent>
                    <w:p w:rsidR="0015729A" w:rsidRDefault="0015729A" w:rsidP="0015729A">
                      <w:pPr>
                        <w:jc w:val="center"/>
                      </w:pPr>
                      <w:r>
                        <w:t>Richter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Kontrolle des Betreuers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Unterbringungsantrag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Gutachtenauftrag</w:t>
      </w:r>
    </w:p>
    <w:p w:rsidR="0015729A" w:rsidRDefault="0015729A" w:rsidP="005B748C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:rsidR="0015729A" w:rsidRDefault="0019360F" w:rsidP="0019360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Woraus ergibt sich der Verwandtschaftsgrad?</w:t>
      </w: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welchem Verwandtschaftsverhältnis stehen Großvater und Enkel</w:t>
      </w:r>
    </w:p>
    <w:p w:rsidR="0019360F" w:rsidRDefault="00DA1B5B" w:rsidP="0019360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9360F">
        <w:rPr>
          <w:rFonts w:ascii="Arial" w:hAnsi="Arial" w:cs="Arial"/>
          <w:sz w:val="24"/>
          <w:szCs w:val="24"/>
        </w:rPr>
        <w:t>ueinander?</w:t>
      </w: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19360F" w:rsidRDefault="0019360F" w:rsidP="0019360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19360F">
        <w:rPr>
          <w:rFonts w:ascii="Arial" w:hAnsi="Arial" w:cs="Arial"/>
          <w:sz w:val="24"/>
          <w:szCs w:val="24"/>
          <w:u w:val="single"/>
        </w:rPr>
        <w:t>Fallsituationen:</w:t>
      </w:r>
    </w:p>
    <w:p w:rsidR="0019360F" w:rsidRPr="0019360F" w:rsidRDefault="0019360F" w:rsidP="0019360F">
      <w:pPr>
        <w:pStyle w:val="Listenabsatz"/>
        <w:rPr>
          <w:rFonts w:ascii="Arial" w:hAnsi="Arial" w:cs="Arial"/>
          <w:sz w:val="24"/>
          <w:szCs w:val="24"/>
          <w:u w:val="single"/>
        </w:rPr>
      </w:pPr>
    </w:p>
    <w:p w:rsidR="007E137B" w:rsidRDefault="0019360F" w:rsidP="007E137B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360F">
        <w:rPr>
          <w:rFonts w:ascii="Arial" w:hAnsi="Arial" w:cs="Arial"/>
          <w:sz w:val="24"/>
          <w:szCs w:val="24"/>
        </w:rPr>
        <w:t>Die Berufs</w:t>
      </w:r>
      <w:r>
        <w:rPr>
          <w:rFonts w:ascii="Arial" w:hAnsi="Arial" w:cs="Arial"/>
          <w:sz w:val="24"/>
          <w:szCs w:val="24"/>
        </w:rPr>
        <w:t>betreuerin Elisabeth Maurer teilt mit, dass sie schwer erkrankt sei und aus diesem Grund die bestehende Betreuung für den Betreuten Bert Bär</w:t>
      </w:r>
      <w:r w:rsidR="007E137B">
        <w:rPr>
          <w:rFonts w:ascii="Arial" w:hAnsi="Arial" w:cs="Arial"/>
          <w:sz w:val="24"/>
          <w:szCs w:val="24"/>
        </w:rPr>
        <w:t xml:space="preserve"> </w:t>
      </w:r>
      <w:r w:rsidR="00DA1B5B">
        <w:rPr>
          <w:rFonts w:ascii="Arial" w:hAnsi="Arial" w:cs="Arial"/>
          <w:sz w:val="24"/>
          <w:szCs w:val="24"/>
        </w:rPr>
        <w:t xml:space="preserve">in den nächsten 6 Wochen </w:t>
      </w:r>
      <w:r w:rsidR="007E137B">
        <w:rPr>
          <w:rFonts w:ascii="Arial" w:hAnsi="Arial" w:cs="Arial"/>
          <w:sz w:val="24"/>
          <w:szCs w:val="24"/>
        </w:rPr>
        <w:t xml:space="preserve">nicht </w:t>
      </w:r>
      <w:r w:rsidR="00DA1B5B">
        <w:rPr>
          <w:rFonts w:ascii="Arial" w:hAnsi="Arial" w:cs="Arial"/>
          <w:sz w:val="24"/>
          <w:szCs w:val="24"/>
        </w:rPr>
        <w:t>wahrnehmen</w:t>
      </w:r>
      <w:r w:rsidR="007E137B">
        <w:rPr>
          <w:rFonts w:ascii="Arial" w:hAnsi="Arial" w:cs="Arial"/>
          <w:sz w:val="24"/>
          <w:szCs w:val="24"/>
        </w:rPr>
        <w:t xml:space="preserve"> könne.</w:t>
      </w:r>
    </w:p>
    <w:p w:rsidR="0019360F" w:rsidRDefault="0019360F" w:rsidP="007E137B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19360F" w:rsidRDefault="00DA1B5B" w:rsidP="0019360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9360F">
        <w:rPr>
          <w:rFonts w:ascii="Arial" w:hAnsi="Arial" w:cs="Arial"/>
          <w:sz w:val="24"/>
          <w:szCs w:val="24"/>
        </w:rPr>
        <w:t>Was könnte in diesem Fall veranlasst werden?</w:t>
      </w:r>
    </w:p>
    <w:p w:rsidR="0019360F" w:rsidRDefault="00DA1B5B" w:rsidP="0019360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9360F">
        <w:rPr>
          <w:rFonts w:ascii="Arial" w:hAnsi="Arial" w:cs="Arial"/>
          <w:sz w:val="24"/>
          <w:szCs w:val="24"/>
        </w:rPr>
        <w:t>Wer ist funktionell zuständig?</w:t>
      </w:r>
    </w:p>
    <w:p w:rsidR="0019360F" w:rsidRDefault="0019360F" w:rsidP="0019360F">
      <w:pPr>
        <w:pStyle w:val="Listenabsatz"/>
        <w:rPr>
          <w:rFonts w:ascii="Arial" w:hAnsi="Arial" w:cs="Arial"/>
          <w:sz w:val="24"/>
          <w:szCs w:val="24"/>
          <w:u w:val="single"/>
        </w:rPr>
      </w:pP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  <w:u w:val="single"/>
        </w:rPr>
      </w:pP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  <w:u w:val="single"/>
        </w:rPr>
      </w:pP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  <w:u w:val="single"/>
        </w:rPr>
      </w:pPr>
    </w:p>
    <w:p w:rsidR="007E137B" w:rsidRPr="007E137B" w:rsidRDefault="007E137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7E137B" w:rsidRDefault="007E137B" w:rsidP="007E137B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E137B">
        <w:rPr>
          <w:rFonts w:ascii="Arial" w:hAnsi="Arial" w:cs="Arial"/>
          <w:sz w:val="24"/>
          <w:szCs w:val="24"/>
        </w:rPr>
        <w:t>Der Betreuungsverein</w:t>
      </w:r>
      <w:r>
        <w:rPr>
          <w:rFonts w:ascii="Arial" w:hAnsi="Arial" w:cs="Arial"/>
          <w:sz w:val="24"/>
          <w:szCs w:val="24"/>
        </w:rPr>
        <w:t xml:space="preserve"> Freude am Leben e.V. teilt mit, dass die zur Vereinsbetreuerin bestellt Emma Lerch zum 15.0</w:t>
      </w:r>
      <w:r w:rsidR="00EC179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</w:t>
      </w:r>
      <w:r w:rsidR="00EC17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gekündigt habe und bittet darum, den ebenfalls im Verein tätigen Tom Wohlfahrt zum neuen Betreuer zu bestellen.</w:t>
      </w: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DA1B5B" w:rsidRDefault="00DA1B5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7E137B" w:rsidRDefault="00DA1B5B" w:rsidP="0019360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E137B">
        <w:rPr>
          <w:rFonts w:ascii="Arial" w:hAnsi="Arial" w:cs="Arial"/>
          <w:sz w:val="24"/>
          <w:szCs w:val="24"/>
        </w:rPr>
        <w:t>Wer ist funktionell zuständig?</w:t>
      </w: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7E137B" w:rsidRDefault="007E137B" w:rsidP="0019360F">
      <w:pPr>
        <w:pStyle w:val="Listenabsatz"/>
        <w:rPr>
          <w:rFonts w:ascii="Arial" w:hAnsi="Arial" w:cs="Arial"/>
          <w:sz w:val="24"/>
          <w:szCs w:val="24"/>
        </w:rPr>
      </w:pPr>
    </w:p>
    <w:p w:rsidR="007E137B" w:rsidRDefault="007E137B" w:rsidP="007E137B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Der Sohn des Betreuten Hubert Bundschuh erklärt, dass er aus beruflichen Gründen umziehen muss</w:t>
      </w:r>
      <w:r w:rsidR="00952FA1">
        <w:rPr>
          <w:rFonts w:ascii="Arial" w:hAnsi="Arial" w:cs="Arial"/>
          <w:sz w:val="24"/>
          <w:szCs w:val="24"/>
        </w:rPr>
        <w:t xml:space="preserve"> und die </w:t>
      </w:r>
      <w:r w:rsidR="00DA1B5B">
        <w:rPr>
          <w:rFonts w:ascii="Arial" w:hAnsi="Arial" w:cs="Arial"/>
          <w:sz w:val="24"/>
          <w:szCs w:val="24"/>
        </w:rPr>
        <w:t>Betreuung für seinen Vater nicht mehr im erforderlichen Maße fortführen kann. Sein Vater möchte daher, dass die Betreuung von seiner Schwägerin übernommen werden soll.</w:t>
      </w:r>
      <w:r w:rsidR="00493DED">
        <w:rPr>
          <w:rFonts w:ascii="Arial" w:hAnsi="Arial" w:cs="Arial"/>
          <w:sz w:val="24"/>
          <w:szCs w:val="24"/>
        </w:rPr>
        <w:t xml:space="preserve"> Ist dies möglich? Begründen Sie anhand der Vorschriften.</w:t>
      </w:r>
    </w:p>
    <w:p w:rsidR="00DA1B5B" w:rsidRDefault="00DA1B5B" w:rsidP="00DA1B5B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DA1B5B" w:rsidRDefault="00DA1B5B" w:rsidP="00DA1B5B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DA1B5B" w:rsidRDefault="00DA1B5B" w:rsidP="00DA1B5B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in diesem Fall funktionell zuständig?</w:t>
      </w:r>
    </w:p>
    <w:p w:rsidR="00DA1B5B" w:rsidRDefault="00DA1B5B" w:rsidP="00DA1B5B">
      <w:pPr>
        <w:rPr>
          <w:rFonts w:ascii="Arial" w:hAnsi="Arial" w:cs="Arial"/>
          <w:sz w:val="24"/>
          <w:szCs w:val="24"/>
        </w:rPr>
      </w:pPr>
    </w:p>
    <w:p w:rsidR="00DA1B5B" w:rsidRDefault="00DA1B5B" w:rsidP="00DA1B5B">
      <w:pPr>
        <w:rPr>
          <w:rFonts w:ascii="Arial" w:hAnsi="Arial" w:cs="Arial"/>
          <w:sz w:val="24"/>
          <w:szCs w:val="24"/>
        </w:rPr>
      </w:pPr>
    </w:p>
    <w:p w:rsidR="00DA1B5B" w:rsidRDefault="00DA1B5B" w:rsidP="00DA1B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geben Sie jeweils an, wann der durch AVR 45 abgesandte Genehmigungsbeschluss zugestellt und rechtskräftig wurde.</w:t>
      </w:r>
    </w:p>
    <w:p w:rsidR="00DA1B5B" w:rsidRDefault="00DA1B5B" w:rsidP="00DA1B5B">
      <w:pPr>
        <w:pStyle w:val="Listenabsatz"/>
        <w:rPr>
          <w:rFonts w:ascii="Arial" w:hAnsi="Arial" w:cs="Arial"/>
          <w:sz w:val="24"/>
          <w:szCs w:val="24"/>
        </w:rPr>
      </w:pPr>
    </w:p>
    <w:p w:rsidR="00DA1B5B" w:rsidRDefault="00DA1B5B" w:rsidP="00DA1B5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Aufgabe zur Post erfolgte am</w:t>
      </w:r>
      <w:r w:rsidR="00493DE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93DED">
        <w:rPr>
          <w:rFonts w:ascii="Arial" w:hAnsi="Arial" w:cs="Arial"/>
          <w:sz w:val="24"/>
          <w:szCs w:val="24"/>
        </w:rPr>
        <w:t>14.0</w:t>
      </w:r>
      <w:r w:rsidR="00EC1794">
        <w:rPr>
          <w:rFonts w:ascii="Arial" w:hAnsi="Arial" w:cs="Arial"/>
          <w:sz w:val="24"/>
          <w:szCs w:val="24"/>
        </w:rPr>
        <w:t>7</w:t>
      </w:r>
      <w:r w:rsidR="00493DED">
        <w:rPr>
          <w:rFonts w:ascii="Arial" w:hAnsi="Arial" w:cs="Arial"/>
          <w:sz w:val="24"/>
          <w:szCs w:val="24"/>
        </w:rPr>
        <w:t>.202</w:t>
      </w:r>
      <w:r w:rsidR="00EC1794">
        <w:rPr>
          <w:rFonts w:ascii="Arial" w:hAnsi="Arial" w:cs="Arial"/>
          <w:sz w:val="24"/>
          <w:szCs w:val="24"/>
        </w:rPr>
        <w:t>5</w:t>
      </w:r>
    </w:p>
    <w:p w:rsidR="00493DED" w:rsidRDefault="00493DED" w:rsidP="00493DED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zugestellt am: </w:t>
      </w:r>
    </w:p>
    <w:p w:rsidR="00493DED" w:rsidRDefault="00493DED" w:rsidP="00493DED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rechtskräftig am:</w:t>
      </w:r>
    </w:p>
    <w:p w:rsidR="00493DED" w:rsidRDefault="00493DED" w:rsidP="00493DED">
      <w:pPr>
        <w:ind w:left="1080"/>
        <w:rPr>
          <w:rFonts w:ascii="Arial" w:hAnsi="Arial" w:cs="Arial"/>
          <w:sz w:val="24"/>
          <w:szCs w:val="24"/>
        </w:rPr>
      </w:pPr>
    </w:p>
    <w:p w:rsidR="00493DED" w:rsidRDefault="00493DED" w:rsidP="00493DED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Aufgabe zur Post erfolgte am: 25.0</w:t>
      </w:r>
      <w:r w:rsidR="00EC179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EC1794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:rsidR="00493DED" w:rsidRDefault="00493DED" w:rsidP="00493DED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zugestellt am: </w:t>
      </w:r>
    </w:p>
    <w:p w:rsidR="00493DED" w:rsidRDefault="00493DED" w:rsidP="00493DED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rechtskräftig am:</w:t>
      </w:r>
    </w:p>
    <w:p w:rsidR="00493DED" w:rsidRPr="00493DED" w:rsidRDefault="00493DED" w:rsidP="00493DED">
      <w:pPr>
        <w:ind w:left="1080"/>
        <w:rPr>
          <w:rFonts w:ascii="Arial" w:hAnsi="Arial" w:cs="Arial"/>
          <w:sz w:val="24"/>
          <w:szCs w:val="24"/>
        </w:rPr>
      </w:pPr>
    </w:p>
    <w:sectPr w:rsidR="00493DED" w:rsidRPr="00493D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668" w:rsidRDefault="00725668" w:rsidP="0015729A">
      <w:pPr>
        <w:spacing w:after="0" w:line="240" w:lineRule="auto"/>
      </w:pPr>
      <w:r>
        <w:separator/>
      </w:r>
    </w:p>
  </w:endnote>
  <w:endnote w:type="continuationSeparator" w:id="0">
    <w:p w:rsidR="00725668" w:rsidRDefault="00725668" w:rsidP="0015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668" w:rsidRDefault="00725668" w:rsidP="0015729A">
      <w:pPr>
        <w:spacing w:after="0" w:line="240" w:lineRule="auto"/>
      </w:pPr>
      <w:r>
        <w:separator/>
      </w:r>
    </w:p>
  </w:footnote>
  <w:footnote w:type="continuationSeparator" w:id="0">
    <w:p w:rsidR="00725668" w:rsidRDefault="00725668" w:rsidP="00157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2619"/>
    <w:multiLevelType w:val="hybridMultilevel"/>
    <w:tmpl w:val="1C8CA35A"/>
    <w:lvl w:ilvl="0" w:tplc="86108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C7679"/>
    <w:multiLevelType w:val="hybridMultilevel"/>
    <w:tmpl w:val="FEC8EC58"/>
    <w:lvl w:ilvl="0" w:tplc="3CCEF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FE2792"/>
    <w:multiLevelType w:val="hybridMultilevel"/>
    <w:tmpl w:val="39C0F61C"/>
    <w:lvl w:ilvl="0" w:tplc="440CD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A0FAB"/>
    <w:multiLevelType w:val="hybridMultilevel"/>
    <w:tmpl w:val="95183A68"/>
    <w:lvl w:ilvl="0" w:tplc="09846D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D2A54"/>
    <w:multiLevelType w:val="hybridMultilevel"/>
    <w:tmpl w:val="6EA8BA50"/>
    <w:lvl w:ilvl="0" w:tplc="5D96D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21EB2"/>
    <w:multiLevelType w:val="hybridMultilevel"/>
    <w:tmpl w:val="970E6FD0"/>
    <w:lvl w:ilvl="0" w:tplc="69925CC6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9120AE8"/>
    <w:multiLevelType w:val="hybridMultilevel"/>
    <w:tmpl w:val="078CD336"/>
    <w:lvl w:ilvl="0" w:tplc="8CF4E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EF5128"/>
    <w:multiLevelType w:val="hybridMultilevel"/>
    <w:tmpl w:val="E800071C"/>
    <w:lvl w:ilvl="0" w:tplc="BE4CD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AE"/>
    <w:rsid w:val="0015729A"/>
    <w:rsid w:val="0019360F"/>
    <w:rsid w:val="001A6F4E"/>
    <w:rsid w:val="001C7237"/>
    <w:rsid w:val="002A20A0"/>
    <w:rsid w:val="00473BFF"/>
    <w:rsid w:val="00493DED"/>
    <w:rsid w:val="00497DDE"/>
    <w:rsid w:val="005B748C"/>
    <w:rsid w:val="006110AE"/>
    <w:rsid w:val="00697FB2"/>
    <w:rsid w:val="006C302E"/>
    <w:rsid w:val="00725668"/>
    <w:rsid w:val="007E137B"/>
    <w:rsid w:val="008E614B"/>
    <w:rsid w:val="00952FA1"/>
    <w:rsid w:val="009D5AD7"/>
    <w:rsid w:val="00C94CA8"/>
    <w:rsid w:val="00DA1B5B"/>
    <w:rsid w:val="00E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0D69"/>
  <w15:chartTrackingRefBased/>
  <w15:docId w15:val="{34E56670-36B3-4BC8-BC7C-A4EBD17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10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29A"/>
  </w:style>
  <w:style w:type="paragraph" w:styleId="Fuzeile">
    <w:name w:val="footer"/>
    <w:basedOn w:val="Standard"/>
    <w:link w:val="FuzeileZchn"/>
    <w:uiPriority w:val="99"/>
    <w:unhideWhenUsed/>
    <w:rsid w:val="0015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8</cp:revision>
  <dcterms:created xsi:type="dcterms:W3CDTF">2021-08-24T07:01:00Z</dcterms:created>
  <dcterms:modified xsi:type="dcterms:W3CDTF">2025-08-07T07:23:00Z</dcterms:modified>
</cp:coreProperties>
</file>