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A8" w:rsidRPr="008A7EDF" w:rsidRDefault="008A7EDF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1. Was ist eine Familie?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2472C3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2. Nennen Sie fünf Familiensachen und geben Sie die gesetzliche Bestimmung an!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2472C3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Welche Untergliederung gibt es in Familiensachen. Nennen Sie je ein Beispiel!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472C3" w:rsidRPr="008A7EDF" w:rsidRDefault="002472C3" w:rsidP="002472C3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8170C" w:rsidRDefault="0088170C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402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Sind folgende gesetzliche Bestimmungen für Ehe- und Familienstreitsachen anzuwenden?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992"/>
      </w:tblGrid>
      <w:tr w:rsidR="00140265" w:rsidTr="003E706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265" w:rsidRPr="00140265" w:rsidRDefault="00140265" w:rsidP="0014026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140265" w:rsidTr="003E706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265" w:rsidRPr="00140265" w:rsidRDefault="00140265" w:rsidP="0014026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0265">
              <w:rPr>
                <w:rFonts w:ascii="Arial" w:hAnsi="Arial" w:cs="Arial"/>
              </w:rPr>
              <w:t>§ 15 FamFG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40265" w:rsidTr="003E706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265" w:rsidRPr="0088170C" w:rsidRDefault="0088170C" w:rsidP="0088170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40 FamFG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40265" w:rsidTr="003E706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265" w:rsidRPr="0088170C" w:rsidRDefault="0088170C" w:rsidP="0088170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76 FamFG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40265" w:rsidTr="003E706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265" w:rsidRPr="00C647B2" w:rsidRDefault="00C647B2" w:rsidP="00C647B2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116 FamFG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0265" w:rsidRDefault="00140265" w:rsidP="0014026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140265" w:rsidRPr="008A7EDF" w:rsidRDefault="00140265" w:rsidP="008A7EDF">
      <w:pPr>
        <w:spacing w:after="0" w:line="480" w:lineRule="auto"/>
        <w:contextualSpacing/>
        <w:rPr>
          <w:rFonts w:ascii="Arial" w:hAnsi="Arial" w:cs="Arial"/>
        </w:rPr>
      </w:pPr>
    </w:p>
    <w:p w:rsidR="00425018" w:rsidRDefault="003E7067" w:rsidP="003E7067">
      <w:pPr>
        <w:spacing w:after="0" w:line="360" w:lineRule="auto"/>
        <w:jc w:val="both"/>
        <w:rPr>
          <w:rFonts w:ascii="Arial" w:hAnsi="Arial" w:cs="Arial"/>
        </w:rPr>
      </w:pPr>
      <w:r w:rsidRPr="003E7067">
        <w:rPr>
          <w:rFonts w:ascii="Arial" w:hAnsi="Arial" w:cs="Arial"/>
        </w:rPr>
        <w:t xml:space="preserve">5. Nennen Sie die sachliche Zuständigkeit unter Nennung der gesetzlichen Bestimmungen für </w:t>
      </w:r>
    </w:p>
    <w:p w:rsidR="008A7EDF" w:rsidRPr="003E7067" w:rsidRDefault="003E7067" w:rsidP="00425018">
      <w:pPr>
        <w:spacing w:after="0" w:line="480" w:lineRule="auto"/>
        <w:jc w:val="both"/>
        <w:rPr>
          <w:rFonts w:ascii="Arial" w:hAnsi="Arial" w:cs="Arial"/>
        </w:rPr>
      </w:pPr>
      <w:r w:rsidRPr="003E7067">
        <w:rPr>
          <w:rFonts w:ascii="Arial" w:hAnsi="Arial" w:cs="Arial"/>
        </w:rPr>
        <w:t>Familiensachen!</w:t>
      </w:r>
    </w:p>
    <w:p w:rsidR="00425018" w:rsidRPr="008A7EDF" w:rsidRDefault="00425018" w:rsidP="0042501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425018" w:rsidRPr="008A7EDF" w:rsidRDefault="00425018" w:rsidP="0042501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053EE8" w:rsidRPr="008A7EDF" w:rsidRDefault="00053EE8" w:rsidP="00053EE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053EE8" w:rsidRPr="008A7EDF" w:rsidRDefault="00053EE8" w:rsidP="00053EE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Pr="008A7EDF" w:rsidRDefault="008A7EDF" w:rsidP="008A7EDF">
      <w:pPr>
        <w:spacing w:after="0" w:line="480" w:lineRule="auto"/>
        <w:contextualSpacing/>
        <w:rPr>
          <w:rFonts w:ascii="Arial" w:hAnsi="Arial" w:cs="Arial"/>
        </w:rPr>
      </w:pPr>
    </w:p>
    <w:p w:rsidR="008A7EDF" w:rsidRPr="008A7EDF" w:rsidRDefault="006F6E76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053E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Nennen Sie die Familiengerichte in Berlin</w:t>
      </w:r>
      <w:r w:rsidR="005B7222">
        <w:rPr>
          <w:rFonts w:ascii="Arial" w:hAnsi="Arial" w:cs="Arial"/>
        </w:rPr>
        <w:t>!</w:t>
      </w:r>
    </w:p>
    <w:p w:rsidR="006F6E76" w:rsidRPr="008A7EDF" w:rsidRDefault="006F6E76" w:rsidP="006F6E76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6F6E76" w:rsidRPr="008A7EDF" w:rsidRDefault="006F6E76" w:rsidP="006F6E76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6F6E76" w:rsidRPr="008A7EDF" w:rsidRDefault="006F6E76" w:rsidP="006F6E76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6F6E76" w:rsidRPr="008A7EDF" w:rsidRDefault="006F6E76" w:rsidP="006F6E76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6F6E76" w:rsidRPr="008A7EDF" w:rsidRDefault="006F6E76" w:rsidP="006F6E76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8A7EDF" w:rsidRDefault="00CF4C7E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7. Nennen Sie je fünf Zuständigkeiten des Richters und des Rechtspflegers!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4C7E" w:rsidTr="00565B55"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</w:tcPr>
          <w:p w:rsidR="00CF4C7E" w:rsidRDefault="00CF4C7E" w:rsidP="00CF4C7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Richter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:rsidR="00CF4C7E" w:rsidRDefault="00CF4C7E" w:rsidP="00CF4C7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Rechtspfleger</w:t>
            </w:r>
          </w:p>
        </w:tc>
      </w:tr>
      <w:tr w:rsidR="00CF4C7E" w:rsidTr="00565B55"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</w:tr>
      <w:tr w:rsidR="00CF4C7E" w:rsidTr="00565B55"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</w:tr>
      <w:tr w:rsidR="00CF4C7E" w:rsidTr="00565B55"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</w:tr>
      <w:tr w:rsidR="00CF4C7E" w:rsidTr="00565B55"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</w:tr>
      <w:tr w:rsidR="00CF4C7E" w:rsidTr="00565B55">
        <w:tc>
          <w:tcPr>
            <w:tcW w:w="4531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F4C7E" w:rsidRDefault="00CF4C7E" w:rsidP="008A7EDF">
            <w:pPr>
              <w:spacing w:line="480" w:lineRule="auto"/>
              <w:contextualSpacing/>
              <w:rPr>
                <w:rFonts w:ascii="Arial" w:hAnsi="Arial" w:cs="Arial"/>
              </w:rPr>
            </w:pPr>
          </w:p>
        </w:tc>
      </w:tr>
    </w:tbl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Default="009E2497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8. Nennen Sie die verschiedenen Arten der Beteiligten im familienrechtlichen Verfahren und jeweils ein Beispiel!</w:t>
      </w:r>
    </w:p>
    <w:p w:rsidR="009E2497" w:rsidRPr="008A7EDF" w:rsidRDefault="009E2497" w:rsidP="009E249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9E2497" w:rsidRPr="008A7EDF" w:rsidRDefault="009E2497" w:rsidP="009E249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9E2497" w:rsidRPr="008A7EDF" w:rsidRDefault="009E2497" w:rsidP="009E249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9E2497" w:rsidRPr="008A7EDF" w:rsidRDefault="009E2497" w:rsidP="009E249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9E2497" w:rsidRPr="008A7EDF" w:rsidRDefault="009E2497" w:rsidP="009E249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9E2497" w:rsidP="009E2497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9. Nennen Sie die Instanzen in Familiensachen!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2497" w:rsidTr="00231F17">
        <w:trPr>
          <w:trHeight w:val="510"/>
        </w:trPr>
        <w:tc>
          <w:tcPr>
            <w:tcW w:w="3020" w:type="dxa"/>
            <w:vAlign w:val="center"/>
          </w:tcPr>
          <w:p w:rsidR="009E2497" w:rsidRDefault="00231F17" w:rsidP="00231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="009E2497">
              <w:rPr>
                <w:rFonts w:ascii="Arial" w:hAnsi="Arial" w:cs="Arial"/>
              </w:rPr>
              <w:t xml:space="preserve">Instanz: </w:t>
            </w: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</w:tr>
      <w:tr w:rsidR="009E2497" w:rsidTr="00231F17">
        <w:trPr>
          <w:trHeight w:val="510"/>
        </w:trPr>
        <w:tc>
          <w:tcPr>
            <w:tcW w:w="3020" w:type="dxa"/>
            <w:vAlign w:val="center"/>
          </w:tcPr>
          <w:p w:rsidR="009E2497" w:rsidRDefault="00231F17" w:rsidP="00231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Instanz:</w:t>
            </w: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</w:tr>
      <w:tr w:rsidR="009E2497" w:rsidTr="00231F17">
        <w:trPr>
          <w:trHeight w:val="510"/>
        </w:trPr>
        <w:tc>
          <w:tcPr>
            <w:tcW w:w="3020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</w:tr>
      <w:tr w:rsidR="009E2497" w:rsidTr="00231F17">
        <w:trPr>
          <w:trHeight w:val="510"/>
        </w:trPr>
        <w:tc>
          <w:tcPr>
            <w:tcW w:w="3020" w:type="dxa"/>
            <w:vAlign w:val="center"/>
          </w:tcPr>
          <w:p w:rsidR="009E2497" w:rsidRDefault="00231F17" w:rsidP="00231F1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Instanz:</w:t>
            </w: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9E2497" w:rsidRDefault="009E2497" w:rsidP="00231F17">
            <w:pPr>
              <w:contextualSpacing/>
              <w:rPr>
                <w:rFonts w:ascii="Arial" w:hAnsi="Arial" w:cs="Arial"/>
              </w:rPr>
            </w:pPr>
          </w:p>
        </w:tc>
      </w:tr>
    </w:tbl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Default="00E4686B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10. </w:t>
      </w:r>
      <w:r w:rsidR="00E91ADF">
        <w:rPr>
          <w:rFonts w:ascii="Arial" w:hAnsi="Arial" w:cs="Arial"/>
        </w:rPr>
        <w:t>Nennen Sie die Voraussetzungen der VKH!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E91ADF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11. Welche Gesetze bzw. Vorschriften gelten im VKH-Verfahren?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E91ADF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12. Welche VKH-Entscheidungen können durch den Richter ergehen?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E91ADF" w:rsidP="00E91ADF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13. Es wird VKH mit Raten bewilligt. Wie wird der VKH-Beschluss an den Antragsgegner übersandt?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91ADF" w:rsidRPr="008A7EDF" w:rsidRDefault="00E91ADF" w:rsidP="00E91ADF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E91ADF" w:rsidP="00E91ADF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14. Welche Möglichkeiten hat der Antragsteller, wenn er mit der Entscheidung über den VKH-Antrag nicht einverstanden ist?</w:t>
      </w:r>
    </w:p>
    <w:p w:rsidR="00364AF8" w:rsidRPr="008A7EDF" w:rsidRDefault="00364AF8" w:rsidP="00364AF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364AF8" w:rsidRPr="008A7EDF" w:rsidRDefault="00364AF8" w:rsidP="00364AF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364AF8" w:rsidRPr="008A7EDF" w:rsidRDefault="00364AF8" w:rsidP="00364AF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364AF8" w:rsidRPr="008A7EDF" w:rsidRDefault="00364AF8" w:rsidP="00364AF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364AF8" w:rsidRPr="008A7EDF" w:rsidRDefault="00364AF8" w:rsidP="00364AF8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4B50C7" w:rsidRDefault="004B50C7" w:rsidP="008A7EDF">
      <w:pPr>
        <w:spacing w:after="0" w:line="480" w:lineRule="auto"/>
        <w:contextualSpacing/>
        <w:rPr>
          <w:rFonts w:ascii="Arial" w:hAnsi="Arial" w:cs="Arial"/>
        </w:rPr>
      </w:pPr>
    </w:p>
    <w:p w:rsidR="004B50C7" w:rsidRDefault="004B50C7" w:rsidP="004B50C7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15. Sie sind UdG in der Abteilung 123 im Familiengericht. Bei Ihnen gehen folgende Anträge ein: </w:t>
      </w:r>
      <w:r w:rsidR="00640244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Antrag auf Ehescheidung, </w:t>
      </w:r>
      <w:r w:rsidR="00640244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Antrag auf Übertragu</w:t>
      </w:r>
      <w:r w:rsidR="00640244">
        <w:rPr>
          <w:rFonts w:ascii="Arial" w:hAnsi="Arial" w:cs="Arial"/>
        </w:rPr>
        <w:t xml:space="preserve">ng der eSo und c) </w:t>
      </w:r>
      <w:r>
        <w:rPr>
          <w:rFonts w:ascii="Arial" w:hAnsi="Arial" w:cs="Arial"/>
        </w:rPr>
        <w:t xml:space="preserve">Antrag auf Bewilligung der VKH. Bestehen für die jeweiligen Anträge Anwaltszwang? Nennen Sie jeweils die gesetzlichen Bestimmungen. </w:t>
      </w:r>
    </w:p>
    <w:p w:rsidR="00C129F0" w:rsidRDefault="00640244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</w:t>
      </w:r>
    </w:p>
    <w:p w:rsidR="00C129F0" w:rsidRDefault="00640244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</w:t>
      </w:r>
    </w:p>
    <w:p w:rsidR="00C129F0" w:rsidRDefault="00640244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</w:t>
      </w:r>
    </w:p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Default="00640244" w:rsidP="00F955BC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F955BC">
        <w:rPr>
          <w:rFonts w:ascii="Arial" w:hAnsi="Arial" w:cs="Arial"/>
        </w:rPr>
        <w:t xml:space="preserve">Wann werden die Beschlüsse wirksam? Nennen Sie die entsprechenden gesetzlichen Bestimmungen!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95"/>
        <w:gridCol w:w="6772"/>
      </w:tblGrid>
      <w:tr w:rsidR="00F955BC" w:rsidTr="00F955BC">
        <w:trPr>
          <w:trHeight w:val="850"/>
        </w:trPr>
        <w:tc>
          <w:tcPr>
            <w:tcW w:w="2263" w:type="dxa"/>
            <w:vAlign w:val="center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Ehesachen: </w:t>
            </w:r>
          </w:p>
        </w:tc>
        <w:tc>
          <w:tcPr>
            <w:tcW w:w="6804" w:type="dxa"/>
            <w:vAlign w:val="center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</w:p>
        </w:tc>
      </w:tr>
      <w:tr w:rsidR="00F955BC" w:rsidTr="00F955BC">
        <w:trPr>
          <w:trHeight w:val="1417"/>
        </w:trPr>
        <w:tc>
          <w:tcPr>
            <w:tcW w:w="2263" w:type="dxa"/>
            <w:vAlign w:val="center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Familienstreitsachen: </w:t>
            </w:r>
          </w:p>
        </w:tc>
        <w:tc>
          <w:tcPr>
            <w:tcW w:w="6804" w:type="dxa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</w:p>
        </w:tc>
      </w:tr>
      <w:tr w:rsidR="00F955BC" w:rsidTr="00F955BC">
        <w:trPr>
          <w:trHeight w:val="1984"/>
        </w:trPr>
        <w:tc>
          <w:tcPr>
            <w:tcW w:w="2263" w:type="dxa"/>
            <w:vAlign w:val="center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Angelegenheit der freiwilligen </w:t>
            </w:r>
          </w:p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Gerichtsbarkeit:</w:t>
            </w:r>
          </w:p>
        </w:tc>
        <w:tc>
          <w:tcPr>
            <w:tcW w:w="6804" w:type="dxa"/>
          </w:tcPr>
          <w:p w:rsidR="00F955BC" w:rsidRDefault="00F955BC" w:rsidP="00F955BC">
            <w:pPr>
              <w:contextualSpacing/>
              <w:rPr>
                <w:rFonts w:ascii="Arial" w:hAnsi="Arial" w:cs="Arial"/>
              </w:rPr>
            </w:pPr>
          </w:p>
        </w:tc>
      </w:tr>
    </w:tbl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Default="00F360B0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17. Erläutern Sie den Erlassvermerk unter Nennung der gesetzlichen Bestimmungen!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Pr="008A7EDF" w:rsidRDefault="00F360B0" w:rsidP="00F360B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C129F0" w:rsidRDefault="00C129F0" w:rsidP="008A7EDF">
      <w:pPr>
        <w:spacing w:after="0" w:line="480" w:lineRule="auto"/>
        <w:contextualSpacing/>
        <w:rPr>
          <w:rFonts w:ascii="Arial" w:hAnsi="Arial" w:cs="Arial"/>
        </w:rPr>
      </w:pPr>
    </w:p>
    <w:p w:rsidR="00F360B0" w:rsidRDefault="00F360B0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18. Welche Möglichkeiten der Bekanntgabe gibt es in Familiensachen?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60B0" w:rsidTr="00F360B0">
        <w:trPr>
          <w:trHeight w:val="1134"/>
        </w:trPr>
        <w:tc>
          <w:tcPr>
            <w:tcW w:w="2122" w:type="dxa"/>
            <w:vAlign w:val="center"/>
          </w:tcPr>
          <w:p w:rsidR="00F360B0" w:rsidRDefault="00F360B0" w:rsidP="00F360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Ehe- und Familien-streitsachen </w:t>
            </w:r>
          </w:p>
        </w:tc>
        <w:tc>
          <w:tcPr>
            <w:tcW w:w="6940" w:type="dxa"/>
            <w:vAlign w:val="center"/>
          </w:tcPr>
          <w:p w:rsidR="00F360B0" w:rsidRDefault="00F360B0" w:rsidP="00F360B0">
            <w:pPr>
              <w:contextualSpacing/>
              <w:rPr>
                <w:rFonts w:ascii="Arial" w:hAnsi="Arial" w:cs="Arial"/>
              </w:rPr>
            </w:pPr>
          </w:p>
        </w:tc>
      </w:tr>
      <w:tr w:rsidR="00F360B0" w:rsidTr="00F360B0">
        <w:trPr>
          <w:trHeight w:val="1134"/>
        </w:trPr>
        <w:tc>
          <w:tcPr>
            <w:tcW w:w="2122" w:type="dxa"/>
            <w:vAlign w:val="center"/>
          </w:tcPr>
          <w:p w:rsidR="00F360B0" w:rsidRDefault="00F360B0" w:rsidP="00F360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Angelegenheiten der freiwilligen Gerichtsbarkeit</w:t>
            </w:r>
          </w:p>
        </w:tc>
        <w:tc>
          <w:tcPr>
            <w:tcW w:w="6940" w:type="dxa"/>
          </w:tcPr>
          <w:p w:rsidR="00F360B0" w:rsidRDefault="00F360B0" w:rsidP="00F360B0">
            <w:pPr>
              <w:contextualSpacing/>
              <w:rPr>
                <w:rFonts w:ascii="Arial" w:hAnsi="Arial" w:cs="Arial"/>
              </w:rPr>
            </w:pPr>
          </w:p>
        </w:tc>
      </w:tr>
    </w:tbl>
    <w:p w:rsidR="00F360B0" w:rsidRDefault="00F360B0" w:rsidP="008A7EDF">
      <w:pPr>
        <w:spacing w:after="0" w:line="480" w:lineRule="auto"/>
        <w:contextualSpacing/>
        <w:rPr>
          <w:rFonts w:ascii="Arial" w:hAnsi="Arial" w:cs="Arial"/>
        </w:rPr>
      </w:pPr>
    </w:p>
    <w:p w:rsidR="00F360B0" w:rsidRDefault="00150213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19. Ein Schriftstück </w:t>
      </w:r>
      <w:r w:rsidR="00934A07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am 14.06.2023 mit Aufgabe zur Post versandt worden. Wann gilt dieses Schriftstück als bekannt gegeben?</w:t>
      </w:r>
    </w:p>
    <w:p w:rsidR="00F360B0" w:rsidRDefault="00150213" w:rsidP="00150213">
      <w:pPr>
        <w:spacing w:after="0" w:line="480" w:lineRule="auto"/>
        <w:contextualSpacing/>
        <w:jc w:val="center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2CDF3EAF" wp14:editId="413514A6">
            <wp:extent cx="5760720" cy="1073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Default="00EE6BF4" w:rsidP="00EE6BF4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20. Wem muss ein Beschluss bekannt gegeben werden? Nennen Sie die gesetzlichen Bestimmungen!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Default="00F360B0" w:rsidP="008A7EDF">
      <w:pPr>
        <w:spacing w:after="0" w:line="480" w:lineRule="auto"/>
        <w:contextualSpacing/>
        <w:rPr>
          <w:rFonts w:ascii="Arial" w:hAnsi="Arial" w:cs="Arial"/>
        </w:rPr>
      </w:pPr>
    </w:p>
    <w:p w:rsidR="00F360B0" w:rsidRDefault="00EE6BF4" w:rsidP="00EE6BF4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21. Erläutern Sie unter Nennung der gesetzlichen Bestimmungen die Ladungsfrist in Familienstreitsachen!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E6BF4" w:rsidRPr="008A7EDF" w:rsidRDefault="00EE6BF4" w:rsidP="00EE6BF4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F360B0" w:rsidRDefault="002248A2" w:rsidP="00417603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22. Was passiert in einer Ehesache bzw. Familienstreitsache, wenn: a) der Antragsteller, b) der Antragsgegner säumig ist und c) beide säumig sind?</w:t>
      </w:r>
      <w:r w:rsidR="00417603">
        <w:rPr>
          <w:rFonts w:ascii="Arial" w:hAnsi="Arial" w:cs="Arial"/>
        </w:rPr>
        <w:t xml:space="preserve"> Nennen Sie die gesetzlichen Bestimmungen!</w:t>
      </w:r>
    </w:p>
    <w:p w:rsidR="002248A2" w:rsidRPr="008A7EDF" w:rsidRDefault="002248A2" w:rsidP="002248A2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Pr="008A7EDF" w:rsidRDefault="002248A2" w:rsidP="002248A2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Pr="008A7EDF" w:rsidRDefault="002248A2" w:rsidP="002248A2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Pr="008A7EDF" w:rsidRDefault="002248A2" w:rsidP="002248A2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Pr="008A7EDF" w:rsidRDefault="002248A2" w:rsidP="002248A2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Default="002248A2" w:rsidP="00AA5060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="00417603">
        <w:rPr>
          <w:rFonts w:ascii="Arial" w:hAnsi="Arial" w:cs="Arial"/>
        </w:rPr>
        <w:t xml:space="preserve">Was passiert in </w:t>
      </w:r>
      <w:r w:rsidR="00AA5060">
        <w:rPr>
          <w:rFonts w:ascii="Arial" w:hAnsi="Arial" w:cs="Arial"/>
        </w:rPr>
        <w:t xml:space="preserve">einem Verfahren der </w:t>
      </w:r>
      <w:r w:rsidR="00417603">
        <w:rPr>
          <w:rFonts w:ascii="Arial" w:hAnsi="Arial" w:cs="Arial"/>
        </w:rPr>
        <w:t>Angelegenheit der freiwilligen Gerichtsbarkeit, wenn einer der Beteiligten säumig ist</w:t>
      </w:r>
      <w:r w:rsidR="00AA5060">
        <w:rPr>
          <w:rFonts w:ascii="Arial" w:hAnsi="Arial" w:cs="Arial"/>
        </w:rPr>
        <w:t>? Nennen Sie die gesetzlichen Bestimmungen!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Default="00AA5060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24. Was verstehen Sie unter einer einstweiligen Anordnung?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AA5060" w:rsidRPr="008A7EDF" w:rsidRDefault="00AA5060" w:rsidP="00AA5060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EF57CA" w:rsidRDefault="00AA5060" w:rsidP="00EF57CA">
      <w:pPr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 </w:t>
      </w:r>
      <w:r w:rsidR="00EF57CA">
        <w:rPr>
          <w:rFonts w:ascii="Arial" w:hAnsi="Arial" w:cs="Arial"/>
        </w:rPr>
        <w:t xml:space="preserve">Es ergeht ein Endbeschluss in einem Unterbringungsverfahren im Wege der einstweiligen Anordnung. </w:t>
      </w:r>
      <w:r w:rsidR="002D5961">
        <w:rPr>
          <w:rFonts w:ascii="Arial" w:hAnsi="Arial" w:cs="Arial"/>
        </w:rPr>
        <w:t>Der Antragsgegner ist mit dieser Entscheidung nicht einverstanden. Kann er dagegen vorgehen? Nennen Sie die gesetzlichen Bestimmungen!</w:t>
      </w:r>
    </w:p>
    <w:p w:rsidR="002D5961" w:rsidRPr="008A7EDF" w:rsidRDefault="002D5961" w:rsidP="002D5961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D5961" w:rsidRPr="008A7EDF" w:rsidRDefault="002D5961" w:rsidP="002D5961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D5961" w:rsidRPr="008A7EDF" w:rsidRDefault="002D5961" w:rsidP="002D5961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D5961" w:rsidRPr="008A7EDF" w:rsidRDefault="002D5961" w:rsidP="002D5961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Default="00D07D07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26. Nennen Sie die Voraussetzungen für die Vollstreckung!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Default="002248A2" w:rsidP="008A7EDF">
      <w:pPr>
        <w:spacing w:after="0" w:line="480" w:lineRule="auto"/>
        <w:contextualSpacing/>
        <w:rPr>
          <w:rFonts w:ascii="Arial" w:hAnsi="Arial" w:cs="Arial"/>
        </w:rPr>
      </w:pPr>
    </w:p>
    <w:p w:rsidR="002248A2" w:rsidRDefault="00D07D07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27. Welche gesetzlichen Bestimmungen gelten für die Vollstreckung bei: </w:t>
      </w:r>
    </w:p>
    <w:p w:rsidR="002248A2" w:rsidRDefault="00D07D07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Ehe- und Familienstreitsachen: </w:t>
      </w:r>
      <w:r w:rsidRPr="008A7EDF">
        <w:rPr>
          <w:rFonts w:ascii="Arial" w:hAnsi="Arial" w:cs="Arial"/>
          <w:color w:val="808080" w:themeColor="background1" w:themeShade="80"/>
        </w:rPr>
        <w:t>……………</w:t>
      </w:r>
      <w:r>
        <w:rPr>
          <w:rFonts w:ascii="Arial" w:hAnsi="Arial" w:cs="Arial"/>
          <w:color w:val="808080" w:themeColor="background1" w:themeShade="80"/>
        </w:rPr>
        <w:t>…………………………</w:t>
      </w:r>
      <w:r w:rsidRPr="008A7EDF">
        <w:rPr>
          <w:rFonts w:ascii="Arial" w:hAnsi="Arial" w:cs="Arial"/>
          <w:color w:val="808080" w:themeColor="background1" w:themeShade="80"/>
        </w:rPr>
        <w:t>………………………………</w:t>
      </w:r>
    </w:p>
    <w:p w:rsidR="002248A2" w:rsidRDefault="00D07D07" w:rsidP="008A7EDF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Angelegenheiten der freiwilligen Gerichtsbarkeit: </w:t>
      </w:r>
      <w:r w:rsidRPr="008A7EDF">
        <w:rPr>
          <w:rFonts w:ascii="Arial" w:hAnsi="Arial" w:cs="Arial"/>
          <w:color w:val="808080" w:themeColor="background1" w:themeShade="80"/>
        </w:rPr>
        <w:t>………</w:t>
      </w:r>
      <w:r>
        <w:rPr>
          <w:rFonts w:ascii="Arial" w:hAnsi="Arial" w:cs="Arial"/>
          <w:color w:val="808080" w:themeColor="background1" w:themeShade="80"/>
        </w:rPr>
        <w:t>……….……………………</w:t>
      </w:r>
      <w:r w:rsidRPr="008A7EDF">
        <w:rPr>
          <w:rFonts w:ascii="Arial" w:hAnsi="Arial" w:cs="Arial"/>
          <w:color w:val="808080" w:themeColor="background1" w:themeShade="80"/>
        </w:rPr>
        <w:t>……………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D07D07" w:rsidRPr="008A7EDF" w:rsidRDefault="00D07D07" w:rsidP="00D07D07">
      <w:pPr>
        <w:spacing w:after="0" w:line="480" w:lineRule="auto"/>
        <w:contextualSpacing/>
        <w:rPr>
          <w:rFonts w:ascii="Arial" w:hAnsi="Arial" w:cs="Arial"/>
          <w:color w:val="808080" w:themeColor="background1" w:themeShade="80"/>
        </w:rPr>
      </w:pPr>
      <w:r w:rsidRPr="008A7EDF">
        <w:rPr>
          <w:rFonts w:ascii="Arial" w:hAnsi="Arial" w:cs="Arial"/>
          <w:color w:val="808080" w:themeColor="background1" w:themeShade="80"/>
        </w:rPr>
        <w:t>……………………………………………………………………………………………………………</w:t>
      </w:r>
    </w:p>
    <w:p w:rsidR="002248A2" w:rsidRDefault="002248A2" w:rsidP="008A7EDF">
      <w:pPr>
        <w:spacing w:after="0" w:line="480" w:lineRule="auto"/>
        <w:contextualSpacing/>
        <w:rPr>
          <w:rFonts w:ascii="Arial" w:hAnsi="Arial" w:cs="Arial"/>
        </w:rPr>
      </w:pPr>
    </w:p>
    <w:p w:rsidR="00F360B0" w:rsidRDefault="00F360B0" w:rsidP="008A7EDF">
      <w:pPr>
        <w:spacing w:after="0" w:line="480" w:lineRule="auto"/>
        <w:contextualSpacing/>
        <w:rPr>
          <w:rFonts w:ascii="Arial" w:hAnsi="Arial" w:cs="Arial"/>
        </w:rPr>
      </w:pPr>
    </w:p>
    <w:p w:rsidR="00C129F0" w:rsidRPr="008A7EDF" w:rsidRDefault="00C129F0" w:rsidP="008A7EDF">
      <w:pPr>
        <w:spacing w:after="0" w:line="480" w:lineRule="auto"/>
        <w:contextualSpacing/>
        <w:rPr>
          <w:rFonts w:ascii="Arial" w:hAnsi="Arial" w:cs="Arial"/>
        </w:rPr>
      </w:pPr>
      <w:bookmarkStart w:id="0" w:name="_GoBack"/>
      <w:bookmarkEnd w:id="0"/>
    </w:p>
    <w:sectPr w:rsidR="00C129F0" w:rsidRPr="008A7E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19" w:rsidRDefault="00C57819" w:rsidP="008A7EDF">
      <w:pPr>
        <w:spacing w:after="0" w:line="240" w:lineRule="auto"/>
      </w:pPr>
      <w:r>
        <w:separator/>
      </w:r>
    </w:p>
  </w:endnote>
  <w:endnote w:type="continuationSeparator" w:id="0">
    <w:p w:rsidR="00C57819" w:rsidRDefault="00C57819" w:rsidP="008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19" w:rsidRDefault="00C57819" w:rsidP="008A7EDF">
      <w:pPr>
        <w:spacing w:after="0" w:line="240" w:lineRule="auto"/>
      </w:pPr>
      <w:r>
        <w:separator/>
      </w:r>
    </w:p>
  </w:footnote>
  <w:footnote w:type="continuationSeparator" w:id="0">
    <w:p w:rsidR="00C57819" w:rsidRDefault="00C57819" w:rsidP="008A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C7" w:rsidRPr="008A7EDF" w:rsidRDefault="004B50C7" w:rsidP="008A7EDF">
    <w:pPr>
      <w:pStyle w:val="Kopfzeile"/>
      <w:jc w:val="center"/>
      <w:rPr>
        <w:rFonts w:ascii="Arial" w:hAnsi="Arial" w:cs="Arial"/>
      </w:rPr>
    </w:pPr>
    <w:r w:rsidRPr="008A7EDF">
      <w:rPr>
        <w:rFonts w:ascii="Arial" w:hAnsi="Arial" w:cs="Arial"/>
      </w:rPr>
      <w:t>Wiederholung – Einführung in Familiensachen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BEB"/>
    <w:multiLevelType w:val="hybridMultilevel"/>
    <w:tmpl w:val="69EA8F78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9A8"/>
    <w:multiLevelType w:val="hybridMultilevel"/>
    <w:tmpl w:val="1A6AB3D4"/>
    <w:lvl w:ilvl="0" w:tplc="DBD29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1A52"/>
    <w:multiLevelType w:val="hybridMultilevel"/>
    <w:tmpl w:val="78B2ADBA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26F5"/>
    <w:multiLevelType w:val="hybridMultilevel"/>
    <w:tmpl w:val="24982D5E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617F"/>
    <w:multiLevelType w:val="hybridMultilevel"/>
    <w:tmpl w:val="9BAE0C72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11EEC"/>
    <w:multiLevelType w:val="hybridMultilevel"/>
    <w:tmpl w:val="B7D2AD16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2E17"/>
    <w:multiLevelType w:val="hybridMultilevel"/>
    <w:tmpl w:val="D0AC16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13E5"/>
    <w:multiLevelType w:val="hybridMultilevel"/>
    <w:tmpl w:val="B8926E6A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91113"/>
    <w:multiLevelType w:val="hybridMultilevel"/>
    <w:tmpl w:val="306E6282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DAA"/>
    <w:multiLevelType w:val="hybridMultilevel"/>
    <w:tmpl w:val="9FC266B8"/>
    <w:lvl w:ilvl="0" w:tplc="0BCE3D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037B"/>
    <w:multiLevelType w:val="hybridMultilevel"/>
    <w:tmpl w:val="05FAB8F4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069E7"/>
    <w:multiLevelType w:val="hybridMultilevel"/>
    <w:tmpl w:val="5C7C5C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6531C0"/>
    <w:multiLevelType w:val="hybridMultilevel"/>
    <w:tmpl w:val="D0AC16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3EFB"/>
    <w:multiLevelType w:val="hybridMultilevel"/>
    <w:tmpl w:val="4D96E5B2"/>
    <w:lvl w:ilvl="0" w:tplc="666010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10061"/>
    <w:multiLevelType w:val="hybridMultilevel"/>
    <w:tmpl w:val="5DF29C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46C0B"/>
    <w:multiLevelType w:val="hybridMultilevel"/>
    <w:tmpl w:val="D0AC16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761A8"/>
    <w:multiLevelType w:val="hybridMultilevel"/>
    <w:tmpl w:val="6812D156"/>
    <w:lvl w:ilvl="0" w:tplc="DBD29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0381C"/>
    <w:multiLevelType w:val="hybridMultilevel"/>
    <w:tmpl w:val="20DAB876"/>
    <w:lvl w:ilvl="0" w:tplc="110438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C534C"/>
    <w:multiLevelType w:val="hybridMultilevel"/>
    <w:tmpl w:val="C1B8258E"/>
    <w:lvl w:ilvl="0" w:tplc="110438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E729C"/>
    <w:multiLevelType w:val="hybridMultilevel"/>
    <w:tmpl w:val="AFC8FC60"/>
    <w:lvl w:ilvl="0" w:tplc="110438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50146"/>
    <w:multiLevelType w:val="hybridMultilevel"/>
    <w:tmpl w:val="D8C241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F3F32"/>
    <w:multiLevelType w:val="hybridMultilevel"/>
    <w:tmpl w:val="D33C3776"/>
    <w:lvl w:ilvl="0" w:tplc="1F94E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13"/>
  </w:num>
  <w:num w:numId="8">
    <w:abstractNumId w:val="21"/>
  </w:num>
  <w:num w:numId="9">
    <w:abstractNumId w:val="1"/>
  </w:num>
  <w:num w:numId="10">
    <w:abstractNumId w:val="16"/>
  </w:num>
  <w:num w:numId="11">
    <w:abstractNumId w:val="19"/>
  </w:num>
  <w:num w:numId="12">
    <w:abstractNumId w:val="3"/>
  </w:num>
  <w:num w:numId="13">
    <w:abstractNumId w:val="0"/>
  </w:num>
  <w:num w:numId="14">
    <w:abstractNumId w:val="10"/>
  </w:num>
  <w:num w:numId="15">
    <w:abstractNumId w:val="18"/>
  </w:num>
  <w:num w:numId="16">
    <w:abstractNumId w:val="17"/>
  </w:num>
  <w:num w:numId="17">
    <w:abstractNumId w:val="2"/>
  </w:num>
  <w:num w:numId="18">
    <w:abstractNumId w:val="8"/>
  </w:num>
  <w:num w:numId="19">
    <w:abstractNumId w:val="7"/>
  </w:num>
  <w:num w:numId="20">
    <w:abstractNumId w:val="5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DF"/>
    <w:rsid w:val="00053EE8"/>
    <w:rsid w:val="00140265"/>
    <w:rsid w:val="00150213"/>
    <w:rsid w:val="001C1867"/>
    <w:rsid w:val="002248A2"/>
    <w:rsid w:val="00231F17"/>
    <w:rsid w:val="002472C3"/>
    <w:rsid w:val="002D5961"/>
    <w:rsid w:val="00364AF8"/>
    <w:rsid w:val="003E6ADB"/>
    <w:rsid w:val="003E7067"/>
    <w:rsid w:val="00417603"/>
    <w:rsid w:val="00425018"/>
    <w:rsid w:val="004B50C7"/>
    <w:rsid w:val="00565B55"/>
    <w:rsid w:val="005803F0"/>
    <w:rsid w:val="005B7222"/>
    <w:rsid w:val="00630A3D"/>
    <w:rsid w:val="00640244"/>
    <w:rsid w:val="006E1F2A"/>
    <w:rsid w:val="006F6E76"/>
    <w:rsid w:val="007748E9"/>
    <w:rsid w:val="0088170C"/>
    <w:rsid w:val="008A7EDF"/>
    <w:rsid w:val="008E4B5E"/>
    <w:rsid w:val="00934A07"/>
    <w:rsid w:val="009D0E21"/>
    <w:rsid w:val="009E2497"/>
    <w:rsid w:val="00A61966"/>
    <w:rsid w:val="00AA5060"/>
    <w:rsid w:val="00AA64E6"/>
    <w:rsid w:val="00B32D93"/>
    <w:rsid w:val="00C129F0"/>
    <w:rsid w:val="00C57819"/>
    <w:rsid w:val="00C647B2"/>
    <w:rsid w:val="00CB60A8"/>
    <w:rsid w:val="00CF4C7E"/>
    <w:rsid w:val="00D07D07"/>
    <w:rsid w:val="00D32091"/>
    <w:rsid w:val="00D87BD9"/>
    <w:rsid w:val="00DC592A"/>
    <w:rsid w:val="00DD4C99"/>
    <w:rsid w:val="00E148E1"/>
    <w:rsid w:val="00E4686B"/>
    <w:rsid w:val="00E762C2"/>
    <w:rsid w:val="00E91ADF"/>
    <w:rsid w:val="00EE6BF4"/>
    <w:rsid w:val="00EF57CA"/>
    <w:rsid w:val="00F002EF"/>
    <w:rsid w:val="00F360B0"/>
    <w:rsid w:val="00F86079"/>
    <w:rsid w:val="00F955BC"/>
    <w:rsid w:val="00FD26F4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55FB7-DDF4-4DE6-9932-52F8212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7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EDF"/>
  </w:style>
  <w:style w:type="paragraph" w:styleId="Fuzeile">
    <w:name w:val="footer"/>
    <w:basedOn w:val="Standard"/>
    <w:link w:val="FuzeileZchn"/>
    <w:uiPriority w:val="99"/>
    <w:unhideWhenUsed/>
    <w:rsid w:val="008A7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EDF"/>
  </w:style>
  <w:style w:type="paragraph" w:styleId="Listenabsatz">
    <w:name w:val="List Paragraph"/>
    <w:basedOn w:val="Standard"/>
    <w:qFormat/>
    <w:rsid w:val="001402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14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E2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3E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971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Carus, Natascha</cp:lastModifiedBy>
  <cp:revision>40</cp:revision>
  <dcterms:created xsi:type="dcterms:W3CDTF">2023-03-02T08:24:00Z</dcterms:created>
  <dcterms:modified xsi:type="dcterms:W3CDTF">2024-01-19T09:51:00Z</dcterms:modified>
</cp:coreProperties>
</file>