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83" w:rsidRDefault="00CE71D3">
      <w:r>
        <w:t>Wiederholungsfragen nach der 9 DS</w:t>
      </w:r>
    </w:p>
    <w:p w:rsidR="00CE71D3" w:rsidRDefault="00CE71D3" w:rsidP="00CE71D3">
      <w:pPr>
        <w:pStyle w:val="Listenabsatz"/>
        <w:numPr>
          <w:ilvl w:val="0"/>
          <w:numId w:val="1"/>
        </w:numPr>
      </w:pPr>
      <w:r>
        <w:t xml:space="preserve">Wo ist geregelt, welche Aufgaben der </w:t>
      </w:r>
      <w:proofErr w:type="spellStart"/>
      <w:r>
        <w:t>UdG</w:t>
      </w:r>
      <w:proofErr w:type="spellEnd"/>
      <w:r>
        <w:t xml:space="preserve"> hat?</w:t>
      </w:r>
    </w:p>
    <w:p w:rsidR="002A3954" w:rsidRDefault="002A3954" w:rsidP="002A3954">
      <w:pPr>
        <w:pStyle w:val="Listenabsatz"/>
      </w:pPr>
      <w:r>
        <w:t>§ 12 C GBO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 xml:space="preserve">Was muss der </w:t>
      </w:r>
      <w:proofErr w:type="spellStart"/>
      <w:r>
        <w:t>Einsichtnehmende</w:t>
      </w:r>
      <w:proofErr w:type="spellEnd"/>
      <w:r>
        <w:t xml:space="preserve"> darlegen?</w:t>
      </w:r>
    </w:p>
    <w:p w:rsidR="002A3954" w:rsidRDefault="002A3954" w:rsidP="002A3954">
      <w:pPr>
        <w:pStyle w:val="Listenabsatz"/>
      </w:pPr>
      <w:r>
        <w:t>Sein berechtigtes Interesse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>Wer muss kein berechtigtes Interesse darlegen und wo ist dies geregelt?</w:t>
      </w:r>
    </w:p>
    <w:p w:rsidR="002A3954" w:rsidRDefault="002A3954" w:rsidP="002A3954">
      <w:pPr>
        <w:pStyle w:val="Listenabsatz"/>
      </w:pPr>
      <w:r>
        <w:t>Gem. § 43 GBV</w:t>
      </w:r>
    </w:p>
    <w:p w:rsidR="002A3954" w:rsidRDefault="002A3954" w:rsidP="002A3954">
      <w:pPr>
        <w:pStyle w:val="Listenabsatz"/>
      </w:pPr>
      <w:r>
        <w:t>Notar, Vertreter inländischer Behörden, jeder mit einer Vollmacht eines Berechtigten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 xml:space="preserve">Welche Rechtsbehelfe gibt es für den </w:t>
      </w:r>
      <w:proofErr w:type="spellStart"/>
      <w:r>
        <w:t>Einsichtnehmenden</w:t>
      </w:r>
      <w:proofErr w:type="spellEnd"/>
      <w:r>
        <w:t>?</w:t>
      </w:r>
    </w:p>
    <w:p w:rsidR="002A3954" w:rsidRDefault="002A3954" w:rsidP="002A3954">
      <w:pPr>
        <w:pStyle w:val="Listenabsatz"/>
      </w:pPr>
      <w:r>
        <w:t xml:space="preserve">Gegen die Entscheidung des </w:t>
      </w:r>
      <w:proofErr w:type="spellStart"/>
      <w:r>
        <w:t>UdG</w:t>
      </w:r>
      <w:proofErr w:type="spellEnd"/>
      <w:r>
        <w:t xml:space="preserve"> die Erinnerung</w:t>
      </w:r>
    </w:p>
    <w:p w:rsidR="002A3954" w:rsidRDefault="002A3954" w:rsidP="002A3954">
      <w:pPr>
        <w:pStyle w:val="Listenabsatz"/>
      </w:pPr>
      <w:r>
        <w:t>Gegen die Entscheidung des Rechtspflegers die Beschwerde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 xml:space="preserve">Was für Kosten kommen auf den </w:t>
      </w:r>
      <w:proofErr w:type="spellStart"/>
      <w:r>
        <w:t>Einsichtnehmenden</w:t>
      </w:r>
      <w:proofErr w:type="spellEnd"/>
      <w:r>
        <w:t xml:space="preserve"> zu, wenn er</w:t>
      </w:r>
    </w:p>
    <w:p w:rsidR="00CE71D3" w:rsidRDefault="00CE71D3" w:rsidP="00CE71D3">
      <w:pPr>
        <w:pStyle w:val="Listenabsatz"/>
        <w:numPr>
          <w:ilvl w:val="0"/>
          <w:numId w:val="2"/>
        </w:numPr>
      </w:pPr>
      <w:r>
        <w:t>In die Grundakte sehen will?</w:t>
      </w:r>
      <w:r w:rsidR="002A3954">
        <w:t xml:space="preserve"> </w:t>
      </w:r>
      <w:r w:rsidR="002A3954">
        <w:tab/>
        <w:t>Gebührenfrei</w:t>
      </w:r>
    </w:p>
    <w:p w:rsidR="00CE71D3" w:rsidRDefault="00CE71D3" w:rsidP="00CE71D3">
      <w:pPr>
        <w:pStyle w:val="Listenabsatz"/>
        <w:numPr>
          <w:ilvl w:val="0"/>
          <w:numId w:val="2"/>
        </w:numPr>
      </w:pPr>
      <w:r>
        <w:t>Einen einfachen Grundbuchauszug beantragt?</w:t>
      </w:r>
      <w:r w:rsidR="002A3954">
        <w:tab/>
        <w:t>10€</w:t>
      </w:r>
    </w:p>
    <w:p w:rsidR="00CE71D3" w:rsidRDefault="00CE71D3" w:rsidP="00CE71D3">
      <w:pPr>
        <w:pStyle w:val="Listenabsatz"/>
        <w:numPr>
          <w:ilvl w:val="0"/>
          <w:numId w:val="2"/>
        </w:numPr>
      </w:pPr>
      <w:r>
        <w:t>Einen beglaubigten Grundbuchauszug beantragt?</w:t>
      </w:r>
      <w:r w:rsidR="002A3954">
        <w:tab/>
        <w:t>20€</w:t>
      </w:r>
    </w:p>
    <w:p w:rsidR="00CE71D3" w:rsidRDefault="00CE71D3" w:rsidP="00CE71D3">
      <w:pPr>
        <w:pStyle w:val="Listenabsatz"/>
        <w:numPr>
          <w:ilvl w:val="0"/>
          <w:numId w:val="2"/>
        </w:numPr>
      </w:pPr>
      <w:r>
        <w:t>69 Kopien beantragt?</w:t>
      </w:r>
      <w:r w:rsidR="00A21276">
        <w:tab/>
        <w:t>27,85€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>Dürfen Grundakten versendet werden?</w:t>
      </w:r>
    </w:p>
    <w:p w:rsidR="00A21276" w:rsidRDefault="00A21276" w:rsidP="00A21276">
      <w:pPr>
        <w:pStyle w:val="Listenabsatz"/>
      </w:pPr>
      <w:r>
        <w:t>Nein, Grundakten sollen grundsätzlich nicht das Haus verlassen. Ausnahme: andere Gerichte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>Können Antragsteller ihre Urkunden zurückbekommen?</w:t>
      </w:r>
    </w:p>
    <w:p w:rsidR="00A21276" w:rsidRDefault="00A21276" w:rsidP="00A21276">
      <w:pPr>
        <w:pStyle w:val="Listenabsatz"/>
      </w:pPr>
      <w:r>
        <w:t>Ja, wenn die Urkunden Eintragungsgrundlage waren, werden für die Akten beglaubigte Kopien gefertigt, die Kosten der Kopien trägt der Antragsteller.</w:t>
      </w:r>
    </w:p>
    <w:p w:rsidR="00CE71D3" w:rsidRDefault="00CE71D3" w:rsidP="00CE71D3"/>
    <w:p w:rsidR="00CE71D3" w:rsidRDefault="00CE71D3" w:rsidP="00CE71D3">
      <w:pPr>
        <w:pStyle w:val="Listenabsatz"/>
        <w:numPr>
          <w:ilvl w:val="0"/>
          <w:numId w:val="1"/>
        </w:numPr>
      </w:pPr>
      <w:r>
        <w:t>Gewähren Sie in folgenden Fällen die Einsicht ins Grundbuch?</w:t>
      </w:r>
    </w:p>
    <w:p w:rsidR="00CE71D3" w:rsidRDefault="00CE71D3" w:rsidP="00CE71D3">
      <w:pPr>
        <w:pStyle w:val="Listenabsatz"/>
        <w:numPr>
          <w:ilvl w:val="0"/>
          <w:numId w:val="3"/>
        </w:numPr>
      </w:pPr>
      <w:r>
        <w:t>Eigentümer</w:t>
      </w:r>
      <w:r w:rsidR="00A21276">
        <w:tab/>
      </w:r>
      <w:r w:rsidR="00A21276">
        <w:tab/>
        <w:t>ja</w:t>
      </w:r>
    </w:p>
    <w:p w:rsidR="00CE71D3" w:rsidRDefault="00CE71D3" w:rsidP="00CE71D3">
      <w:pPr>
        <w:pStyle w:val="Listenabsatz"/>
        <w:numPr>
          <w:ilvl w:val="0"/>
          <w:numId w:val="3"/>
        </w:numPr>
      </w:pPr>
      <w:r>
        <w:t>Gläubiger</w:t>
      </w:r>
      <w:r w:rsidR="00A21276">
        <w:tab/>
      </w:r>
      <w:r w:rsidR="00A21276">
        <w:tab/>
        <w:t>ja</w:t>
      </w:r>
    </w:p>
    <w:p w:rsidR="00CE71D3" w:rsidRDefault="00CE71D3" w:rsidP="00CE71D3">
      <w:pPr>
        <w:pStyle w:val="Listenabsatz"/>
        <w:numPr>
          <w:ilvl w:val="0"/>
          <w:numId w:val="3"/>
        </w:numPr>
      </w:pPr>
      <w:r>
        <w:t>Nießbrauchberechtigten</w:t>
      </w:r>
      <w:r w:rsidR="00A21276">
        <w:tab/>
        <w:t>ja</w:t>
      </w:r>
    </w:p>
    <w:p w:rsidR="00CE71D3" w:rsidRDefault="00CE71D3" w:rsidP="00CE71D3">
      <w:pPr>
        <w:pStyle w:val="Listenabsatz"/>
        <w:numPr>
          <w:ilvl w:val="0"/>
          <w:numId w:val="3"/>
        </w:numPr>
      </w:pPr>
      <w:r>
        <w:t>Mieter</w:t>
      </w:r>
      <w:r w:rsidR="00A21276">
        <w:tab/>
        <w:t xml:space="preserve">ja, nach Vorlage des Mietvertrages </w:t>
      </w:r>
    </w:p>
    <w:p w:rsidR="00CE71D3" w:rsidRDefault="00DF3EFF" w:rsidP="00CE71D3">
      <w:pPr>
        <w:pStyle w:val="Listenabsatz"/>
        <w:numPr>
          <w:ilvl w:val="0"/>
          <w:numId w:val="3"/>
        </w:numPr>
      </w:pPr>
      <w:r>
        <w:t>Notar</w:t>
      </w:r>
      <w:r w:rsidR="00A21276">
        <w:tab/>
        <w:t>Ja</w:t>
      </w:r>
    </w:p>
    <w:p w:rsidR="00DF3EFF" w:rsidRDefault="00DF3EFF" w:rsidP="00CE71D3">
      <w:pPr>
        <w:pStyle w:val="Listenabsatz"/>
        <w:numPr>
          <w:ilvl w:val="0"/>
          <w:numId w:val="3"/>
        </w:numPr>
      </w:pPr>
      <w:r>
        <w:t>Kaufinteressent</w:t>
      </w:r>
      <w:r w:rsidR="00A21276">
        <w:tab/>
        <w:t>nein</w:t>
      </w:r>
    </w:p>
    <w:p w:rsidR="00DF3EFF" w:rsidRDefault="00DF3EFF" w:rsidP="00CE71D3">
      <w:pPr>
        <w:pStyle w:val="Listenabsatz"/>
        <w:numPr>
          <w:ilvl w:val="0"/>
          <w:numId w:val="3"/>
        </w:numPr>
      </w:pPr>
      <w:r>
        <w:t>Rechtsanwalt</w:t>
      </w:r>
      <w:r w:rsidR="00A21276">
        <w:tab/>
        <w:t>nein, nur mit Vollmacht eines Notars oder eines Berechtigten</w:t>
      </w:r>
      <w:bookmarkStart w:id="0" w:name="_GoBack"/>
      <w:bookmarkEnd w:id="0"/>
    </w:p>
    <w:sectPr w:rsidR="00DF3E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24A4"/>
    <w:multiLevelType w:val="hybridMultilevel"/>
    <w:tmpl w:val="0C80C9F6"/>
    <w:lvl w:ilvl="0" w:tplc="3BCEB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6571ED"/>
    <w:multiLevelType w:val="hybridMultilevel"/>
    <w:tmpl w:val="9FDEA02A"/>
    <w:lvl w:ilvl="0" w:tplc="1F0C8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32C9D"/>
    <w:multiLevelType w:val="hybridMultilevel"/>
    <w:tmpl w:val="247060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D3"/>
    <w:rsid w:val="002A3954"/>
    <w:rsid w:val="00A21276"/>
    <w:rsid w:val="00CE0368"/>
    <w:rsid w:val="00CE71D3"/>
    <w:rsid w:val="00DF3EFF"/>
    <w:rsid w:val="00F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84EC"/>
  <w15:chartTrackingRefBased/>
  <w15:docId w15:val="{A8388666-A5A8-4BD3-9792-8E575DCD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2</cp:revision>
  <dcterms:created xsi:type="dcterms:W3CDTF">2022-01-31T07:24:00Z</dcterms:created>
  <dcterms:modified xsi:type="dcterms:W3CDTF">2022-01-31T07:24:00Z</dcterms:modified>
</cp:coreProperties>
</file>