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FC4" w:rsidRDefault="002A1001">
      <w:r>
        <w:t>Wiederholung 1.-3 DS Betreuung</w:t>
      </w:r>
    </w:p>
    <w:p w:rsidR="002A1001" w:rsidRDefault="002A1001"/>
    <w:p w:rsidR="002A1001" w:rsidRDefault="002A1001" w:rsidP="002A1001">
      <w:pPr>
        <w:pStyle w:val="Listenabsatz"/>
        <w:numPr>
          <w:ilvl w:val="0"/>
          <w:numId w:val="3"/>
        </w:numPr>
      </w:pPr>
      <w:r>
        <w:t>Wozu dient die rechtliche Betreuung?</w:t>
      </w:r>
      <w:r>
        <w:br/>
      </w:r>
      <w:r>
        <w:br/>
      </w:r>
    </w:p>
    <w:p w:rsidR="0098630B" w:rsidRPr="002A1001" w:rsidRDefault="00FE14A0" w:rsidP="002A1001">
      <w:pPr>
        <w:pStyle w:val="Listenabsatz"/>
      </w:pPr>
      <w:r w:rsidRPr="002A1001">
        <w:t xml:space="preserve">dient </w:t>
      </w:r>
      <w:proofErr w:type="gramStart"/>
      <w:r w:rsidRPr="002A1001">
        <w:t>dem  Schutz</w:t>
      </w:r>
      <w:proofErr w:type="gramEnd"/>
      <w:r w:rsidRPr="002A1001">
        <w:t xml:space="preserve"> und der Unterstützung </w:t>
      </w:r>
      <w:r w:rsidRPr="002A1001">
        <w:rPr>
          <w:b/>
          <w:bCs/>
        </w:rPr>
        <w:t>erwachsener</w:t>
      </w:r>
      <w:r w:rsidRPr="002A1001">
        <w:t xml:space="preserve"> Menschen, die wegen psychischer, geistiger, seelischer oder körperlichen Behinderungen / Erkrankung ihre Angelegenheiten (Vermögenssorge , Wohnungsangelegenheiten , Gesundheitssorge, Vertretung vor Behörden, Ämtern, Sozia</w:t>
      </w:r>
      <w:r w:rsidR="002A1001">
        <w:t>l</w:t>
      </w:r>
      <w:r w:rsidRPr="002A1001">
        <w:t>leistungsträgern) ganz oder teilweise nicht selbst regeln können,</w:t>
      </w:r>
    </w:p>
    <w:p w:rsidR="0098630B" w:rsidRPr="002A1001" w:rsidRDefault="002A1001" w:rsidP="002A1001">
      <w:pPr>
        <w:pStyle w:val="Listenabsatz"/>
      </w:pPr>
      <w:r>
        <w:br/>
      </w:r>
      <w:r w:rsidR="00FE14A0" w:rsidRPr="002A1001">
        <w:t>Selbstbestimmung bleibt gewahrt,</w:t>
      </w:r>
      <w:r>
        <w:br/>
      </w:r>
    </w:p>
    <w:p w:rsidR="002A1001" w:rsidRDefault="00FE14A0" w:rsidP="002A1001">
      <w:pPr>
        <w:pStyle w:val="Listenabsatz"/>
      </w:pPr>
      <w:r w:rsidRPr="002A1001">
        <w:t>Wohl des Betroffenen steht im Vordergrund,</w:t>
      </w:r>
      <w:r w:rsidR="002A1001">
        <w:br/>
      </w:r>
    </w:p>
    <w:p w:rsidR="002A1001" w:rsidRPr="002A1001" w:rsidRDefault="002A1001" w:rsidP="002A1001">
      <w:pPr>
        <w:pStyle w:val="Listenabsatz"/>
        <w:numPr>
          <w:ilvl w:val="0"/>
          <w:numId w:val="3"/>
        </w:numPr>
      </w:pPr>
      <w:r>
        <w:t>Ergänzen Sie folgenden Satz.</w:t>
      </w:r>
      <w:r>
        <w:br/>
      </w:r>
      <w:r>
        <w:br/>
      </w:r>
      <w:r w:rsidRPr="002A1001">
        <w:t xml:space="preserve">Die Bestellung eines Betreuers hat </w:t>
      </w:r>
      <w:r w:rsidR="00EC3911" w:rsidRPr="00EC3911">
        <w:rPr>
          <w:b/>
        </w:rPr>
        <w:t>grundsätzlich keine</w:t>
      </w:r>
      <w:r w:rsidRPr="002A1001">
        <w:t xml:space="preserve"> Auswirkung auf die Geschäftsfähigkeit des Betroffenen.</w:t>
      </w:r>
    </w:p>
    <w:p w:rsidR="002A1001" w:rsidRDefault="002A1001" w:rsidP="002A1001">
      <w:pPr>
        <w:ind w:left="720"/>
      </w:pPr>
    </w:p>
    <w:p w:rsidR="002A1001" w:rsidRDefault="002A1001" w:rsidP="002A1001">
      <w:pPr>
        <w:pStyle w:val="Listenabsatz"/>
      </w:pPr>
    </w:p>
    <w:p w:rsidR="002A1001" w:rsidRDefault="002A1001" w:rsidP="002A1001">
      <w:pPr>
        <w:pStyle w:val="Listenabsatz"/>
        <w:numPr>
          <w:ilvl w:val="0"/>
          <w:numId w:val="3"/>
        </w:numPr>
      </w:pPr>
      <w:r>
        <w:t>Wann hat die letzte Änderung des Betreuungsrechts stattgefunden?</w:t>
      </w:r>
      <w:r>
        <w:br/>
      </w:r>
      <w:r>
        <w:br/>
      </w:r>
      <w:r>
        <w:br/>
        <w:t>zum 01.01.2023</w:t>
      </w:r>
      <w:r>
        <w:br/>
      </w:r>
    </w:p>
    <w:p w:rsidR="00F43799" w:rsidRPr="00F43799" w:rsidRDefault="002A1001" w:rsidP="002A1001">
      <w:pPr>
        <w:pStyle w:val="Listenabsatz"/>
        <w:numPr>
          <w:ilvl w:val="0"/>
          <w:numId w:val="3"/>
        </w:numPr>
      </w:pPr>
      <w:r>
        <w:t>Was waren die wesentlichen Änderung</w:t>
      </w:r>
      <w:r w:rsidR="001C77DF">
        <w:t>en</w:t>
      </w:r>
      <w:r>
        <w:t xml:space="preserve"> des Betreuungsrechts?</w:t>
      </w:r>
      <w:r>
        <w:br/>
      </w:r>
      <w:r>
        <w:br/>
      </w:r>
      <w:r w:rsidRPr="002A1001">
        <w:t>Der bislang gültige Gesetzestext wurde überarbeitet.</w:t>
      </w:r>
      <w:r w:rsidRPr="002A1001">
        <w:br/>
        <w:t xml:space="preserve">Dadurch sollen betreute Menschen </w:t>
      </w:r>
      <w:r w:rsidRPr="002A1001">
        <w:rPr>
          <w:b/>
          <w:bCs/>
        </w:rPr>
        <w:t>mehr Selbstständigkeit und mehr Möglichkeiten zur Mitbestimmung bekommen.</w:t>
      </w:r>
      <w:r w:rsidR="00F43799">
        <w:rPr>
          <w:b/>
          <w:bCs/>
        </w:rPr>
        <w:br/>
      </w:r>
    </w:p>
    <w:p w:rsidR="00F43799" w:rsidRDefault="00F43799" w:rsidP="002A1001">
      <w:pPr>
        <w:pStyle w:val="Listenabsatz"/>
        <w:numPr>
          <w:ilvl w:val="0"/>
          <w:numId w:val="3"/>
        </w:numPr>
      </w:pPr>
      <w:r>
        <w:t>Mit welchen Gesetzen arbeiten wir im Sachgebiet Betreuung hauptsächlich?</w:t>
      </w:r>
      <w:r>
        <w:br/>
      </w:r>
      <w:r>
        <w:br/>
        <w:t>ZPO, BGB</w:t>
      </w:r>
      <w:r w:rsidR="000D7B3C">
        <w:t>,</w:t>
      </w:r>
      <w:r>
        <w:t xml:space="preserve"> </w:t>
      </w:r>
      <w:proofErr w:type="spellStart"/>
      <w:r>
        <w:t>Fam</w:t>
      </w:r>
      <w:r w:rsidR="001C77DF">
        <w:t>FG</w:t>
      </w:r>
      <w:bookmarkStart w:id="0" w:name="_GoBack"/>
      <w:bookmarkEnd w:id="0"/>
      <w:proofErr w:type="spellEnd"/>
      <w:r>
        <w:br/>
      </w:r>
      <w:r>
        <w:br/>
      </w:r>
    </w:p>
    <w:p w:rsidR="00F43799" w:rsidRPr="00F43799" w:rsidRDefault="00F43799" w:rsidP="00F43799">
      <w:pPr>
        <w:pStyle w:val="Listenabsatz"/>
        <w:numPr>
          <w:ilvl w:val="0"/>
          <w:numId w:val="3"/>
        </w:numPr>
      </w:pPr>
      <w:r>
        <w:t>Was ist Verwandtschaft?</w:t>
      </w:r>
      <w:r>
        <w:br/>
      </w:r>
      <w:r>
        <w:br/>
      </w:r>
      <w:r w:rsidRPr="00F43799">
        <w:t>Die Verwandtschaft ist eine auf Abstammung beruhende Verbindung</w:t>
      </w:r>
      <w:r>
        <w:t xml:space="preserve"> </w:t>
      </w:r>
      <w:r w:rsidRPr="00F43799">
        <w:t>von Personen zueinander</w:t>
      </w:r>
      <w:r>
        <w:br/>
      </w:r>
      <w:r>
        <w:br/>
      </w:r>
      <w:r>
        <w:br/>
      </w:r>
      <w:r>
        <w:br/>
      </w:r>
      <w:r>
        <w:br/>
      </w:r>
      <w:r>
        <w:br/>
      </w:r>
      <w:r>
        <w:br/>
      </w:r>
    </w:p>
    <w:p w:rsidR="00F43799" w:rsidRPr="00F43799" w:rsidRDefault="00F43799" w:rsidP="00F43799">
      <w:pPr>
        <w:pStyle w:val="Listenabsatz"/>
        <w:numPr>
          <w:ilvl w:val="0"/>
          <w:numId w:val="3"/>
        </w:numPr>
      </w:pPr>
      <w:r>
        <w:lastRenderedPageBreak/>
        <w:t xml:space="preserve">Was ist </w:t>
      </w:r>
      <w:r w:rsidR="00D3454B">
        <w:t xml:space="preserve">die </w:t>
      </w:r>
      <w:r>
        <w:t>Geschäftsfähigkeit und welche 3 Stufen kennen Sie?</w:t>
      </w:r>
      <w:r>
        <w:br/>
      </w:r>
      <w:r>
        <w:br/>
      </w:r>
      <w:r w:rsidRPr="00F43799">
        <w:rPr>
          <w:b/>
          <w:bCs/>
          <w:u w:val="single"/>
        </w:rPr>
        <w:t>Geschäftsfähigkeit</w:t>
      </w:r>
      <w:r w:rsidRPr="00F43799">
        <w:t> (§ 104 BGB)</w:t>
      </w:r>
      <w:r w:rsidRPr="00F43799">
        <w:br/>
      </w:r>
      <w:r w:rsidRPr="00F43799">
        <w:br/>
        <w:t>ist die Fähigkeit, mit freiem Willen rechtlich bindende Willenserklärungen abzugeben, zum Beispiel Verträge zu schließen.</w:t>
      </w:r>
      <w:r>
        <w:br/>
      </w:r>
      <w:r w:rsidRPr="00F43799">
        <w:br/>
        <w:t xml:space="preserve">Das BGB unterscheidet 3 Stufen der Geschäftsfähigkeit: </w:t>
      </w:r>
    </w:p>
    <w:p w:rsidR="00F43799" w:rsidRPr="00F43799" w:rsidRDefault="00F43799" w:rsidP="00F43799">
      <w:pPr>
        <w:ind w:left="1080"/>
      </w:pPr>
      <w:r w:rsidRPr="00F43799">
        <w:br/>
      </w:r>
      <w:r>
        <w:rPr>
          <w:b/>
          <w:bCs/>
        </w:rPr>
        <w:br/>
      </w:r>
      <w:r w:rsidRPr="00F43799">
        <w:rPr>
          <w:b/>
          <w:bCs/>
        </w:rPr>
        <w:t xml:space="preserve">1. volle Geschäftsfähigkeit </w:t>
      </w:r>
    </w:p>
    <w:p w:rsidR="00F43799" w:rsidRPr="00F43799" w:rsidRDefault="00F43799" w:rsidP="00F43799">
      <w:pPr>
        <w:pStyle w:val="Listenabsatz"/>
        <w:ind w:left="1080"/>
      </w:pPr>
      <w:r w:rsidRPr="00F43799">
        <w:rPr>
          <w:b/>
          <w:bCs/>
        </w:rPr>
        <w:t> </w:t>
      </w:r>
      <w:r w:rsidRPr="00F43799">
        <w:rPr>
          <w:i/>
          <w:iCs/>
        </w:rPr>
        <w:t>unbeschränkte Geschäftsfähigkeit wird mit Vollendung des 18. Lebensjahres (Volljährigkeit, § 2 BGB) erreicht</w:t>
      </w:r>
    </w:p>
    <w:p w:rsidR="00F43799" w:rsidRPr="00F43799" w:rsidRDefault="00F43799" w:rsidP="00F43799">
      <w:pPr>
        <w:pStyle w:val="Listenabsatz"/>
        <w:ind w:left="1080"/>
      </w:pPr>
      <w:r w:rsidRPr="00F43799">
        <w:br/>
      </w:r>
      <w:r w:rsidRPr="00F43799">
        <w:rPr>
          <w:b/>
          <w:bCs/>
        </w:rPr>
        <w:t>2</w:t>
      </w:r>
      <w:r w:rsidRPr="00F43799">
        <w:t xml:space="preserve">. </w:t>
      </w:r>
      <w:r w:rsidRPr="00F43799">
        <w:rPr>
          <w:b/>
          <w:bCs/>
        </w:rPr>
        <w:t xml:space="preserve">beschränkte Geschäftsfähigkeit </w:t>
      </w:r>
    </w:p>
    <w:p w:rsidR="00F43799" w:rsidRPr="00F43799" w:rsidRDefault="00F43799" w:rsidP="00F43799">
      <w:pPr>
        <w:pStyle w:val="Listenabsatz"/>
        <w:ind w:left="1080"/>
      </w:pPr>
      <w:r w:rsidRPr="00F43799">
        <w:rPr>
          <w:b/>
          <w:bCs/>
        </w:rPr>
        <w:t> </w:t>
      </w:r>
      <w:r w:rsidRPr="00F43799">
        <w:rPr>
          <w:i/>
          <w:iCs/>
        </w:rPr>
        <w:t>sind grundsätzlich Minderjährige vom vollendeten 7. bis zum vollendeten 18. Lebensjahr</w:t>
      </w:r>
    </w:p>
    <w:p w:rsidR="00F43799" w:rsidRPr="00F43799" w:rsidRDefault="00F43799" w:rsidP="00F43799">
      <w:pPr>
        <w:pStyle w:val="Listenabsatz"/>
        <w:ind w:left="1080"/>
      </w:pPr>
      <w:r w:rsidRPr="00F43799">
        <w:br/>
      </w:r>
      <w:r w:rsidRPr="00F43799">
        <w:rPr>
          <w:b/>
          <w:bCs/>
        </w:rPr>
        <w:t xml:space="preserve">3. Geschäftsunfähigkeit  </w:t>
      </w:r>
    </w:p>
    <w:p w:rsidR="00F43799" w:rsidRPr="00F43799" w:rsidRDefault="00F43799" w:rsidP="00F43799">
      <w:pPr>
        <w:pStyle w:val="Listenabsatz"/>
        <w:ind w:left="1080"/>
      </w:pPr>
      <w:r w:rsidRPr="00F43799">
        <w:rPr>
          <w:i/>
          <w:iCs/>
        </w:rPr>
        <w:t>grundsätzlich Kinder unter 7 Jahren</w:t>
      </w:r>
      <w:r>
        <w:rPr>
          <w:i/>
          <w:iCs/>
        </w:rPr>
        <w:br/>
      </w:r>
      <w:r>
        <w:rPr>
          <w:i/>
          <w:iCs/>
        </w:rPr>
        <w:br/>
      </w:r>
    </w:p>
    <w:p w:rsidR="00587491" w:rsidRPr="00587491" w:rsidRDefault="00F43799" w:rsidP="00587491">
      <w:pPr>
        <w:pStyle w:val="Listenabsatz"/>
        <w:numPr>
          <w:ilvl w:val="0"/>
          <w:numId w:val="3"/>
        </w:numPr>
      </w:pPr>
      <w:r>
        <w:t xml:space="preserve">Was </w:t>
      </w:r>
      <w:r w:rsidR="00587491">
        <w:t>ist die Rechtsfähigkeit?</w:t>
      </w:r>
      <w:r w:rsidR="00587491">
        <w:br/>
      </w:r>
      <w:r w:rsidR="00587491">
        <w:br/>
      </w:r>
      <w:r w:rsidR="00587491" w:rsidRPr="00587491">
        <w:t>Die Rechtsfähigkeit beginnt mit der Vollendung der Geburt, § 1BGB.</w:t>
      </w:r>
      <w:r w:rsidR="00587491" w:rsidRPr="00587491">
        <w:br/>
      </w:r>
      <w:r w:rsidR="00587491" w:rsidRPr="00587491">
        <w:br/>
        <w:t xml:space="preserve"> </w:t>
      </w:r>
      <w:r w:rsidR="00587491" w:rsidRPr="00587491">
        <w:tab/>
      </w:r>
      <w:r w:rsidR="00587491" w:rsidRPr="00587491">
        <w:tab/>
        <w:t xml:space="preserve">man muss </w:t>
      </w:r>
      <w:r w:rsidR="00587491" w:rsidRPr="00587491">
        <w:rPr>
          <w:u w:val="single"/>
        </w:rPr>
        <w:t>lebend</w:t>
      </w:r>
      <w:r w:rsidR="00D3454B">
        <w:t xml:space="preserve"> </w:t>
      </w:r>
      <w:proofErr w:type="spellStart"/>
      <w:r w:rsidR="00587491" w:rsidRPr="00587491">
        <w:t>geboren</w:t>
      </w:r>
      <w:proofErr w:type="spellEnd"/>
      <w:r w:rsidR="00587491" w:rsidRPr="00587491">
        <w:t xml:space="preserve"> werden.</w:t>
      </w:r>
      <w:r w:rsidR="00587491" w:rsidRPr="00587491">
        <w:br/>
      </w:r>
      <w:r w:rsidR="00587491" w:rsidRPr="00587491">
        <w:br/>
        <w:t>Die Geburt ist vollendet, wenn das Kind den Mutterleib lebend verlassen hat.</w:t>
      </w:r>
    </w:p>
    <w:p w:rsidR="00587491" w:rsidRPr="00587491" w:rsidRDefault="00587491" w:rsidP="00587491">
      <w:pPr>
        <w:pStyle w:val="Listenabsatz"/>
        <w:ind w:left="1080"/>
      </w:pPr>
      <w:r w:rsidRPr="00587491">
        <w:br/>
        <w:t>Erbe werden oder Verträge eingehen kann im deutschen Recht (BGB) nur eine Person</w:t>
      </w:r>
      <w:r>
        <w:t xml:space="preserve"> </w:t>
      </w:r>
      <w:r w:rsidRPr="00587491">
        <w:t>die rechtsfähig ist.</w:t>
      </w:r>
      <w:r>
        <w:br/>
      </w:r>
      <w:r>
        <w:br/>
      </w:r>
      <w:r w:rsidRPr="00587491">
        <w:t>Unter Rechtsfähigkeit versteht das Gesetz die Fähigkeit einer Person, Träger von Rechten und Pflichten zu sein. Darunter versteht man z. B. das Recht auf Leben, auf ein Erbe, aber auch die Pflicht Steuern zu zahlen. Die Rechtsfähigkeit kommt jedem Menschen zu, der deshalb als </w:t>
      </w:r>
      <w:r w:rsidRPr="00587491">
        <w:rPr>
          <w:b/>
          <w:bCs/>
          <w:i/>
          <w:iCs/>
        </w:rPr>
        <w:t>natürliche Person</w:t>
      </w:r>
      <w:r w:rsidRPr="00587491">
        <w:t> bezeichnet wird.</w:t>
      </w:r>
      <w:r w:rsidRPr="00587491">
        <w:br/>
        <w:t>Die Rechtsfähigkeit ist unbedingt und kann nicht durch Verträge o.ä. verloren gehen oder beschränkt werden.</w:t>
      </w:r>
      <w:r>
        <w:br/>
      </w:r>
      <w:r>
        <w:br/>
      </w:r>
    </w:p>
    <w:p w:rsidR="00587491" w:rsidRDefault="00587491" w:rsidP="00F43799">
      <w:pPr>
        <w:pStyle w:val="Listenabsatz"/>
        <w:numPr>
          <w:ilvl w:val="0"/>
          <w:numId w:val="3"/>
        </w:numPr>
      </w:pPr>
      <w:r w:rsidRPr="00587491">
        <w:t>An welchem Gericht (AG, LG, KG</w:t>
      </w:r>
      <w:r>
        <w:t xml:space="preserve">, Strafgericht, Familiengericht, Verwaltungsgericht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587491">
        <w:t>) befindet sich das Betreuungsgericht</w:t>
      </w:r>
      <w:r>
        <w:t xml:space="preserve"> und für welche Verfahren ist es zuständig?</w:t>
      </w:r>
      <w:r>
        <w:br/>
      </w:r>
      <w:r>
        <w:br/>
      </w:r>
      <w:r w:rsidRPr="00587491">
        <w:t>Die Zuständigkeiten wurden auf das Familiengericht</w:t>
      </w:r>
      <w:r>
        <w:t xml:space="preserve"> (AG)</w:t>
      </w:r>
      <w:r w:rsidRPr="00587491">
        <w:t xml:space="preserve"> und das neu geschaffene Betreuungsgericht verteilt</w:t>
      </w:r>
      <w:r>
        <w:t xml:space="preserve"> (2009)</w:t>
      </w:r>
      <w:r w:rsidRPr="00587491">
        <w:t xml:space="preserve">. </w:t>
      </w:r>
      <w:r w:rsidRPr="00587491">
        <w:br/>
      </w:r>
      <w:r w:rsidRPr="00587491">
        <w:br/>
        <w:t xml:space="preserve">Letzteres ist für Betreuungsverfahren, Unterbringungsverfahren und sonstige Freiheitsentziehungsmaßnahmen sowie für </w:t>
      </w:r>
      <w:r w:rsidR="00D3454B" w:rsidRPr="00587491">
        <w:t>Pflegschaft</w:t>
      </w:r>
      <w:r w:rsidRPr="00587491">
        <w:t xml:space="preserve"> für Volljährige zuständig.</w:t>
      </w:r>
      <w:r>
        <w:br/>
      </w:r>
      <w:r>
        <w:lastRenderedPageBreak/>
        <w:br/>
      </w:r>
    </w:p>
    <w:p w:rsidR="00587491" w:rsidRPr="00587491" w:rsidRDefault="00587491" w:rsidP="00587491">
      <w:pPr>
        <w:pStyle w:val="Listenabsatz"/>
        <w:numPr>
          <w:ilvl w:val="0"/>
          <w:numId w:val="3"/>
        </w:numPr>
      </w:pPr>
      <w:r>
        <w:t>Nenne Sie die Voraussetzungen für die Einrichtung einer rechtlichen Betreuung.</w:t>
      </w:r>
      <w:r>
        <w:br/>
      </w:r>
      <w:r>
        <w:br/>
      </w:r>
      <w:r w:rsidRPr="00587491">
        <w:rPr>
          <w:u w:val="single"/>
        </w:rPr>
        <w:t>Voraussetzungen für eine Betreuerbestellung:</w:t>
      </w:r>
    </w:p>
    <w:p w:rsidR="00587491" w:rsidRDefault="00587491" w:rsidP="00587491">
      <w:pPr>
        <w:pStyle w:val="Listenabsatz"/>
        <w:ind w:left="1080"/>
      </w:pPr>
      <w:r w:rsidRPr="00587491">
        <w:t xml:space="preserve">- </w:t>
      </w:r>
      <w:r w:rsidRPr="00587491">
        <w:rPr>
          <w:b/>
          <w:bCs/>
        </w:rPr>
        <w:t>B</w:t>
      </w:r>
      <w:r w:rsidRPr="00587491">
        <w:t xml:space="preserve">ehinderung oder Krankheit </w:t>
      </w:r>
      <w:r w:rsidRPr="00587491">
        <w:br/>
        <w:t xml:space="preserve">- </w:t>
      </w:r>
      <w:r w:rsidRPr="00587491">
        <w:rPr>
          <w:b/>
          <w:bCs/>
        </w:rPr>
        <w:t>E</w:t>
      </w:r>
      <w:r w:rsidRPr="00587491">
        <w:t>rforderlichkeit</w:t>
      </w:r>
      <w:r w:rsidRPr="00587491">
        <w:br/>
        <w:t xml:space="preserve">- freier </w:t>
      </w:r>
      <w:r w:rsidRPr="00587491">
        <w:rPr>
          <w:b/>
          <w:bCs/>
        </w:rPr>
        <w:t>W</w:t>
      </w:r>
      <w:r w:rsidRPr="00587491">
        <w:t>ille</w:t>
      </w:r>
      <w:r w:rsidRPr="00587491">
        <w:br/>
        <w:t xml:space="preserve">- </w:t>
      </w:r>
      <w:r w:rsidRPr="00587491">
        <w:rPr>
          <w:b/>
          <w:bCs/>
        </w:rPr>
        <w:t>A</w:t>
      </w:r>
      <w:r w:rsidRPr="00587491">
        <w:t>ntragsverfahren oder von Amts wegen</w:t>
      </w:r>
      <w:r w:rsidRPr="00587491">
        <w:br/>
        <w:t xml:space="preserve">- </w:t>
      </w:r>
      <w:r w:rsidRPr="00587491">
        <w:rPr>
          <w:b/>
          <w:bCs/>
        </w:rPr>
        <w:t>V</w:t>
      </w:r>
      <w:r w:rsidRPr="00587491">
        <w:t xml:space="preserve">olljährigkeit und </w:t>
      </w:r>
      <w:r w:rsidRPr="00587491">
        <w:rPr>
          <w:b/>
          <w:bCs/>
          <w:u w:val="single"/>
        </w:rPr>
        <w:t>keine</w:t>
      </w:r>
      <w:r w:rsidRPr="00587491">
        <w:rPr>
          <w:u w:val="single"/>
        </w:rPr>
        <w:t xml:space="preserve"> Vollmacht</w:t>
      </w:r>
      <w:r>
        <w:br/>
      </w:r>
      <w:r>
        <w:br/>
      </w:r>
      <w:r>
        <w:br/>
      </w:r>
    </w:p>
    <w:p w:rsidR="00084CEE" w:rsidRDefault="00084CEE" w:rsidP="00587491">
      <w:pPr>
        <w:pStyle w:val="Listenabsatz"/>
        <w:numPr>
          <w:ilvl w:val="0"/>
          <w:numId w:val="3"/>
        </w:numPr>
      </w:pPr>
      <w:r>
        <w:t xml:space="preserve">Wie können die Aufgabenkreise eines Betreuers lauten? Nennen Sie 7 </w:t>
      </w:r>
      <w:r w:rsidR="00D3454B">
        <w:t>Bsp..</w:t>
      </w:r>
      <w:r>
        <w:br/>
      </w:r>
      <w:r>
        <w:br/>
      </w:r>
      <w:r>
        <w:br/>
        <w:t xml:space="preserve"> </w:t>
      </w:r>
      <w:r>
        <w:tab/>
      </w:r>
      <w:r>
        <w:tab/>
      </w:r>
      <w:r>
        <w:tab/>
      </w:r>
      <w:r>
        <w:tab/>
      </w:r>
      <w:r>
        <w:tab/>
        <w:t xml:space="preserve">- </w:t>
      </w:r>
      <w:r w:rsidRPr="00084CEE">
        <w:t>Gesundheitssorge,</w:t>
      </w:r>
      <w:r w:rsidRPr="00084CEE">
        <w:br/>
      </w:r>
      <w:r w:rsidRPr="00084CEE">
        <w:tab/>
      </w:r>
      <w:r w:rsidRPr="00084CEE">
        <w:tab/>
      </w:r>
      <w:r w:rsidRPr="00084CEE">
        <w:tab/>
      </w:r>
      <w:r w:rsidRPr="00084CEE">
        <w:tab/>
      </w:r>
      <w:r w:rsidRPr="00084CEE">
        <w:tab/>
        <w:t>- Vertretung vor Behörden und Gerichten,</w:t>
      </w:r>
      <w:r w:rsidRPr="00084CEE">
        <w:br/>
        <w:t xml:space="preserve"> </w:t>
      </w:r>
      <w:r w:rsidRPr="00084CEE">
        <w:tab/>
      </w:r>
      <w:r w:rsidRPr="00084CEE">
        <w:tab/>
      </w:r>
      <w:r w:rsidRPr="00084CEE">
        <w:tab/>
      </w:r>
      <w:r w:rsidRPr="00084CEE">
        <w:tab/>
      </w:r>
      <w:r w:rsidRPr="00084CEE">
        <w:tab/>
        <w:t>- Aufenthaltsbestimmung,</w:t>
      </w:r>
      <w:r w:rsidRPr="00084CEE">
        <w:br/>
      </w:r>
      <w:r w:rsidRPr="00084CEE">
        <w:tab/>
      </w:r>
      <w:r w:rsidRPr="00084CEE">
        <w:tab/>
      </w:r>
      <w:r w:rsidRPr="00084CEE">
        <w:tab/>
      </w:r>
      <w:r w:rsidRPr="00084CEE">
        <w:tab/>
      </w:r>
      <w:r w:rsidRPr="00084CEE">
        <w:tab/>
        <w:t>- Vermögenssorge,</w:t>
      </w:r>
      <w:r w:rsidRPr="00084CEE">
        <w:br/>
      </w:r>
      <w:r w:rsidRPr="00084CEE">
        <w:tab/>
      </w:r>
      <w:r w:rsidRPr="00084CEE">
        <w:tab/>
      </w:r>
      <w:r w:rsidRPr="00084CEE">
        <w:tab/>
      </w:r>
      <w:r w:rsidRPr="00084CEE">
        <w:tab/>
      </w:r>
      <w:r w:rsidRPr="00084CEE">
        <w:tab/>
        <w:t>- Wohnungsangelegenheit,</w:t>
      </w:r>
      <w:r w:rsidRPr="00084CEE">
        <w:br/>
      </w:r>
      <w:r w:rsidRPr="00084CEE">
        <w:tab/>
      </w:r>
      <w:r w:rsidRPr="00084CEE">
        <w:tab/>
      </w:r>
      <w:r w:rsidRPr="00084CEE">
        <w:tab/>
      </w:r>
      <w:r w:rsidRPr="00084CEE">
        <w:tab/>
      </w:r>
      <w:r w:rsidRPr="00084CEE">
        <w:tab/>
        <w:t>- Wohnangelegenheiten,</w:t>
      </w:r>
      <w:r w:rsidRPr="00084CEE">
        <w:br/>
      </w:r>
      <w:r w:rsidRPr="00084CEE">
        <w:tab/>
      </w:r>
      <w:r w:rsidRPr="00084CEE">
        <w:tab/>
      </w:r>
      <w:r w:rsidRPr="00084CEE">
        <w:tab/>
      </w:r>
      <w:r w:rsidRPr="00084CEE">
        <w:tab/>
      </w:r>
      <w:r w:rsidRPr="00084CEE">
        <w:tab/>
        <w:t>- Postangelegenheiten … u.v.m.</w:t>
      </w:r>
      <w:r>
        <w:br/>
      </w:r>
      <w:r>
        <w:br/>
      </w:r>
    </w:p>
    <w:p w:rsidR="00084CEE" w:rsidRPr="00084CEE" w:rsidRDefault="00084CEE" w:rsidP="00084CEE">
      <w:pPr>
        <w:pStyle w:val="Listenabsatz"/>
        <w:numPr>
          <w:ilvl w:val="0"/>
          <w:numId w:val="3"/>
        </w:numPr>
      </w:pPr>
      <w:r>
        <w:t>Welche höchstpersönlichen Angelegenheiten kann ein geschäftsfähiger Betroffener immer wahrnehmen? Nennen Sie Bsp.</w:t>
      </w:r>
      <w:r>
        <w:br/>
      </w:r>
      <w:r>
        <w:br/>
      </w:r>
      <w:r w:rsidRPr="00084CEE">
        <w:rPr>
          <w:i/>
          <w:iCs/>
        </w:rPr>
        <w:t>höchstpersönlichen</w:t>
      </w:r>
      <w:r w:rsidRPr="00084CEE">
        <w:t xml:space="preserve"> Angelegenheiten wahrnehmen wie z.B.: </w:t>
      </w:r>
      <w:proofErr w:type="spellStart"/>
      <w:r w:rsidRPr="00084CEE">
        <w:t>elterl</w:t>
      </w:r>
      <w:proofErr w:type="spellEnd"/>
      <w:r w:rsidRPr="00084CEE">
        <w:t>. Sorge, Eheschließung, Testamentserrichtung, Religionsfreiheit, Wahlrecht, Patientenverfügung</w:t>
      </w:r>
      <w:r>
        <w:br/>
      </w:r>
      <w:r>
        <w:br/>
      </w:r>
    </w:p>
    <w:p w:rsidR="00084CEE" w:rsidRPr="00084CEE" w:rsidRDefault="00084CEE" w:rsidP="00084CEE">
      <w:pPr>
        <w:pStyle w:val="Listenabsatz"/>
        <w:numPr>
          <w:ilvl w:val="0"/>
          <w:numId w:val="3"/>
        </w:numPr>
      </w:pPr>
      <w:r>
        <w:t>Was bedeutet der Grundsatz der Subsidiarität in der Betreuung?</w:t>
      </w:r>
      <w:r>
        <w:br/>
      </w:r>
      <w:r>
        <w:br/>
      </w:r>
      <w:r w:rsidRPr="00084CEE">
        <w:t>Eine Betreuung ist nur gerechtfertigt, wenn andere Hilfen nicht zur Verfügung stehen oder versagen.</w:t>
      </w:r>
      <w:r w:rsidRPr="00084CEE">
        <w:br/>
        <w:t>Das Betreuungsrecht enthält deshalb die Prinzipien der </w:t>
      </w:r>
      <w:r w:rsidRPr="00084CEE">
        <w:rPr>
          <w:b/>
          <w:bCs/>
        </w:rPr>
        <w:t>Subsidiarität</w:t>
      </w:r>
    </w:p>
    <w:p w:rsidR="00084CEE" w:rsidRPr="00084CEE" w:rsidRDefault="00084CEE" w:rsidP="00084CEE">
      <w:pPr>
        <w:pStyle w:val="Listenabsatz"/>
        <w:ind w:left="1080"/>
      </w:pPr>
      <w:r w:rsidRPr="00084CEE">
        <w:rPr>
          <w:b/>
          <w:bCs/>
        </w:rPr>
        <w:br/>
      </w:r>
      <w:r w:rsidRPr="00084CEE">
        <w:t>Nach dem </w:t>
      </w:r>
      <w:r w:rsidRPr="00084CEE">
        <w:rPr>
          <w:b/>
          <w:bCs/>
        </w:rPr>
        <w:t>Prinzip der Subsidiarität</w:t>
      </w:r>
      <w:r w:rsidRPr="00084CEE">
        <w:t xml:space="preserve"> darf ein Betreuer nicht bestellt werden, wenn die Betroffenen ihre Angelegenheiten mittels einer </w:t>
      </w:r>
      <w:r w:rsidRPr="00084CEE">
        <w:rPr>
          <w:b/>
          <w:bCs/>
        </w:rPr>
        <w:t>Vorsorgevollmacht</w:t>
      </w:r>
      <w:r w:rsidRPr="00084CEE">
        <w:t xml:space="preserve"> geregelt haben oder andere Hilfestellungen wie die eigene Familie, Nachbarn und Bekannte, das Heimpersonal oder allgemeine soziale Dienste vorhanden sind, die die rechtlichen Defizite ausgleichen können.</w:t>
      </w:r>
      <w:r>
        <w:br/>
      </w:r>
      <w:r>
        <w:br/>
      </w:r>
    </w:p>
    <w:p w:rsidR="00084CEE" w:rsidRPr="00084CEE" w:rsidRDefault="00084CEE" w:rsidP="00084CEE">
      <w:pPr>
        <w:pStyle w:val="Listenabsatz"/>
        <w:numPr>
          <w:ilvl w:val="0"/>
          <w:numId w:val="3"/>
        </w:numPr>
      </w:pPr>
      <w:r>
        <w:t xml:space="preserve">Wo wird das </w:t>
      </w:r>
      <w:r w:rsidR="00D3454B">
        <w:t>-</w:t>
      </w:r>
      <w:r>
        <w:t>zentrale Vorsorgeregister</w:t>
      </w:r>
      <w:r w:rsidR="00D3454B">
        <w:t>-</w:t>
      </w:r>
      <w:r>
        <w:t xml:space="preserve"> geführt?</w:t>
      </w:r>
      <w:r>
        <w:br/>
      </w:r>
      <w:r>
        <w:br/>
      </w:r>
      <w:r w:rsidRPr="00084CEE">
        <w:t>Die Bundesnotarkammer führt das zentrale Vorsorgeregister.</w:t>
      </w:r>
    </w:p>
    <w:p w:rsidR="00084CEE" w:rsidRPr="00084CEE" w:rsidRDefault="00084CEE" w:rsidP="00084CEE">
      <w:pPr>
        <w:pStyle w:val="Listenabsatz"/>
        <w:numPr>
          <w:ilvl w:val="0"/>
          <w:numId w:val="3"/>
        </w:numPr>
      </w:pPr>
      <w:r>
        <w:lastRenderedPageBreak/>
        <w:t>Benenne Sie die sachliche, funktionelle und örtliche Zuständigkeit in Betreuungssachen unter Nennung der gesetzl. Vorschriften.</w:t>
      </w:r>
      <w:r>
        <w:br/>
      </w:r>
      <w:r>
        <w:br/>
      </w:r>
      <w:r w:rsidRPr="00084CEE">
        <w:rPr>
          <w:b/>
          <w:bCs/>
          <w:i/>
          <w:iCs/>
        </w:rPr>
        <w:t>sachliche Zuständigkeit:</w:t>
      </w:r>
      <w:r w:rsidRPr="00084CEE">
        <w:rPr>
          <w:i/>
          <w:iCs/>
        </w:rPr>
        <w:br/>
      </w:r>
      <w:r w:rsidRPr="00084CEE">
        <w:t xml:space="preserve">Amtsgericht als Betreuungsgericht, § 23a I Nr. 2, II Nr. 1, § 23 c I GVG, §§ 1814 ff BGB, § 271 </w:t>
      </w:r>
      <w:proofErr w:type="spellStart"/>
      <w:r w:rsidRPr="00084CEE">
        <w:t>FamFG</w:t>
      </w:r>
      <w:proofErr w:type="spellEnd"/>
    </w:p>
    <w:p w:rsidR="00084CEE" w:rsidRPr="00084CEE" w:rsidRDefault="00084CEE" w:rsidP="00084CEE">
      <w:pPr>
        <w:pStyle w:val="Listenabsatz"/>
        <w:ind w:left="1080"/>
      </w:pPr>
      <w:r w:rsidRPr="00084CEE">
        <w:br/>
      </w:r>
      <w:r w:rsidRPr="00084CEE">
        <w:rPr>
          <w:b/>
          <w:bCs/>
          <w:i/>
          <w:iCs/>
        </w:rPr>
        <w:t>örtliche Zuständigkeit:</w:t>
      </w:r>
      <w:r w:rsidRPr="00084CEE">
        <w:rPr>
          <w:i/>
          <w:iCs/>
        </w:rPr>
        <w:br/>
        <w:t xml:space="preserve">gewöhnlicher Aufenthaltsort des Betroffenen / Wohnort, § 272 I Nr. 2 </w:t>
      </w:r>
      <w:proofErr w:type="spellStart"/>
      <w:r w:rsidRPr="00084CEE">
        <w:rPr>
          <w:i/>
          <w:iCs/>
        </w:rPr>
        <w:t>FamFG</w:t>
      </w:r>
      <w:proofErr w:type="spellEnd"/>
      <w:r w:rsidRPr="00084CEE">
        <w:rPr>
          <w:i/>
          <w:iCs/>
        </w:rPr>
        <w:t xml:space="preserve">, Sonderfälle regeln § 272 I Nr.1, 3, 4 </w:t>
      </w:r>
      <w:proofErr w:type="spellStart"/>
      <w:r w:rsidRPr="00084CEE">
        <w:rPr>
          <w:i/>
          <w:iCs/>
        </w:rPr>
        <w:t>FamFG</w:t>
      </w:r>
      <w:proofErr w:type="spellEnd"/>
    </w:p>
    <w:p w:rsidR="00084CEE" w:rsidRDefault="00084CEE" w:rsidP="00084CEE">
      <w:pPr>
        <w:pStyle w:val="Listenabsatz"/>
        <w:ind w:left="1080"/>
        <w:rPr>
          <w:i/>
          <w:iCs/>
        </w:rPr>
      </w:pPr>
      <w:r w:rsidRPr="00084CEE">
        <w:rPr>
          <w:i/>
          <w:iCs/>
        </w:rPr>
        <w:br/>
      </w:r>
      <w:r w:rsidRPr="00084CEE">
        <w:rPr>
          <w:b/>
          <w:bCs/>
          <w:i/>
          <w:iCs/>
        </w:rPr>
        <w:t>funktionelle Zuständigkeit:</w:t>
      </w:r>
      <w:r w:rsidRPr="00084CEE">
        <w:rPr>
          <w:b/>
          <w:bCs/>
          <w:i/>
          <w:iCs/>
        </w:rPr>
        <w:br/>
      </w:r>
      <w:r w:rsidRPr="00084CEE">
        <w:rPr>
          <w:i/>
          <w:iCs/>
        </w:rPr>
        <w:t xml:space="preserve">Richter § 22 IV GVG i.V. m. § 15 </w:t>
      </w:r>
      <w:proofErr w:type="spellStart"/>
      <w:r w:rsidRPr="00084CEE">
        <w:rPr>
          <w:i/>
          <w:iCs/>
        </w:rPr>
        <w:t>RpflG</w:t>
      </w:r>
      <w:proofErr w:type="spellEnd"/>
      <w:r w:rsidRPr="00084CEE">
        <w:rPr>
          <w:i/>
          <w:iCs/>
        </w:rPr>
        <w:br/>
        <w:t xml:space="preserve">Rechtspfleger §§ 3 Nr. 2a, 15 </w:t>
      </w:r>
      <w:proofErr w:type="spellStart"/>
      <w:r w:rsidRPr="00084CEE">
        <w:rPr>
          <w:i/>
          <w:iCs/>
        </w:rPr>
        <w:t>RpflG</w:t>
      </w:r>
      <w:proofErr w:type="spellEnd"/>
      <w:r w:rsidRPr="00084CEE">
        <w:rPr>
          <w:i/>
          <w:iCs/>
        </w:rPr>
        <w:t>,</w:t>
      </w:r>
      <w:r>
        <w:rPr>
          <w:i/>
          <w:iCs/>
        </w:rPr>
        <w:br/>
      </w:r>
      <w:r>
        <w:rPr>
          <w:i/>
          <w:iCs/>
        </w:rPr>
        <w:br/>
      </w:r>
    </w:p>
    <w:p w:rsidR="0098630B" w:rsidRPr="00CC6100" w:rsidRDefault="00084CEE" w:rsidP="00CC6100">
      <w:pPr>
        <w:pStyle w:val="Listenabsatz"/>
        <w:numPr>
          <w:ilvl w:val="0"/>
          <w:numId w:val="3"/>
        </w:numPr>
      </w:pPr>
      <w:r>
        <w:t>Welche Aufgaben erledigt der Rechtspfleger in Betr</w:t>
      </w:r>
      <w:r w:rsidR="00CC6100">
        <w:t>e</w:t>
      </w:r>
      <w:r>
        <w:t>uungssachen?</w:t>
      </w:r>
      <w:r>
        <w:br/>
      </w:r>
      <w:r>
        <w:br/>
      </w:r>
      <w:r w:rsidR="00FE14A0" w:rsidRPr="00CC6100">
        <w:t>Betreuerwechsel mit Vorschlag des Betroffenen</w:t>
      </w:r>
    </w:p>
    <w:p w:rsidR="0098630B" w:rsidRPr="00CC6100" w:rsidRDefault="00FE14A0" w:rsidP="00CC6100">
      <w:pPr>
        <w:pStyle w:val="Listenabsatz"/>
        <w:ind w:left="1080"/>
      </w:pPr>
      <w:r w:rsidRPr="00CC6100">
        <w:t>Genehmigungen vermögensrechtlicher Art</w:t>
      </w:r>
    </w:p>
    <w:p w:rsidR="0098630B" w:rsidRPr="00CC6100" w:rsidRDefault="00FE14A0" w:rsidP="00CC6100">
      <w:pPr>
        <w:pStyle w:val="Listenabsatz"/>
        <w:ind w:left="1080"/>
      </w:pPr>
      <w:r w:rsidRPr="00CC6100">
        <w:t>Genehmigungen bei Wohnungskündigung</w:t>
      </w:r>
    </w:p>
    <w:p w:rsidR="0098630B" w:rsidRPr="00CC6100" w:rsidRDefault="00FE14A0" w:rsidP="00CC6100">
      <w:pPr>
        <w:pStyle w:val="Listenabsatz"/>
        <w:ind w:left="1080"/>
      </w:pPr>
      <w:r w:rsidRPr="00CC6100">
        <w:t>Aufsicht über Betreuer</w:t>
      </w:r>
      <w:r w:rsidR="00CC6100">
        <w:br/>
      </w:r>
      <w:r w:rsidR="00CC6100">
        <w:br/>
      </w:r>
    </w:p>
    <w:p w:rsidR="0098630B" w:rsidRPr="00CC6100" w:rsidRDefault="00CC6100" w:rsidP="00CC6100">
      <w:pPr>
        <w:pStyle w:val="Listenabsatz"/>
        <w:numPr>
          <w:ilvl w:val="0"/>
          <w:numId w:val="3"/>
        </w:numPr>
      </w:pPr>
      <w:r>
        <w:t>Welche Aufgaben erledigt der Richter in Betreuungssachen?</w:t>
      </w:r>
      <w:r>
        <w:br/>
      </w:r>
      <w:r>
        <w:br/>
      </w:r>
      <w:r w:rsidR="00FE14A0" w:rsidRPr="00CC6100">
        <w:t>Erstbestellung</w:t>
      </w:r>
      <w:r>
        <w:t xml:space="preserve"> des Betreuers</w:t>
      </w:r>
    </w:p>
    <w:p w:rsidR="0098630B" w:rsidRPr="00CC6100" w:rsidRDefault="00FE14A0" w:rsidP="00CC6100">
      <w:pPr>
        <w:pStyle w:val="Listenabsatz"/>
        <w:ind w:left="1080"/>
      </w:pPr>
      <w:r w:rsidRPr="00CC6100">
        <w:t>Genehmigungen bei ärztlichen Maßnahmen</w:t>
      </w:r>
    </w:p>
    <w:p w:rsidR="0098630B" w:rsidRPr="00CC6100" w:rsidRDefault="00FE14A0" w:rsidP="00CC6100">
      <w:pPr>
        <w:pStyle w:val="Listenabsatz"/>
        <w:ind w:left="1080"/>
      </w:pPr>
      <w:r w:rsidRPr="00CC6100">
        <w:t>Betreuerwechsel ohne Vorschlag des Betroffenen</w:t>
      </w:r>
    </w:p>
    <w:p w:rsidR="0098630B" w:rsidRPr="00CC6100" w:rsidRDefault="00FE14A0" w:rsidP="00CC6100">
      <w:pPr>
        <w:pStyle w:val="Listenabsatz"/>
        <w:ind w:left="1080"/>
      </w:pPr>
      <w:r w:rsidRPr="00CC6100">
        <w:t>Bestellung eines Kontrollbetreuers</w:t>
      </w:r>
      <w:r w:rsidR="00CC6100">
        <w:br/>
      </w:r>
    </w:p>
    <w:p w:rsidR="00CC6100" w:rsidRDefault="00CC6100" w:rsidP="00084CEE">
      <w:pPr>
        <w:pStyle w:val="Listenabsatz"/>
        <w:numPr>
          <w:ilvl w:val="0"/>
          <w:numId w:val="3"/>
        </w:numPr>
      </w:pPr>
      <w:r>
        <w:t>Was beinhaltet der Beschluss über die Betreuerbestellung und wie bezeichnet man den Beschluss?</w:t>
      </w:r>
      <w:r>
        <w:br/>
      </w:r>
      <w:r>
        <w:br/>
      </w:r>
      <w:r w:rsidRPr="00CC6100">
        <w:t xml:space="preserve">Beschluss = ein Einheitsbeschluss </w:t>
      </w:r>
      <w:r w:rsidRPr="00CC6100">
        <w:br/>
      </w:r>
      <w:r>
        <w:t>(</w:t>
      </w:r>
      <w:r w:rsidRPr="00CC6100">
        <w:t xml:space="preserve">Inhalt und Form ergeben sich aus §§ 38, 286 </w:t>
      </w:r>
      <w:proofErr w:type="spellStart"/>
      <w:r w:rsidRPr="00CC6100">
        <w:t>FamFG</w:t>
      </w:r>
      <w:proofErr w:type="spellEnd"/>
      <w:r>
        <w:t>)</w:t>
      </w:r>
      <w:r w:rsidRPr="00CC6100">
        <w:br/>
      </w:r>
      <w:r w:rsidRPr="00CC6100">
        <w:br/>
        <w:t>- Anordnung der Betreuung</w:t>
      </w:r>
      <w:r w:rsidRPr="00CC6100">
        <w:br/>
        <w:t>- Bestimmung der Aufgabenkreise</w:t>
      </w:r>
      <w:r w:rsidRPr="00CC6100">
        <w:br/>
        <w:t>- Bestimmung des Betreuers</w:t>
      </w:r>
      <w:r>
        <w:br/>
      </w:r>
    </w:p>
    <w:p w:rsidR="00CC6100" w:rsidRDefault="00CE0651" w:rsidP="00084CEE">
      <w:pPr>
        <w:pStyle w:val="Listenabsatz"/>
        <w:numPr>
          <w:ilvl w:val="0"/>
          <w:numId w:val="3"/>
        </w:numPr>
      </w:pPr>
      <w:r>
        <w:t>Was ist immer notwendig zur Eröffnung des Betreuungsverfahrens?</w:t>
      </w:r>
      <w:r>
        <w:br/>
      </w:r>
      <w:r>
        <w:br/>
      </w:r>
      <w:r w:rsidRPr="00CE0651">
        <w:t>Der Antrag oder die Anregung ist immer notwendig zur Verfahrenseröffnung.</w:t>
      </w:r>
      <w:r w:rsidR="00CC6100">
        <w:br/>
      </w:r>
      <w:r w:rsidR="00CC6100">
        <w:br/>
      </w:r>
    </w:p>
    <w:p w:rsidR="00CC6100" w:rsidRDefault="00CC6100" w:rsidP="00084CEE">
      <w:pPr>
        <w:pStyle w:val="Listenabsatz"/>
        <w:numPr>
          <w:ilvl w:val="0"/>
          <w:numId w:val="3"/>
        </w:numPr>
      </w:pPr>
      <w:r>
        <w:t xml:space="preserve">Wer kann einen Antrag auf Betreuerbestellung stellen?  </w:t>
      </w:r>
      <w:r>
        <w:br/>
      </w:r>
      <w:r>
        <w:br/>
      </w:r>
      <w:r w:rsidRPr="00CC6100">
        <w:t>Nur Betroffener kann Antrag stellen</w:t>
      </w:r>
      <w:r>
        <w:br/>
      </w:r>
      <w:r>
        <w:lastRenderedPageBreak/>
        <w:br/>
      </w:r>
    </w:p>
    <w:p w:rsidR="0098630B" w:rsidRPr="00CC6100" w:rsidRDefault="00CC6100" w:rsidP="00CC6100">
      <w:pPr>
        <w:pStyle w:val="Listenabsatz"/>
        <w:numPr>
          <w:ilvl w:val="0"/>
          <w:numId w:val="3"/>
        </w:numPr>
      </w:pPr>
      <w:r>
        <w:t>Wer kann eine Betreuerbestellung anregen? Ist der Anregende grundsätzlich Beteiligter im Verfahren?</w:t>
      </w:r>
      <w:r>
        <w:br/>
      </w:r>
      <w:r>
        <w:br/>
      </w:r>
      <w:r w:rsidR="00FE14A0" w:rsidRPr="00CC6100">
        <w:t xml:space="preserve">Grundsätzlich amtswegiges Verfahren (§ 26 </w:t>
      </w:r>
      <w:proofErr w:type="spellStart"/>
      <w:r w:rsidR="00FE14A0" w:rsidRPr="00CC6100">
        <w:t>FamFG</w:t>
      </w:r>
      <w:proofErr w:type="spellEnd"/>
      <w:r w:rsidR="00FE14A0" w:rsidRPr="00CC6100">
        <w:t>)</w:t>
      </w:r>
    </w:p>
    <w:p w:rsidR="0098630B" w:rsidRPr="00CC6100" w:rsidRDefault="00FE14A0" w:rsidP="00CC6100">
      <w:pPr>
        <w:pStyle w:val="Listenabsatz"/>
        <w:ind w:left="1070"/>
      </w:pPr>
      <w:r w:rsidRPr="00CC6100">
        <w:rPr>
          <w:u w:val="single"/>
        </w:rPr>
        <w:t>Anregung zur Verfahrenseinleitung Jeder kann das Verfahren anregen</w:t>
      </w:r>
    </w:p>
    <w:p w:rsidR="0098630B" w:rsidRPr="00CC6100" w:rsidRDefault="00FE14A0" w:rsidP="00CC6100">
      <w:pPr>
        <w:pStyle w:val="Listenabsatz"/>
        <w:ind w:left="1070"/>
      </w:pPr>
      <w:r w:rsidRPr="00CC6100">
        <w:t>Bsp.: Angehörige, Krankenhäuser, Polizei, Behörden</w:t>
      </w:r>
    </w:p>
    <w:p w:rsidR="0098630B" w:rsidRPr="00CC6100" w:rsidRDefault="00FE14A0" w:rsidP="00CC6100">
      <w:pPr>
        <w:pStyle w:val="Listenabsatz"/>
        <w:ind w:left="1070"/>
      </w:pPr>
      <w:r w:rsidRPr="00CC6100">
        <w:t>Anregender nicht zwingend auch am Verfahren beteiligt</w:t>
      </w:r>
      <w:r w:rsidR="00CC6100">
        <w:br/>
      </w:r>
      <w:r w:rsidR="00CC6100">
        <w:br/>
      </w:r>
    </w:p>
    <w:p w:rsidR="00CE0651" w:rsidRDefault="00CE0651" w:rsidP="00084CEE">
      <w:pPr>
        <w:pStyle w:val="Listenabsatz"/>
        <w:numPr>
          <w:ilvl w:val="0"/>
          <w:numId w:val="3"/>
        </w:numPr>
      </w:pPr>
      <w:r>
        <w:t>Wann wird ein Betreuerbeschluss wirksam?</w:t>
      </w:r>
      <w:r>
        <w:br/>
      </w:r>
      <w:r>
        <w:br/>
        <w:t xml:space="preserve">mit Bekanntgabe an den Betreuer </w:t>
      </w:r>
      <w:r>
        <w:br/>
      </w:r>
      <w:r>
        <w:br/>
      </w:r>
    </w:p>
    <w:p w:rsidR="00CE0651" w:rsidRDefault="00CE0651" w:rsidP="00084CEE">
      <w:pPr>
        <w:pStyle w:val="Listenabsatz"/>
        <w:numPr>
          <w:ilvl w:val="0"/>
          <w:numId w:val="3"/>
        </w:numPr>
      </w:pPr>
      <w:r>
        <w:t>Wie lautet das Registerzeichen für Betreuungssachen?</w:t>
      </w:r>
      <w:r>
        <w:br/>
      </w:r>
      <w:r>
        <w:br/>
        <w:t>XVII</w:t>
      </w:r>
      <w:r>
        <w:br/>
      </w:r>
      <w:r>
        <w:br/>
      </w:r>
    </w:p>
    <w:p w:rsidR="00CE0651" w:rsidRDefault="00CE0651" w:rsidP="00084CEE">
      <w:pPr>
        <w:pStyle w:val="Listenabsatz"/>
        <w:numPr>
          <w:ilvl w:val="0"/>
          <w:numId w:val="3"/>
        </w:numPr>
      </w:pPr>
      <w:r>
        <w:t>Wann findet die pers. Anhörung des Betroffenen statt und wer führt sie durch?</w:t>
      </w:r>
      <w:r>
        <w:br/>
      </w:r>
      <w:r>
        <w:br/>
      </w:r>
      <w:r w:rsidRPr="00CE0651">
        <w:rPr>
          <w:b/>
          <w:bCs/>
          <w:u w:val="single"/>
        </w:rPr>
        <w:t xml:space="preserve">§ 278 </w:t>
      </w:r>
      <w:proofErr w:type="gramStart"/>
      <w:r w:rsidRPr="00CE0651">
        <w:rPr>
          <w:b/>
          <w:bCs/>
          <w:u w:val="single"/>
        </w:rPr>
        <w:t xml:space="preserve">I  </w:t>
      </w:r>
      <w:proofErr w:type="spellStart"/>
      <w:r w:rsidRPr="00CE0651">
        <w:rPr>
          <w:b/>
          <w:bCs/>
          <w:u w:val="single"/>
        </w:rPr>
        <w:t>FamFG</w:t>
      </w:r>
      <w:proofErr w:type="spellEnd"/>
      <w:proofErr w:type="gramEnd"/>
      <w:r w:rsidRPr="00CE0651">
        <w:rPr>
          <w:b/>
          <w:bCs/>
          <w:u w:val="single"/>
        </w:rPr>
        <w:t> </w:t>
      </w:r>
      <w:r w:rsidRPr="00CE0651">
        <w:rPr>
          <w:b/>
          <w:bCs/>
        </w:rPr>
        <w:br/>
      </w:r>
      <w:r w:rsidRPr="00CE0651">
        <w:t>Das</w:t>
      </w:r>
      <w:r w:rsidRPr="00CE0651">
        <w:rPr>
          <w:b/>
          <w:bCs/>
        </w:rPr>
        <w:t> </w:t>
      </w:r>
      <w:r w:rsidRPr="00CE0651">
        <w:t>Gericht</w:t>
      </w:r>
      <w:r>
        <w:t xml:space="preserve"> (Richter)</w:t>
      </w:r>
      <w:r w:rsidRPr="00CE0651">
        <w:t xml:space="preserve"> hat den Betroffenen vor der Bestellung eines Betreuers</w:t>
      </w:r>
      <w:r>
        <w:t xml:space="preserve">…. </w:t>
      </w:r>
      <w:r w:rsidRPr="00CE0651">
        <w:t>persönlich anzuhören</w:t>
      </w:r>
      <w:r>
        <w:t>.</w:t>
      </w:r>
      <w:r>
        <w:br/>
      </w:r>
      <w:r>
        <w:br/>
      </w:r>
    </w:p>
    <w:p w:rsidR="0098630B" w:rsidRPr="00CE0651" w:rsidRDefault="00CE0651" w:rsidP="00CE0651">
      <w:pPr>
        <w:pStyle w:val="Listenabsatz"/>
        <w:numPr>
          <w:ilvl w:val="0"/>
          <w:numId w:val="3"/>
        </w:numPr>
      </w:pPr>
      <w:r>
        <w:t>Nenne Sie die Beteiligten im Betr</w:t>
      </w:r>
      <w:r w:rsidR="00D3454B">
        <w:t>e</w:t>
      </w:r>
      <w:r>
        <w:t>uungsverfahren.</w:t>
      </w:r>
      <w:r>
        <w:br/>
      </w:r>
      <w:r>
        <w:br/>
      </w:r>
      <w:r w:rsidR="00FE14A0" w:rsidRPr="00CE0651">
        <w:t>Betroffener,</w:t>
      </w:r>
      <w:r w:rsidR="00FE14A0" w:rsidRPr="00CE0651">
        <w:rPr>
          <w:i/>
          <w:iCs/>
        </w:rPr>
        <w:t xml:space="preserve">  </w:t>
      </w:r>
      <w:r w:rsidR="00FE14A0" w:rsidRPr="00CE0651">
        <w:rPr>
          <w:i/>
          <w:iCs/>
        </w:rPr>
        <w:tab/>
      </w:r>
      <w:r w:rsidR="00FE14A0" w:rsidRPr="00CE0651">
        <w:rPr>
          <w:i/>
          <w:iCs/>
        </w:rPr>
        <w:tab/>
      </w:r>
      <w:r w:rsidR="00FE14A0" w:rsidRPr="00CE0651">
        <w:rPr>
          <w:i/>
          <w:iCs/>
        </w:rPr>
        <w:tab/>
      </w:r>
      <w:r w:rsidR="00FE14A0" w:rsidRPr="00CE0651">
        <w:rPr>
          <w:i/>
          <w:iCs/>
        </w:rPr>
        <w:tab/>
      </w:r>
      <w:r w:rsidR="00FE14A0" w:rsidRPr="00CE0651">
        <w:rPr>
          <w:i/>
          <w:iCs/>
        </w:rPr>
        <w:tab/>
      </w:r>
      <w:r w:rsidR="00FE14A0" w:rsidRPr="00CE0651">
        <w:rPr>
          <w:i/>
          <w:iCs/>
        </w:rPr>
        <w:tab/>
      </w:r>
    </w:p>
    <w:p w:rsidR="0098630B" w:rsidRPr="00CE0651" w:rsidRDefault="00FE14A0" w:rsidP="00CE0651">
      <w:pPr>
        <w:pStyle w:val="Listenabsatz"/>
        <w:ind w:left="1070"/>
      </w:pPr>
      <w:r w:rsidRPr="00CE0651">
        <w:t xml:space="preserve">Betreuer, </w:t>
      </w:r>
      <w:r w:rsidRPr="00CE0651">
        <w:tab/>
      </w:r>
      <w:r w:rsidRPr="00CE0651">
        <w:tab/>
      </w:r>
      <w:r w:rsidRPr="00CE0651">
        <w:tab/>
      </w:r>
      <w:r w:rsidRPr="00CE0651">
        <w:tab/>
      </w:r>
      <w:r w:rsidRPr="00CE0651">
        <w:tab/>
      </w:r>
      <w:r w:rsidRPr="00CE0651">
        <w:tab/>
      </w:r>
    </w:p>
    <w:p w:rsidR="0098630B" w:rsidRPr="00CE0651" w:rsidRDefault="00FE14A0" w:rsidP="00CE0651">
      <w:pPr>
        <w:pStyle w:val="Listenabsatz"/>
        <w:ind w:left="1070"/>
      </w:pPr>
      <w:r w:rsidRPr="00CE0651">
        <w:t>ggf. Bevollmächtigter,</w:t>
      </w:r>
    </w:p>
    <w:p w:rsidR="0098630B" w:rsidRPr="00CE0651" w:rsidRDefault="00FE14A0" w:rsidP="00CE0651">
      <w:pPr>
        <w:pStyle w:val="Listenabsatz"/>
        <w:ind w:left="1070"/>
      </w:pPr>
      <w:r w:rsidRPr="00CE0651">
        <w:t>ggf. Verfahrenspfleger,</w:t>
      </w:r>
    </w:p>
    <w:p w:rsidR="0098630B" w:rsidRPr="00CE0651" w:rsidRDefault="00FE14A0" w:rsidP="00CE0651">
      <w:pPr>
        <w:pStyle w:val="Listenabsatz"/>
        <w:ind w:left="1070"/>
      </w:pPr>
      <w:r w:rsidRPr="00CE0651">
        <w:t>zuständige Betreuungsbehörde,</w:t>
      </w:r>
    </w:p>
    <w:p w:rsidR="0098630B" w:rsidRPr="00CE0651" w:rsidRDefault="00FE14A0" w:rsidP="00CE0651">
      <w:pPr>
        <w:pStyle w:val="Listenabsatz"/>
        <w:ind w:left="1070"/>
      </w:pPr>
      <w:r w:rsidRPr="00CE0651">
        <w:t>ggf. der Vertreter der Staatskasse (Bezirksrevisor)</w:t>
      </w:r>
      <w:r w:rsidR="00CE0651">
        <w:br/>
      </w:r>
      <w:r w:rsidR="00CE0651">
        <w:br/>
      </w:r>
    </w:p>
    <w:p w:rsidR="002A1001" w:rsidRPr="00587491" w:rsidRDefault="00CE0651" w:rsidP="00CE0651">
      <w:pPr>
        <w:pStyle w:val="Listenabsatz"/>
        <w:ind w:left="1070"/>
      </w:pPr>
      <w:r>
        <w:br/>
      </w:r>
      <w:r>
        <w:br/>
      </w:r>
      <w:r w:rsidR="00F43799" w:rsidRPr="00587491">
        <w:br/>
      </w:r>
      <w:r w:rsidR="00F43799" w:rsidRPr="00587491">
        <w:br/>
      </w:r>
      <w:r w:rsidR="002A1001" w:rsidRPr="00587491">
        <w:br/>
        <w:t xml:space="preserve"> </w:t>
      </w:r>
    </w:p>
    <w:sectPr w:rsidR="002A1001" w:rsidRPr="005874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81978"/>
    <w:multiLevelType w:val="hybridMultilevel"/>
    <w:tmpl w:val="9AF2D64A"/>
    <w:lvl w:ilvl="0" w:tplc="55FC3794">
      <w:start w:val="1"/>
      <w:numFmt w:val="bullet"/>
      <w:lvlText w:val=""/>
      <w:lvlJc w:val="left"/>
      <w:pPr>
        <w:tabs>
          <w:tab w:val="num" w:pos="720"/>
        </w:tabs>
        <w:ind w:left="720" w:hanging="360"/>
      </w:pPr>
      <w:rPr>
        <w:rFonts w:ascii="Wingdings" w:hAnsi="Wingdings" w:hint="default"/>
      </w:rPr>
    </w:lvl>
    <w:lvl w:ilvl="1" w:tplc="8C58AB96" w:tentative="1">
      <w:start w:val="1"/>
      <w:numFmt w:val="bullet"/>
      <w:lvlText w:val=""/>
      <w:lvlJc w:val="left"/>
      <w:pPr>
        <w:tabs>
          <w:tab w:val="num" w:pos="1440"/>
        </w:tabs>
        <w:ind w:left="1440" w:hanging="360"/>
      </w:pPr>
      <w:rPr>
        <w:rFonts w:ascii="Wingdings" w:hAnsi="Wingdings" w:hint="default"/>
      </w:rPr>
    </w:lvl>
    <w:lvl w:ilvl="2" w:tplc="36D012B4" w:tentative="1">
      <w:start w:val="1"/>
      <w:numFmt w:val="bullet"/>
      <w:lvlText w:val=""/>
      <w:lvlJc w:val="left"/>
      <w:pPr>
        <w:tabs>
          <w:tab w:val="num" w:pos="2160"/>
        </w:tabs>
        <w:ind w:left="2160" w:hanging="360"/>
      </w:pPr>
      <w:rPr>
        <w:rFonts w:ascii="Wingdings" w:hAnsi="Wingdings" w:hint="default"/>
      </w:rPr>
    </w:lvl>
    <w:lvl w:ilvl="3" w:tplc="C98ECF78" w:tentative="1">
      <w:start w:val="1"/>
      <w:numFmt w:val="bullet"/>
      <w:lvlText w:val=""/>
      <w:lvlJc w:val="left"/>
      <w:pPr>
        <w:tabs>
          <w:tab w:val="num" w:pos="2880"/>
        </w:tabs>
        <w:ind w:left="2880" w:hanging="360"/>
      </w:pPr>
      <w:rPr>
        <w:rFonts w:ascii="Wingdings" w:hAnsi="Wingdings" w:hint="default"/>
      </w:rPr>
    </w:lvl>
    <w:lvl w:ilvl="4" w:tplc="A6FED0F0" w:tentative="1">
      <w:start w:val="1"/>
      <w:numFmt w:val="bullet"/>
      <w:lvlText w:val=""/>
      <w:lvlJc w:val="left"/>
      <w:pPr>
        <w:tabs>
          <w:tab w:val="num" w:pos="3600"/>
        </w:tabs>
        <w:ind w:left="3600" w:hanging="360"/>
      </w:pPr>
      <w:rPr>
        <w:rFonts w:ascii="Wingdings" w:hAnsi="Wingdings" w:hint="default"/>
      </w:rPr>
    </w:lvl>
    <w:lvl w:ilvl="5" w:tplc="FCE4746E" w:tentative="1">
      <w:start w:val="1"/>
      <w:numFmt w:val="bullet"/>
      <w:lvlText w:val=""/>
      <w:lvlJc w:val="left"/>
      <w:pPr>
        <w:tabs>
          <w:tab w:val="num" w:pos="4320"/>
        </w:tabs>
        <w:ind w:left="4320" w:hanging="360"/>
      </w:pPr>
      <w:rPr>
        <w:rFonts w:ascii="Wingdings" w:hAnsi="Wingdings" w:hint="default"/>
      </w:rPr>
    </w:lvl>
    <w:lvl w:ilvl="6" w:tplc="3E885EBC" w:tentative="1">
      <w:start w:val="1"/>
      <w:numFmt w:val="bullet"/>
      <w:lvlText w:val=""/>
      <w:lvlJc w:val="left"/>
      <w:pPr>
        <w:tabs>
          <w:tab w:val="num" w:pos="5040"/>
        </w:tabs>
        <w:ind w:left="5040" w:hanging="360"/>
      </w:pPr>
      <w:rPr>
        <w:rFonts w:ascii="Wingdings" w:hAnsi="Wingdings" w:hint="default"/>
      </w:rPr>
    </w:lvl>
    <w:lvl w:ilvl="7" w:tplc="CC600B30" w:tentative="1">
      <w:start w:val="1"/>
      <w:numFmt w:val="bullet"/>
      <w:lvlText w:val=""/>
      <w:lvlJc w:val="left"/>
      <w:pPr>
        <w:tabs>
          <w:tab w:val="num" w:pos="5760"/>
        </w:tabs>
        <w:ind w:left="5760" w:hanging="360"/>
      </w:pPr>
      <w:rPr>
        <w:rFonts w:ascii="Wingdings" w:hAnsi="Wingdings" w:hint="default"/>
      </w:rPr>
    </w:lvl>
    <w:lvl w:ilvl="8" w:tplc="7CA6661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C2118"/>
    <w:multiLevelType w:val="hybridMultilevel"/>
    <w:tmpl w:val="784EB2DA"/>
    <w:lvl w:ilvl="0" w:tplc="C5783D90">
      <w:start w:val="1"/>
      <w:numFmt w:val="bullet"/>
      <w:lvlText w:val="•"/>
      <w:lvlJc w:val="left"/>
      <w:pPr>
        <w:tabs>
          <w:tab w:val="num" w:pos="720"/>
        </w:tabs>
        <w:ind w:left="720" w:hanging="360"/>
      </w:pPr>
      <w:rPr>
        <w:rFonts w:ascii="Arial" w:hAnsi="Arial" w:hint="default"/>
      </w:rPr>
    </w:lvl>
    <w:lvl w:ilvl="1" w:tplc="2A182FD8" w:tentative="1">
      <w:start w:val="1"/>
      <w:numFmt w:val="bullet"/>
      <w:lvlText w:val="•"/>
      <w:lvlJc w:val="left"/>
      <w:pPr>
        <w:tabs>
          <w:tab w:val="num" w:pos="1440"/>
        </w:tabs>
        <w:ind w:left="1440" w:hanging="360"/>
      </w:pPr>
      <w:rPr>
        <w:rFonts w:ascii="Arial" w:hAnsi="Arial" w:hint="default"/>
      </w:rPr>
    </w:lvl>
    <w:lvl w:ilvl="2" w:tplc="F8045118" w:tentative="1">
      <w:start w:val="1"/>
      <w:numFmt w:val="bullet"/>
      <w:lvlText w:val="•"/>
      <w:lvlJc w:val="left"/>
      <w:pPr>
        <w:tabs>
          <w:tab w:val="num" w:pos="2160"/>
        </w:tabs>
        <w:ind w:left="2160" w:hanging="360"/>
      </w:pPr>
      <w:rPr>
        <w:rFonts w:ascii="Arial" w:hAnsi="Arial" w:hint="default"/>
      </w:rPr>
    </w:lvl>
    <w:lvl w:ilvl="3" w:tplc="786AFF90" w:tentative="1">
      <w:start w:val="1"/>
      <w:numFmt w:val="bullet"/>
      <w:lvlText w:val="•"/>
      <w:lvlJc w:val="left"/>
      <w:pPr>
        <w:tabs>
          <w:tab w:val="num" w:pos="2880"/>
        </w:tabs>
        <w:ind w:left="2880" w:hanging="360"/>
      </w:pPr>
      <w:rPr>
        <w:rFonts w:ascii="Arial" w:hAnsi="Arial" w:hint="default"/>
      </w:rPr>
    </w:lvl>
    <w:lvl w:ilvl="4" w:tplc="F4F85332" w:tentative="1">
      <w:start w:val="1"/>
      <w:numFmt w:val="bullet"/>
      <w:lvlText w:val="•"/>
      <w:lvlJc w:val="left"/>
      <w:pPr>
        <w:tabs>
          <w:tab w:val="num" w:pos="3600"/>
        </w:tabs>
        <w:ind w:left="3600" w:hanging="360"/>
      </w:pPr>
      <w:rPr>
        <w:rFonts w:ascii="Arial" w:hAnsi="Arial" w:hint="default"/>
      </w:rPr>
    </w:lvl>
    <w:lvl w:ilvl="5" w:tplc="08A03166" w:tentative="1">
      <w:start w:val="1"/>
      <w:numFmt w:val="bullet"/>
      <w:lvlText w:val="•"/>
      <w:lvlJc w:val="left"/>
      <w:pPr>
        <w:tabs>
          <w:tab w:val="num" w:pos="4320"/>
        </w:tabs>
        <w:ind w:left="4320" w:hanging="360"/>
      </w:pPr>
      <w:rPr>
        <w:rFonts w:ascii="Arial" w:hAnsi="Arial" w:hint="default"/>
      </w:rPr>
    </w:lvl>
    <w:lvl w:ilvl="6" w:tplc="6C347EF6" w:tentative="1">
      <w:start w:val="1"/>
      <w:numFmt w:val="bullet"/>
      <w:lvlText w:val="•"/>
      <w:lvlJc w:val="left"/>
      <w:pPr>
        <w:tabs>
          <w:tab w:val="num" w:pos="5040"/>
        </w:tabs>
        <w:ind w:left="5040" w:hanging="360"/>
      </w:pPr>
      <w:rPr>
        <w:rFonts w:ascii="Arial" w:hAnsi="Arial" w:hint="default"/>
      </w:rPr>
    </w:lvl>
    <w:lvl w:ilvl="7" w:tplc="40BA97B0" w:tentative="1">
      <w:start w:val="1"/>
      <w:numFmt w:val="bullet"/>
      <w:lvlText w:val="•"/>
      <w:lvlJc w:val="left"/>
      <w:pPr>
        <w:tabs>
          <w:tab w:val="num" w:pos="5760"/>
        </w:tabs>
        <w:ind w:left="5760" w:hanging="360"/>
      </w:pPr>
      <w:rPr>
        <w:rFonts w:ascii="Arial" w:hAnsi="Arial" w:hint="default"/>
      </w:rPr>
    </w:lvl>
    <w:lvl w:ilvl="8" w:tplc="A2B812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9C7368"/>
    <w:multiLevelType w:val="hybridMultilevel"/>
    <w:tmpl w:val="C4F21B58"/>
    <w:lvl w:ilvl="0" w:tplc="04070011">
      <w:start w:val="1"/>
      <w:numFmt w:val="decimal"/>
      <w:lvlText w:val="%1)"/>
      <w:lvlJc w:val="left"/>
      <w:pPr>
        <w:ind w:left="107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37AE4DBC"/>
    <w:multiLevelType w:val="hybridMultilevel"/>
    <w:tmpl w:val="F7261C1C"/>
    <w:lvl w:ilvl="0" w:tplc="A52C16AA">
      <w:start w:val="1"/>
      <w:numFmt w:val="bullet"/>
      <w:lvlText w:val="•"/>
      <w:lvlJc w:val="left"/>
      <w:pPr>
        <w:tabs>
          <w:tab w:val="num" w:pos="720"/>
        </w:tabs>
        <w:ind w:left="720" w:hanging="360"/>
      </w:pPr>
      <w:rPr>
        <w:rFonts w:ascii="Arial" w:hAnsi="Arial" w:hint="default"/>
      </w:rPr>
    </w:lvl>
    <w:lvl w:ilvl="1" w:tplc="EC5E4F26" w:tentative="1">
      <w:start w:val="1"/>
      <w:numFmt w:val="bullet"/>
      <w:lvlText w:val="•"/>
      <w:lvlJc w:val="left"/>
      <w:pPr>
        <w:tabs>
          <w:tab w:val="num" w:pos="1440"/>
        </w:tabs>
        <w:ind w:left="1440" w:hanging="360"/>
      </w:pPr>
      <w:rPr>
        <w:rFonts w:ascii="Arial" w:hAnsi="Arial" w:hint="default"/>
      </w:rPr>
    </w:lvl>
    <w:lvl w:ilvl="2" w:tplc="C75A50B0" w:tentative="1">
      <w:start w:val="1"/>
      <w:numFmt w:val="bullet"/>
      <w:lvlText w:val="•"/>
      <w:lvlJc w:val="left"/>
      <w:pPr>
        <w:tabs>
          <w:tab w:val="num" w:pos="2160"/>
        </w:tabs>
        <w:ind w:left="2160" w:hanging="360"/>
      </w:pPr>
      <w:rPr>
        <w:rFonts w:ascii="Arial" w:hAnsi="Arial" w:hint="default"/>
      </w:rPr>
    </w:lvl>
    <w:lvl w:ilvl="3" w:tplc="D10EAC2C" w:tentative="1">
      <w:start w:val="1"/>
      <w:numFmt w:val="bullet"/>
      <w:lvlText w:val="•"/>
      <w:lvlJc w:val="left"/>
      <w:pPr>
        <w:tabs>
          <w:tab w:val="num" w:pos="2880"/>
        </w:tabs>
        <w:ind w:left="2880" w:hanging="360"/>
      </w:pPr>
      <w:rPr>
        <w:rFonts w:ascii="Arial" w:hAnsi="Arial" w:hint="default"/>
      </w:rPr>
    </w:lvl>
    <w:lvl w:ilvl="4" w:tplc="BE30B71E" w:tentative="1">
      <w:start w:val="1"/>
      <w:numFmt w:val="bullet"/>
      <w:lvlText w:val="•"/>
      <w:lvlJc w:val="left"/>
      <w:pPr>
        <w:tabs>
          <w:tab w:val="num" w:pos="3600"/>
        </w:tabs>
        <w:ind w:left="3600" w:hanging="360"/>
      </w:pPr>
      <w:rPr>
        <w:rFonts w:ascii="Arial" w:hAnsi="Arial" w:hint="default"/>
      </w:rPr>
    </w:lvl>
    <w:lvl w:ilvl="5" w:tplc="9E906FD6" w:tentative="1">
      <w:start w:val="1"/>
      <w:numFmt w:val="bullet"/>
      <w:lvlText w:val="•"/>
      <w:lvlJc w:val="left"/>
      <w:pPr>
        <w:tabs>
          <w:tab w:val="num" w:pos="4320"/>
        </w:tabs>
        <w:ind w:left="4320" w:hanging="360"/>
      </w:pPr>
      <w:rPr>
        <w:rFonts w:ascii="Arial" w:hAnsi="Arial" w:hint="default"/>
      </w:rPr>
    </w:lvl>
    <w:lvl w:ilvl="6" w:tplc="F31658C2" w:tentative="1">
      <w:start w:val="1"/>
      <w:numFmt w:val="bullet"/>
      <w:lvlText w:val="•"/>
      <w:lvlJc w:val="left"/>
      <w:pPr>
        <w:tabs>
          <w:tab w:val="num" w:pos="5040"/>
        </w:tabs>
        <w:ind w:left="5040" w:hanging="360"/>
      </w:pPr>
      <w:rPr>
        <w:rFonts w:ascii="Arial" w:hAnsi="Arial" w:hint="default"/>
      </w:rPr>
    </w:lvl>
    <w:lvl w:ilvl="7" w:tplc="A18A992E" w:tentative="1">
      <w:start w:val="1"/>
      <w:numFmt w:val="bullet"/>
      <w:lvlText w:val="•"/>
      <w:lvlJc w:val="left"/>
      <w:pPr>
        <w:tabs>
          <w:tab w:val="num" w:pos="5760"/>
        </w:tabs>
        <w:ind w:left="5760" w:hanging="360"/>
      </w:pPr>
      <w:rPr>
        <w:rFonts w:ascii="Arial" w:hAnsi="Arial" w:hint="default"/>
      </w:rPr>
    </w:lvl>
    <w:lvl w:ilvl="8" w:tplc="24EA6E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7371F3"/>
    <w:multiLevelType w:val="hybridMultilevel"/>
    <w:tmpl w:val="1BE6BC6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EF3CBB"/>
    <w:multiLevelType w:val="hybridMultilevel"/>
    <w:tmpl w:val="BC582CB6"/>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69B921CA"/>
    <w:multiLevelType w:val="hybridMultilevel"/>
    <w:tmpl w:val="EF4260AC"/>
    <w:lvl w:ilvl="0" w:tplc="31F60FB8">
      <w:start w:val="1"/>
      <w:numFmt w:val="bullet"/>
      <w:lvlText w:val="•"/>
      <w:lvlJc w:val="left"/>
      <w:pPr>
        <w:tabs>
          <w:tab w:val="num" w:pos="720"/>
        </w:tabs>
        <w:ind w:left="720" w:hanging="360"/>
      </w:pPr>
      <w:rPr>
        <w:rFonts w:ascii="Arial" w:hAnsi="Arial" w:hint="default"/>
      </w:rPr>
    </w:lvl>
    <w:lvl w:ilvl="1" w:tplc="45646662" w:tentative="1">
      <w:start w:val="1"/>
      <w:numFmt w:val="bullet"/>
      <w:lvlText w:val="•"/>
      <w:lvlJc w:val="left"/>
      <w:pPr>
        <w:tabs>
          <w:tab w:val="num" w:pos="1440"/>
        </w:tabs>
        <w:ind w:left="1440" w:hanging="360"/>
      </w:pPr>
      <w:rPr>
        <w:rFonts w:ascii="Arial" w:hAnsi="Arial" w:hint="default"/>
      </w:rPr>
    </w:lvl>
    <w:lvl w:ilvl="2" w:tplc="47F2A41E" w:tentative="1">
      <w:start w:val="1"/>
      <w:numFmt w:val="bullet"/>
      <w:lvlText w:val="•"/>
      <w:lvlJc w:val="left"/>
      <w:pPr>
        <w:tabs>
          <w:tab w:val="num" w:pos="2160"/>
        </w:tabs>
        <w:ind w:left="2160" w:hanging="360"/>
      </w:pPr>
      <w:rPr>
        <w:rFonts w:ascii="Arial" w:hAnsi="Arial" w:hint="default"/>
      </w:rPr>
    </w:lvl>
    <w:lvl w:ilvl="3" w:tplc="87985802" w:tentative="1">
      <w:start w:val="1"/>
      <w:numFmt w:val="bullet"/>
      <w:lvlText w:val="•"/>
      <w:lvlJc w:val="left"/>
      <w:pPr>
        <w:tabs>
          <w:tab w:val="num" w:pos="2880"/>
        </w:tabs>
        <w:ind w:left="2880" w:hanging="360"/>
      </w:pPr>
      <w:rPr>
        <w:rFonts w:ascii="Arial" w:hAnsi="Arial" w:hint="default"/>
      </w:rPr>
    </w:lvl>
    <w:lvl w:ilvl="4" w:tplc="AC5CEC64" w:tentative="1">
      <w:start w:val="1"/>
      <w:numFmt w:val="bullet"/>
      <w:lvlText w:val="•"/>
      <w:lvlJc w:val="left"/>
      <w:pPr>
        <w:tabs>
          <w:tab w:val="num" w:pos="3600"/>
        </w:tabs>
        <w:ind w:left="3600" w:hanging="360"/>
      </w:pPr>
      <w:rPr>
        <w:rFonts w:ascii="Arial" w:hAnsi="Arial" w:hint="default"/>
      </w:rPr>
    </w:lvl>
    <w:lvl w:ilvl="5" w:tplc="628A9E92" w:tentative="1">
      <w:start w:val="1"/>
      <w:numFmt w:val="bullet"/>
      <w:lvlText w:val="•"/>
      <w:lvlJc w:val="left"/>
      <w:pPr>
        <w:tabs>
          <w:tab w:val="num" w:pos="4320"/>
        </w:tabs>
        <w:ind w:left="4320" w:hanging="360"/>
      </w:pPr>
      <w:rPr>
        <w:rFonts w:ascii="Arial" w:hAnsi="Arial" w:hint="default"/>
      </w:rPr>
    </w:lvl>
    <w:lvl w:ilvl="6" w:tplc="D4D8F818" w:tentative="1">
      <w:start w:val="1"/>
      <w:numFmt w:val="bullet"/>
      <w:lvlText w:val="•"/>
      <w:lvlJc w:val="left"/>
      <w:pPr>
        <w:tabs>
          <w:tab w:val="num" w:pos="5040"/>
        </w:tabs>
        <w:ind w:left="5040" w:hanging="360"/>
      </w:pPr>
      <w:rPr>
        <w:rFonts w:ascii="Arial" w:hAnsi="Arial" w:hint="default"/>
      </w:rPr>
    </w:lvl>
    <w:lvl w:ilvl="7" w:tplc="5EECD9C6" w:tentative="1">
      <w:start w:val="1"/>
      <w:numFmt w:val="bullet"/>
      <w:lvlText w:val="•"/>
      <w:lvlJc w:val="left"/>
      <w:pPr>
        <w:tabs>
          <w:tab w:val="num" w:pos="5760"/>
        </w:tabs>
        <w:ind w:left="5760" w:hanging="360"/>
      </w:pPr>
      <w:rPr>
        <w:rFonts w:ascii="Arial" w:hAnsi="Arial" w:hint="default"/>
      </w:rPr>
    </w:lvl>
    <w:lvl w:ilvl="8" w:tplc="0712BC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C86B6B"/>
    <w:multiLevelType w:val="hybridMultilevel"/>
    <w:tmpl w:val="8F400572"/>
    <w:lvl w:ilvl="0" w:tplc="2654CF82">
      <w:start w:val="1"/>
      <w:numFmt w:val="bullet"/>
      <w:lvlText w:val="•"/>
      <w:lvlJc w:val="left"/>
      <w:pPr>
        <w:tabs>
          <w:tab w:val="num" w:pos="720"/>
        </w:tabs>
        <w:ind w:left="720" w:hanging="360"/>
      </w:pPr>
      <w:rPr>
        <w:rFonts w:ascii="Arial" w:hAnsi="Arial" w:hint="default"/>
      </w:rPr>
    </w:lvl>
    <w:lvl w:ilvl="1" w:tplc="403A45A2" w:tentative="1">
      <w:start w:val="1"/>
      <w:numFmt w:val="bullet"/>
      <w:lvlText w:val="•"/>
      <w:lvlJc w:val="left"/>
      <w:pPr>
        <w:tabs>
          <w:tab w:val="num" w:pos="1440"/>
        </w:tabs>
        <w:ind w:left="1440" w:hanging="360"/>
      </w:pPr>
      <w:rPr>
        <w:rFonts w:ascii="Arial" w:hAnsi="Arial" w:hint="default"/>
      </w:rPr>
    </w:lvl>
    <w:lvl w:ilvl="2" w:tplc="DE16B09A" w:tentative="1">
      <w:start w:val="1"/>
      <w:numFmt w:val="bullet"/>
      <w:lvlText w:val="•"/>
      <w:lvlJc w:val="left"/>
      <w:pPr>
        <w:tabs>
          <w:tab w:val="num" w:pos="2160"/>
        </w:tabs>
        <w:ind w:left="2160" w:hanging="360"/>
      </w:pPr>
      <w:rPr>
        <w:rFonts w:ascii="Arial" w:hAnsi="Arial" w:hint="default"/>
      </w:rPr>
    </w:lvl>
    <w:lvl w:ilvl="3" w:tplc="743240DE" w:tentative="1">
      <w:start w:val="1"/>
      <w:numFmt w:val="bullet"/>
      <w:lvlText w:val="•"/>
      <w:lvlJc w:val="left"/>
      <w:pPr>
        <w:tabs>
          <w:tab w:val="num" w:pos="2880"/>
        </w:tabs>
        <w:ind w:left="2880" w:hanging="360"/>
      </w:pPr>
      <w:rPr>
        <w:rFonts w:ascii="Arial" w:hAnsi="Arial" w:hint="default"/>
      </w:rPr>
    </w:lvl>
    <w:lvl w:ilvl="4" w:tplc="15048BDC" w:tentative="1">
      <w:start w:val="1"/>
      <w:numFmt w:val="bullet"/>
      <w:lvlText w:val="•"/>
      <w:lvlJc w:val="left"/>
      <w:pPr>
        <w:tabs>
          <w:tab w:val="num" w:pos="3600"/>
        </w:tabs>
        <w:ind w:left="3600" w:hanging="360"/>
      </w:pPr>
      <w:rPr>
        <w:rFonts w:ascii="Arial" w:hAnsi="Arial" w:hint="default"/>
      </w:rPr>
    </w:lvl>
    <w:lvl w:ilvl="5" w:tplc="0150A26C" w:tentative="1">
      <w:start w:val="1"/>
      <w:numFmt w:val="bullet"/>
      <w:lvlText w:val="•"/>
      <w:lvlJc w:val="left"/>
      <w:pPr>
        <w:tabs>
          <w:tab w:val="num" w:pos="4320"/>
        </w:tabs>
        <w:ind w:left="4320" w:hanging="360"/>
      </w:pPr>
      <w:rPr>
        <w:rFonts w:ascii="Arial" w:hAnsi="Arial" w:hint="default"/>
      </w:rPr>
    </w:lvl>
    <w:lvl w:ilvl="6" w:tplc="ADB2107A" w:tentative="1">
      <w:start w:val="1"/>
      <w:numFmt w:val="bullet"/>
      <w:lvlText w:val="•"/>
      <w:lvlJc w:val="left"/>
      <w:pPr>
        <w:tabs>
          <w:tab w:val="num" w:pos="5040"/>
        </w:tabs>
        <w:ind w:left="5040" w:hanging="360"/>
      </w:pPr>
      <w:rPr>
        <w:rFonts w:ascii="Arial" w:hAnsi="Arial" w:hint="default"/>
      </w:rPr>
    </w:lvl>
    <w:lvl w:ilvl="7" w:tplc="557E3160" w:tentative="1">
      <w:start w:val="1"/>
      <w:numFmt w:val="bullet"/>
      <w:lvlText w:val="•"/>
      <w:lvlJc w:val="left"/>
      <w:pPr>
        <w:tabs>
          <w:tab w:val="num" w:pos="5760"/>
        </w:tabs>
        <w:ind w:left="5760" w:hanging="360"/>
      </w:pPr>
      <w:rPr>
        <w:rFonts w:ascii="Arial" w:hAnsi="Arial" w:hint="default"/>
      </w:rPr>
    </w:lvl>
    <w:lvl w:ilvl="8" w:tplc="C158DC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F3E43E0"/>
    <w:multiLevelType w:val="hybridMultilevel"/>
    <w:tmpl w:val="7376D254"/>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01"/>
    <w:rsid w:val="00084CEE"/>
    <w:rsid w:val="000D7B3C"/>
    <w:rsid w:val="001C77DF"/>
    <w:rsid w:val="002A1001"/>
    <w:rsid w:val="00587491"/>
    <w:rsid w:val="00780FC4"/>
    <w:rsid w:val="0098630B"/>
    <w:rsid w:val="00CC6100"/>
    <w:rsid w:val="00CE0651"/>
    <w:rsid w:val="00D3454B"/>
    <w:rsid w:val="00EC3911"/>
    <w:rsid w:val="00F43799"/>
    <w:rsid w:val="00FE14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9208"/>
  <w15:chartTrackingRefBased/>
  <w15:docId w15:val="{022732F5-0A2D-437D-951B-173213B2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1001"/>
    <w:pPr>
      <w:ind w:left="720"/>
      <w:contextualSpacing/>
    </w:pPr>
  </w:style>
  <w:style w:type="paragraph" w:styleId="StandardWeb">
    <w:name w:val="Normal (Web)"/>
    <w:basedOn w:val="Standard"/>
    <w:uiPriority w:val="99"/>
    <w:semiHidden/>
    <w:unhideWhenUsed/>
    <w:rsid w:val="00F4379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61803">
      <w:bodyDiv w:val="1"/>
      <w:marLeft w:val="0"/>
      <w:marRight w:val="0"/>
      <w:marTop w:val="0"/>
      <w:marBottom w:val="0"/>
      <w:divBdr>
        <w:top w:val="none" w:sz="0" w:space="0" w:color="auto"/>
        <w:left w:val="none" w:sz="0" w:space="0" w:color="auto"/>
        <w:bottom w:val="none" w:sz="0" w:space="0" w:color="auto"/>
        <w:right w:val="none" w:sz="0" w:space="0" w:color="auto"/>
      </w:divBdr>
      <w:divsChild>
        <w:div w:id="1963462774">
          <w:marLeft w:val="720"/>
          <w:marRight w:val="0"/>
          <w:marTop w:val="0"/>
          <w:marBottom w:val="0"/>
          <w:divBdr>
            <w:top w:val="none" w:sz="0" w:space="0" w:color="auto"/>
            <w:left w:val="none" w:sz="0" w:space="0" w:color="auto"/>
            <w:bottom w:val="none" w:sz="0" w:space="0" w:color="auto"/>
            <w:right w:val="none" w:sz="0" w:space="0" w:color="auto"/>
          </w:divBdr>
        </w:div>
        <w:div w:id="1274242513">
          <w:marLeft w:val="720"/>
          <w:marRight w:val="0"/>
          <w:marTop w:val="0"/>
          <w:marBottom w:val="0"/>
          <w:divBdr>
            <w:top w:val="none" w:sz="0" w:space="0" w:color="auto"/>
            <w:left w:val="none" w:sz="0" w:space="0" w:color="auto"/>
            <w:bottom w:val="none" w:sz="0" w:space="0" w:color="auto"/>
            <w:right w:val="none" w:sz="0" w:space="0" w:color="auto"/>
          </w:divBdr>
        </w:div>
        <w:div w:id="1616982790">
          <w:marLeft w:val="720"/>
          <w:marRight w:val="0"/>
          <w:marTop w:val="0"/>
          <w:marBottom w:val="0"/>
          <w:divBdr>
            <w:top w:val="none" w:sz="0" w:space="0" w:color="auto"/>
            <w:left w:val="none" w:sz="0" w:space="0" w:color="auto"/>
            <w:bottom w:val="none" w:sz="0" w:space="0" w:color="auto"/>
            <w:right w:val="none" w:sz="0" w:space="0" w:color="auto"/>
          </w:divBdr>
        </w:div>
        <w:div w:id="170414936">
          <w:marLeft w:val="720"/>
          <w:marRight w:val="0"/>
          <w:marTop w:val="0"/>
          <w:marBottom w:val="0"/>
          <w:divBdr>
            <w:top w:val="none" w:sz="0" w:space="0" w:color="auto"/>
            <w:left w:val="none" w:sz="0" w:space="0" w:color="auto"/>
            <w:bottom w:val="none" w:sz="0" w:space="0" w:color="auto"/>
            <w:right w:val="none" w:sz="0" w:space="0" w:color="auto"/>
          </w:divBdr>
        </w:div>
      </w:divsChild>
    </w:div>
    <w:div w:id="145097303">
      <w:bodyDiv w:val="1"/>
      <w:marLeft w:val="0"/>
      <w:marRight w:val="0"/>
      <w:marTop w:val="0"/>
      <w:marBottom w:val="0"/>
      <w:divBdr>
        <w:top w:val="none" w:sz="0" w:space="0" w:color="auto"/>
        <w:left w:val="none" w:sz="0" w:space="0" w:color="auto"/>
        <w:bottom w:val="none" w:sz="0" w:space="0" w:color="auto"/>
        <w:right w:val="none" w:sz="0" w:space="0" w:color="auto"/>
      </w:divBdr>
    </w:div>
    <w:div w:id="152570160">
      <w:bodyDiv w:val="1"/>
      <w:marLeft w:val="0"/>
      <w:marRight w:val="0"/>
      <w:marTop w:val="0"/>
      <w:marBottom w:val="0"/>
      <w:divBdr>
        <w:top w:val="none" w:sz="0" w:space="0" w:color="auto"/>
        <w:left w:val="none" w:sz="0" w:space="0" w:color="auto"/>
        <w:bottom w:val="none" w:sz="0" w:space="0" w:color="auto"/>
        <w:right w:val="none" w:sz="0" w:space="0" w:color="auto"/>
      </w:divBdr>
    </w:div>
    <w:div w:id="173351221">
      <w:bodyDiv w:val="1"/>
      <w:marLeft w:val="0"/>
      <w:marRight w:val="0"/>
      <w:marTop w:val="0"/>
      <w:marBottom w:val="0"/>
      <w:divBdr>
        <w:top w:val="none" w:sz="0" w:space="0" w:color="auto"/>
        <w:left w:val="none" w:sz="0" w:space="0" w:color="auto"/>
        <w:bottom w:val="none" w:sz="0" w:space="0" w:color="auto"/>
        <w:right w:val="none" w:sz="0" w:space="0" w:color="auto"/>
      </w:divBdr>
      <w:divsChild>
        <w:div w:id="145972013">
          <w:marLeft w:val="720"/>
          <w:marRight w:val="0"/>
          <w:marTop w:val="0"/>
          <w:marBottom w:val="0"/>
          <w:divBdr>
            <w:top w:val="none" w:sz="0" w:space="0" w:color="auto"/>
            <w:left w:val="none" w:sz="0" w:space="0" w:color="auto"/>
            <w:bottom w:val="none" w:sz="0" w:space="0" w:color="auto"/>
            <w:right w:val="none" w:sz="0" w:space="0" w:color="auto"/>
          </w:divBdr>
        </w:div>
        <w:div w:id="1980525699">
          <w:marLeft w:val="720"/>
          <w:marRight w:val="0"/>
          <w:marTop w:val="0"/>
          <w:marBottom w:val="0"/>
          <w:divBdr>
            <w:top w:val="none" w:sz="0" w:space="0" w:color="auto"/>
            <w:left w:val="none" w:sz="0" w:space="0" w:color="auto"/>
            <w:bottom w:val="none" w:sz="0" w:space="0" w:color="auto"/>
            <w:right w:val="none" w:sz="0" w:space="0" w:color="auto"/>
          </w:divBdr>
        </w:div>
        <w:div w:id="1872110600">
          <w:marLeft w:val="720"/>
          <w:marRight w:val="0"/>
          <w:marTop w:val="0"/>
          <w:marBottom w:val="0"/>
          <w:divBdr>
            <w:top w:val="none" w:sz="0" w:space="0" w:color="auto"/>
            <w:left w:val="none" w:sz="0" w:space="0" w:color="auto"/>
            <w:bottom w:val="none" w:sz="0" w:space="0" w:color="auto"/>
            <w:right w:val="none" w:sz="0" w:space="0" w:color="auto"/>
          </w:divBdr>
        </w:div>
        <w:div w:id="457257848">
          <w:marLeft w:val="720"/>
          <w:marRight w:val="0"/>
          <w:marTop w:val="0"/>
          <w:marBottom w:val="0"/>
          <w:divBdr>
            <w:top w:val="none" w:sz="0" w:space="0" w:color="auto"/>
            <w:left w:val="none" w:sz="0" w:space="0" w:color="auto"/>
            <w:bottom w:val="none" w:sz="0" w:space="0" w:color="auto"/>
            <w:right w:val="none" w:sz="0" w:space="0" w:color="auto"/>
          </w:divBdr>
        </w:div>
      </w:divsChild>
    </w:div>
    <w:div w:id="215512373">
      <w:bodyDiv w:val="1"/>
      <w:marLeft w:val="0"/>
      <w:marRight w:val="0"/>
      <w:marTop w:val="0"/>
      <w:marBottom w:val="0"/>
      <w:divBdr>
        <w:top w:val="none" w:sz="0" w:space="0" w:color="auto"/>
        <w:left w:val="none" w:sz="0" w:space="0" w:color="auto"/>
        <w:bottom w:val="none" w:sz="0" w:space="0" w:color="auto"/>
        <w:right w:val="none" w:sz="0" w:space="0" w:color="auto"/>
      </w:divBdr>
    </w:div>
    <w:div w:id="217514896">
      <w:bodyDiv w:val="1"/>
      <w:marLeft w:val="0"/>
      <w:marRight w:val="0"/>
      <w:marTop w:val="0"/>
      <w:marBottom w:val="0"/>
      <w:divBdr>
        <w:top w:val="none" w:sz="0" w:space="0" w:color="auto"/>
        <w:left w:val="none" w:sz="0" w:space="0" w:color="auto"/>
        <w:bottom w:val="none" w:sz="0" w:space="0" w:color="auto"/>
        <w:right w:val="none" w:sz="0" w:space="0" w:color="auto"/>
      </w:divBdr>
      <w:divsChild>
        <w:div w:id="2049991497">
          <w:marLeft w:val="360"/>
          <w:marRight w:val="0"/>
          <w:marTop w:val="200"/>
          <w:marBottom w:val="0"/>
          <w:divBdr>
            <w:top w:val="none" w:sz="0" w:space="0" w:color="auto"/>
            <w:left w:val="none" w:sz="0" w:space="0" w:color="auto"/>
            <w:bottom w:val="none" w:sz="0" w:space="0" w:color="auto"/>
            <w:right w:val="none" w:sz="0" w:space="0" w:color="auto"/>
          </w:divBdr>
        </w:div>
        <w:div w:id="232737923">
          <w:marLeft w:val="360"/>
          <w:marRight w:val="0"/>
          <w:marTop w:val="200"/>
          <w:marBottom w:val="0"/>
          <w:divBdr>
            <w:top w:val="none" w:sz="0" w:space="0" w:color="auto"/>
            <w:left w:val="none" w:sz="0" w:space="0" w:color="auto"/>
            <w:bottom w:val="none" w:sz="0" w:space="0" w:color="auto"/>
            <w:right w:val="none" w:sz="0" w:space="0" w:color="auto"/>
          </w:divBdr>
        </w:div>
        <w:div w:id="1424884510">
          <w:marLeft w:val="360"/>
          <w:marRight w:val="0"/>
          <w:marTop w:val="200"/>
          <w:marBottom w:val="0"/>
          <w:divBdr>
            <w:top w:val="none" w:sz="0" w:space="0" w:color="auto"/>
            <w:left w:val="none" w:sz="0" w:space="0" w:color="auto"/>
            <w:bottom w:val="none" w:sz="0" w:space="0" w:color="auto"/>
            <w:right w:val="none" w:sz="0" w:space="0" w:color="auto"/>
          </w:divBdr>
        </w:div>
      </w:divsChild>
    </w:div>
    <w:div w:id="744113567">
      <w:bodyDiv w:val="1"/>
      <w:marLeft w:val="0"/>
      <w:marRight w:val="0"/>
      <w:marTop w:val="0"/>
      <w:marBottom w:val="0"/>
      <w:divBdr>
        <w:top w:val="none" w:sz="0" w:space="0" w:color="auto"/>
        <w:left w:val="none" w:sz="0" w:space="0" w:color="auto"/>
        <w:bottom w:val="none" w:sz="0" w:space="0" w:color="auto"/>
        <w:right w:val="none" w:sz="0" w:space="0" w:color="auto"/>
      </w:divBdr>
    </w:div>
    <w:div w:id="952252718">
      <w:bodyDiv w:val="1"/>
      <w:marLeft w:val="0"/>
      <w:marRight w:val="0"/>
      <w:marTop w:val="0"/>
      <w:marBottom w:val="0"/>
      <w:divBdr>
        <w:top w:val="none" w:sz="0" w:space="0" w:color="auto"/>
        <w:left w:val="none" w:sz="0" w:space="0" w:color="auto"/>
        <w:bottom w:val="none" w:sz="0" w:space="0" w:color="auto"/>
        <w:right w:val="none" w:sz="0" w:space="0" w:color="auto"/>
      </w:divBdr>
    </w:div>
    <w:div w:id="1032001229">
      <w:bodyDiv w:val="1"/>
      <w:marLeft w:val="0"/>
      <w:marRight w:val="0"/>
      <w:marTop w:val="0"/>
      <w:marBottom w:val="0"/>
      <w:divBdr>
        <w:top w:val="none" w:sz="0" w:space="0" w:color="auto"/>
        <w:left w:val="none" w:sz="0" w:space="0" w:color="auto"/>
        <w:bottom w:val="none" w:sz="0" w:space="0" w:color="auto"/>
        <w:right w:val="none" w:sz="0" w:space="0" w:color="auto"/>
      </w:divBdr>
      <w:divsChild>
        <w:div w:id="1250693125">
          <w:marLeft w:val="720"/>
          <w:marRight w:val="0"/>
          <w:marTop w:val="0"/>
          <w:marBottom w:val="0"/>
          <w:divBdr>
            <w:top w:val="none" w:sz="0" w:space="0" w:color="auto"/>
            <w:left w:val="none" w:sz="0" w:space="0" w:color="auto"/>
            <w:bottom w:val="none" w:sz="0" w:space="0" w:color="auto"/>
            <w:right w:val="none" w:sz="0" w:space="0" w:color="auto"/>
          </w:divBdr>
        </w:div>
        <w:div w:id="1921019478">
          <w:marLeft w:val="720"/>
          <w:marRight w:val="0"/>
          <w:marTop w:val="0"/>
          <w:marBottom w:val="0"/>
          <w:divBdr>
            <w:top w:val="none" w:sz="0" w:space="0" w:color="auto"/>
            <w:left w:val="none" w:sz="0" w:space="0" w:color="auto"/>
            <w:bottom w:val="none" w:sz="0" w:space="0" w:color="auto"/>
            <w:right w:val="none" w:sz="0" w:space="0" w:color="auto"/>
          </w:divBdr>
        </w:div>
        <w:div w:id="320231160">
          <w:marLeft w:val="720"/>
          <w:marRight w:val="0"/>
          <w:marTop w:val="0"/>
          <w:marBottom w:val="0"/>
          <w:divBdr>
            <w:top w:val="none" w:sz="0" w:space="0" w:color="auto"/>
            <w:left w:val="none" w:sz="0" w:space="0" w:color="auto"/>
            <w:bottom w:val="none" w:sz="0" w:space="0" w:color="auto"/>
            <w:right w:val="none" w:sz="0" w:space="0" w:color="auto"/>
          </w:divBdr>
        </w:div>
        <w:div w:id="3484390">
          <w:marLeft w:val="720"/>
          <w:marRight w:val="0"/>
          <w:marTop w:val="0"/>
          <w:marBottom w:val="0"/>
          <w:divBdr>
            <w:top w:val="none" w:sz="0" w:space="0" w:color="auto"/>
            <w:left w:val="none" w:sz="0" w:space="0" w:color="auto"/>
            <w:bottom w:val="none" w:sz="0" w:space="0" w:color="auto"/>
            <w:right w:val="none" w:sz="0" w:space="0" w:color="auto"/>
          </w:divBdr>
        </w:div>
      </w:divsChild>
    </w:div>
    <w:div w:id="1413891779">
      <w:bodyDiv w:val="1"/>
      <w:marLeft w:val="0"/>
      <w:marRight w:val="0"/>
      <w:marTop w:val="0"/>
      <w:marBottom w:val="0"/>
      <w:divBdr>
        <w:top w:val="none" w:sz="0" w:space="0" w:color="auto"/>
        <w:left w:val="none" w:sz="0" w:space="0" w:color="auto"/>
        <w:bottom w:val="none" w:sz="0" w:space="0" w:color="auto"/>
        <w:right w:val="none" w:sz="0" w:space="0" w:color="auto"/>
      </w:divBdr>
    </w:div>
    <w:div w:id="1731461191">
      <w:bodyDiv w:val="1"/>
      <w:marLeft w:val="0"/>
      <w:marRight w:val="0"/>
      <w:marTop w:val="0"/>
      <w:marBottom w:val="0"/>
      <w:divBdr>
        <w:top w:val="none" w:sz="0" w:space="0" w:color="auto"/>
        <w:left w:val="none" w:sz="0" w:space="0" w:color="auto"/>
        <w:bottom w:val="none" w:sz="0" w:space="0" w:color="auto"/>
        <w:right w:val="none" w:sz="0" w:space="0" w:color="auto"/>
      </w:divBdr>
    </w:div>
    <w:div w:id="1757169938">
      <w:bodyDiv w:val="1"/>
      <w:marLeft w:val="0"/>
      <w:marRight w:val="0"/>
      <w:marTop w:val="0"/>
      <w:marBottom w:val="0"/>
      <w:divBdr>
        <w:top w:val="none" w:sz="0" w:space="0" w:color="auto"/>
        <w:left w:val="none" w:sz="0" w:space="0" w:color="auto"/>
        <w:bottom w:val="none" w:sz="0" w:space="0" w:color="auto"/>
        <w:right w:val="none" w:sz="0" w:space="0" w:color="auto"/>
      </w:divBdr>
    </w:div>
    <w:div w:id="1835761112">
      <w:bodyDiv w:val="1"/>
      <w:marLeft w:val="0"/>
      <w:marRight w:val="0"/>
      <w:marTop w:val="0"/>
      <w:marBottom w:val="0"/>
      <w:divBdr>
        <w:top w:val="none" w:sz="0" w:space="0" w:color="auto"/>
        <w:left w:val="none" w:sz="0" w:space="0" w:color="auto"/>
        <w:bottom w:val="none" w:sz="0" w:space="0" w:color="auto"/>
        <w:right w:val="none" w:sz="0" w:space="0" w:color="auto"/>
      </w:divBdr>
    </w:div>
    <w:div w:id="2010936025">
      <w:bodyDiv w:val="1"/>
      <w:marLeft w:val="0"/>
      <w:marRight w:val="0"/>
      <w:marTop w:val="0"/>
      <w:marBottom w:val="0"/>
      <w:divBdr>
        <w:top w:val="none" w:sz="0" w:space="0" w:color="auto"/>
        <w:left w:val="none" w:sz="0" w:space="0" w:color="auto"/>
        <w:bottom w:val="none" w:sz="0" w:space="0" w:color="auto"/>
        <w:right w:val="none" w:sz="0" w:space="0" w:color="auto"/>
      </w:divBdr>
      <w:divsChild>
        <w:div w:id="699009104">
          <w:marLeft w:val="360"/>
          <w:marRight w:val="0"/>
          <w:marTop w:val="200"/>
          <w:marBottom w:val="0"/>
          <w:divBdr>
            <w:top w:val="none" w:sz="0" w:space="0" w:color="auto"/>
            <w:left w:val="none" w:sz="0" w:space="0" w:color="auto"/>
            <w:bottom w:val="none" w:sz="0" w:space="0" w:color="auto"/>
            <w:right w:val="none" w:sz="0" w:space="0" w:color="auto"/>
          </w:divBdr>
        </w:div>
        <w:div w:id="294681686">
          <w:marLeft w:val="360"/>
          <w:marRight w:val="0"/>
          <w:marTop w:val="200"/>
          <w:marBottom w:val="0"/>
          <w:divBdr>
            <w:top w:val="none" w:sz="0" w:space="0" w:color="auto"/>
            <w:left w:val="none" w:sz="0" w:space="0" w:color="auto"/>
            <w:bottom w:val="none" w:sz="0" w:space="0" w:color="auto"/>
            <w:right w:val="none" w:sz="0" w:space="0" w:color="auto"/>
          </w:divBdr>
        </w:div>
        <w:div w:id="765273687">
          <w:marLeft w:val="360"/>
          <w:marRight w:val="0"/>
          <w:marTop w:val="200"/>
          <w:marBottom w:val="0"/>
          <w:divBdr>
            <w:top w:val="none" w:sz="0" w:space="0" w:color="auto"/>
            <w:left w:val="none" w:sz="0" w:space="0" w:color="auto"/>
            <w:bottom w:val="none" w:sz="0" w:space="0" w:color="auto"/>
            <w:right w:val="none" w:sz="0" w:space="0" w:color="auto"/>
          </w:divBdr>
        </w:div>
        <w:div w:id="788013082">
          <w:marLeft w:val="360"/>
          <w:marRight w:val="0"/>
          <w:marTop w:val="200"/>
          <w:marBottom w:val="0"/>
          <w:divBdr>
            <w:top w:val="none" w:sz="0" w:space="0" w:color="auto"/>
            <w:left w:val="none" w:sz="0" w:space="0" w:color="auto"/>
            <w:bottom w:val="none" w:sz="0" w:space="0" w:color="auto"/>
            <w:right w:val="none" w:sz="0" w:space="0" w:color="auto"/>
          </w:divBdr>
        </w:div>
        <w:div w:id="1825388196">
          <w:marLeft w:val="360"/>
          <w:marRight w:val="0"/>
          <w:marTop w:val="200"/>
          <w:marBottom w:val="0"/>
          <w:divBdr>
            <w:top w:val="none" w:sz="0" w:space="0" w:color="auto"/>
            <w:left w:val="none" w:sz="0" w:space="0" w:color="auto"/>
            <w:bottom w:val="none" w:sz="0" w:space="0" w:color="auto"/>
            <w:right w:val="none" w:sz="0" w:space="0" w:color="auto"/>
          </w:divBdr>
        </w:div>
        <w:div w:id="10726604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5861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6</cp:revision>
  <dcterms:created xsi:type="dcterms:W3CDTF">2024-11-10T18:43:00Z</dcterms:created>
  <dcterms:modified xsi:type="dcterms:W3CDTF">2025-10-12T15:43:00Z</dcterms:modified>
</cp:coreProperties>
</file>